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D2932" w14:textId="5257BED3" w:rsidR="00F73E3F" w:rsidRDefault="00F73E3F" w:rsidP="00F73E3F">
      <w:pPr>
        <w:spacing w:line="260" w:lineRule="auto"/>
        <w:jc w:val="center"/>
        <w:rPr>
          <w:b/>
          <w:sz w:val="20"/>
          <w:szCs w:val="20"/>
        </w:rPr>
      </w:pPr>
      <w:r w:rsidRPr="000877E8">
        <w:rPr>
          <w:b/>
          <w:sz w:val="20"/>
          <w:szCs w:val="20"/>
        </w:rPr>
        <w:t xml:space="preserve">Comunicato stampa </w:t>
      </w:r>
      <w:r w:rsidR="000877E8">
        <w:rPr>
          <w:b/>
          <w:sz w:val="20"/>
          <w:szCs w:val="20"/>
        </w:rPr>
        <w:t xml:space="preserve">1 </w:t>
      </w:r>
      <w:r w:rsidRPr="000877E8">
        <w:rPr>
          <w:b/>
          <w:sz w:val="20"/>
          <w:szCs w:val="20"/>
        </w:rPr>
        <w:t>– Palermo, 1</w:t>
      </w:r>
      <w:r w:rsidRPr="000877E8">
        <w:rPr>
          <w:b/>
          <w:sz w:val="20"/>
          <w:szCs w:val="20"/>
        </w:rPr>
        <w:t>8</w:t>
      </w:r>
      <w:r w:rsidRPr="000877E8">
        <w:rPr>
          <w:b/>
          <w:sz w:val="20"/>
          <w:szCs w:val="20"/>
        </w:rPr>
        <w:t xml:space="preserve"> dicembre 202</w:t>
      </w:r>
      <w:r w:rsidRPr="000877E8">
        <w:rPr>
          <w:b/>
          <w:sz w:val="20"/>
          <w:szCs w:val="20"/>
        </w:rPr>
        <w:t>5</w:t>
      </w:r>
    </w:p>
    <w:p w14:paraId="4FE96237" w14:textId="77777777" w:rsidR="000877E8" w:rsidRPr="000877E8" w:rsidRDefault="000877E8" w:rsidP="00F73E3F">
      <w:pPr>
        <w:spacing w:line="260" w:lineRule="auto"/>
        <w:jc w:val="center"/>
        <w:rPr>
          <w:b/>
          <w:sz w:val="20"/>
          <w:szCs w:val="20"/>
        </w:rPr>
      </w:pPr>
    </w:p>
    <w:p w14:paraId="2FE258A7" w14:textId="77777777" w:rsidR="00F73E3F" w:rsidRDefault="00F73E3F" w:rsidP="00F73E3F">
      <w:pPr>
        <w:spacing w:line="260" w:lineRule="auto"/>
        <w:jc w:val="center"/>
        <w:rPr>
          <w:b/>
        </w:rPr>
      </w:pPr>
    </w:p>
    <w:p w14:paraId="196FD151" w14:textId="77777777" w:rsidR="00F73E3F" w:rsidRPr="00215F6D" w:rsidRDefault="00F73E3F" w:rsidP="00F73E3F">
      <w:pPr>
        <w:spacing w:line="276" w:lineRule="auto"/>
        <w:rPr>
          <w:sz w:val="36"/>
          <w:szCs w:val="36"/>
        </w:rPr>
      </w:pPr>
    </w:p>
    <w:p w14:paraId="2C82BDA0" w14:textId="77777777" w:rsidR="000877E8" w:rsidRPr="000877E8" w:rsidRDefault="000877E8" w:rsidP="000877E8">
      <w:pPr>
        <w:spacing w:line="360" w:lineRule="auto"/>
        <w:jc w:val="center"/>
        <w:rPr>
          <w:sz w:val="36"/>
          <w:szCs w:val="36"/>
        </w:rPr>
      </w:pPr>
      <w:r w:rsidRPr="000877E8">
        <w:rPr>
          <w:sz w:val="36"/>
          <w:szCs w:val="36"/>
        </w:rPr>
        <w:t>Commercio mondiale, la Sicilia </w:t>
      </w:r>
    </w:p>
    <w:p w14:paraId="0509F2C1" w14:textId="3000DF49" w:rsidR="00F73E3F" w:rsidRPr="000877E8" w:rsidRDefault="000877E8" w:rsidP="000877E8">
      <w:pPr>
        <w:spacing w:line="360" w:lineRule="auto"/>
        <w:jc w:val="center"/>
        <w:rPr>
          <w:sz w:val="40"/>
          <w:szCs w:val="40"/>
        </w:rPr>
      </w:pPr>
      <w:r w:rsidRPr="000877E8">
        <w:rPr>
          <w:sz w:val="36"/>
          <w:szCs w:val="36"/>
        </w:rPr>
        <w:t>rivendica il centro del Mediterraneo</w:t>
      </w:r>
      <w:r w:rsidRPr="000877E8">
        <w:rPr>
          <w:sz w:val="40"/>
          <w:szCs w:val="40"/>
        </w:rPr>
        <w:br/>
      </w:r>
    </w:p>
    <w:p w14:paraId="6619B7B9" w14:textId="4DE45EB3" w:rsidR="000877E8" w:rsidRDefault="000877E8" w:rsidP="000877E8">
      <w:pPr>
        <w:jc w:val="both"/>
        <w:rPr>
          <w:lang w:val="it-CH"/>
        </w:rPr>
      </w:pPr>
      <w:r w:rsidRPr="000877E8">
        <w:rPr>
          <w:lang w:val="it-CH"/>
        </w:rPr>
        <w:t xml:space="preserve">Il nuovo nord della globalizzazione è il Mediterraneo, e la Sicilia ne è l’epicentro. </w:t>
      </w:r>
      <w:r w:rsidRPr="000877E8">
        <w:rPr>
          <w:lang w:val="it-CH"/>
        </w:rPr>
        <w:t>È</w:t>
      </w:r>
      <w:r w:rsidRPr="000877E8">
        <w:rPr>
          <w:lang w:val="it-CH"/>
        </w:rPr>
        <w:t xml:space="preserve"> questo il messaggio forte e chiaro scaturito oggi dalla settima edizione del convegno “Noi, il Mediterraneo”, che si è svolto, come di consueto, a Palermo su organizzazione dell’Autorità di Sistema </w:t>
      </w:r>
      <w:r>
        <w:rPr>
          <w:lang w:val="it-CH"/>
        </w:rPr>
        <w:t>P</w:t>
      </w:r>
      <w:r w:rsidRPr="000877E8">
        <w:rPr>
          <w:lang w:val="it-CH"/>
        </w:rPr>
        <w:t xml:space="preserve">ortuale del Mare di Sicilia </w:t>
      </w:r>
      <w:r>
        <w:rPr>
          <w:lang w:val="it-CH"/>
        </w:rPr>
        <w:t>O</w:t>
      </w:r>
      <w:r w:rsidRPr="000877E8">
        <w:rPr>
          <w:lang w:val="it-CH"/>
        </w:rPr>
        <w:t>ccidentale</w:t>
      </w:r>
      <w:r>
        <w:rPr>
          <w:lang w:val="it-CH"/>
        </w:rPr>
        <w:t>.</w:t>
      </w:r>
    </w:p>
    <w:p w14:paraId="3E8FF979" w14:textId="25FB0772" w:rsidR="000877E8" w:rsidRDefault="000877E8" w:rsidP="000877E8">
      <w:pPr>
        <w:jc w:val="both"/>
        <w:rPr>
          <w:lang w:val="it-CH"/>
        </w:rPr>
      </w:pPr>
      <w:r w:rsidRPr="000877E8">
        <w:rPr>
          <w:lang w:val="it-CH"/>
        </w:rPr>
        <w:br/>
        <w:t xml:space="preserve">Per Annalisa Tardino, l’attuale </w:t>
      </w:r>
      <w:r>
        <w:rPr>
          <w:lang w:val="it-CH"/>
        </w:rPr>
        <w:t>C</w:t>
      </w:r>
      <w:r w:rsidRPr="000877E8">
        <w:rPr>
          <w:lang w:val="it-CH"/>
        </w:rPr>
        <w:t xml:space="preserve">ommissario dell’Autorità, chiamata a raccogliere il testimone da Pasqualino Monti - il </w:t>
      </w:r>
      <w:r>
        <w:rPr>
          <w:lang w:val="it-CH"/>
        </w:rPr>
        <w:t>P</w:t>
      </w:r>
      <w:r w:rsidRPr="000877E8">
        <w:rPr>
          <w:lang w:val="it-CH"/>
        </w:rPr>
        <w:t xml:space="preserve">residente, oggi </w:t>
      </w:r>
      <w:r>
        <w:rPr>
          <w:lang w:val="it-CH"/>
        </w:rPr>
        <w:t>A</w:t>
      </w:r>
      <w:r w:rsidRPr="000877E8">
        <w:rPr>
          <w:lang w:val="it-CH"/>
        </w:rPr>
        <w:t xml:space="preserve">mministratore </w:t>
      </w:r>
      <w:r>
        <w:rPr>
          <w:lang w:val="it-CH"/>
        </w:rPr>
        <w:t>D</w:t>
      </w:r>
      <w:r w:rsidRPr="000877E8">
        <w:rPr>
          <w:lang w:val="it-CH"/>
        </w:rPr>
        <w:t>elegato di E</w:t>
      </w:r>
      <w:r>
        <w:rPr>
          <w:lang w:val="it-CH"/>
        </w:rPr>
        <w:t>NAV,</w:t>
      </w:r>
      <w:r w:rsidRPr="000877E8">
        <w:rPr>
          <w:lang w:val="it-CH"/>
        </w:rPr>
        <w:t xml:space="preserve"> ma anche commissario alle due grandi opere infrastrutturali portuali di Palermo</w:t>
      </w:r>
      <w:r>
        <w:rPr>
          <w:lang w:val="it-CH"/>
        </w:rPr>
        <w:t>,</w:t>
      </w:r>
      <w:r w:rsidRPr="000877E8">
        <w:rPr>
          <w:lang w:val="it-CH"/>
        </w:rPr>
        <w:t xml:space="preserve"> che ha ridato vita al porto del capoluogo - questo di una Sicilia che torni ad essere l’ombelico delle grandi rotte commerciali e, in parte dell’economia mondiale, è il contenuto della nuova sfida.</w:t>
      </w:r>
    </w:p>
    <w:p w14:paraId="50EBF79F" w14:textId="07876023" w:rsidR="000877E8" w:rsidRDefault="000877E8" w:rsidP="000877E8">
      <w:pPr>
        <w:jc w:val="both"/>
        <w:rPr>
          <w:lang w:val="it-CH"/>
        </w:rPr>
      </w:pPr>
      <w:r w:rsidRPr="000877E8">
        <w:rPr>
          <w:lang w:val="it-CH"/>
        </w:rPr>
        <w:br/>
        <w:t>Una sfida non nuova - la Sicilia è stata nella storia dell’umanità, dall’Antica Grecia a oggi</w:t>
      </w:r>
      <w:r>
        <w:rPr>
          <w:lang w:val="it-CH"/>
        </w:rPr>
        <w:t>,</w:t>
      </w:r>
      <w:r w:rsidRPr="000877E8">
        <w:rPr>
          <w:lang w:val="it-CH"/>
        </w:rPr>
        <w:t xml:space="preserve"> il luogo dove culture diverse, persino religioni diverse, hanno trovato sintesi e chiave di riferimento culturale e progettuale per l’economia mondiale - ma altrettanto stimolante rispetto a quella che è sfociata in anni recenti nel totale riassetto strutturale del porto di Palermo e degli scali del network.</w:t>
      </w:r>
    </w:p>
    <w:p w14:paraId="29709627" w14:textId="3E41C107" w:rsidR="000877E8" w:rsidRDefault="000877E8" w:rsidP="000877E8">
      <w:pPr>
        <w:jc w:val="both"/>
        <w:rPr>
          <w:lang w:val="it-CH"/>
        </w:rPr>
      </w:pPr>
      <w:r w:rsidRPr="000877E8">
        <w:rPr>
          <w:lang w:val="it-CH"/>
        </w:rPr>
        <w:br/>
        <w:t>Una sfida che – come ha ricordato la commissario dell’Ad</w:t>
      </w:r>
      <w:r>
        <w:rPr>
          <w:lang w:val="it-CH"/>
        </w:rPr>
        <w:t>SP</w:t>
      </w:r>
      <w:r w:rsidRPr="000877E8">
        <w:rPr>
          <w:lang w:val="it-CH"/>
        </w:rPr>
        <w:t xml:space="preserve"> di Palermo</w:t>
      </w:r>
      <w:r>
        <w:rPr>
          <w:lang w:val="it-CH"/>
        </w:rPr>
        <w:t xml:space="preserve"> </w:t>
      </w:r>
      <w:r w:rsidRPr="000877E8">
        <w:rPr>
          <w:lang w:val="it-CH"/>
        </w:rPr>
        <w:t xml:space="preserve">– transita attraverso un processo di internazionalizzazione, il completamento infrastrutturale, ma anche la definizione di un regime di zona franca in grado di garantire alla Sicilia quello scenario favorevole agli investimenti che, a titolo di esempio, in Polonia ha garantito – come sottolineato dalla super-esperta in zone franche, </w:t>
      </w:r>
      <w:r>
        <w:rPr>
          <w:lang w:val="it-CH"/>
        </w:rPr>
        <w:t xml:space="preserve">l’Avv. </w:t>
      </w:r>
      <w:r w:rsidRPr="000877E8">
        <w:rPr>
          <w:lang w:val="it-CH"/>
        </w:rPr>
        <w:t>Sara Armella - un ritorno di oltre 230.000 posti di lavoro.</w:t>
      </w:r>
    </w:p>
    <w:p w14:paraId="3B6915F8" w14:textId="77777777" w:rsidR="000877E8" w:rsidRDefault="000877E8" w:rsidP="000877E8">
      <w:pPr>
        <w:jc w:val="both"/>
        <w:rPr>
          <w:lang w:val="it-CH"/>
        </w:rPr>
      </w:pPr>
      <w:r w:rsidRPr="000877E8">
        <w:rPr>
          <w:lang w:val="it-CH"/>
        </w:rPr>
        <w:br/>
        <w:t>Lo scenario mediterraneo si troverà ad affrontare enormi elementi di incertezza, connessi con la riapertura di Suez, il rischio di un’</w:t>
      </w:r>
      <w:r w:rsidRPr="000877E8">
        <w:rPr>
          <w:i/>
          <w:iCs/>
          <w:lang w:val="it-CH"/>
        </w:rPr>
        <w:t>overcapacity </w:t>
      </w:r>
      <w:r w:rsidRPr="000877E8">
        <w:rPr>
          <w:lang w:val="it-CH"/>
        </w:rPr>
        <w:t>del 30% nell’offerta di trasporto, messa in campo dai grandi operatori container, un potenziale tracollo nei noli, ma anche una rivisitazione globale nella mappa dei trasporti container.</w:t>
      </w:r>
    </w:p>
    <w:p w14:paraId="57206701" w14:textId="4491A55A" w:rsidR="000877E8" w:rsidRDefault="000877E8" w:rsidP="000877E8">
      <w:pPr>
        <w:jc w:val="both"/>
        <w:rPr>
          <w:lang w:val="it-CH"/>
        </w:rPr>
      </w:pPr>
      <w:r w:rsidRPr="000877E8">
        <w:rPr>
          <w:lang w:val="it-CH"/>
        </w:rPr>
        <w:lastRenderedPageBreak/>
        <w:br/>
        <w:t>Ma avrà di fronte anche enormi opportunità determinate dall’applicazione del Piano Mattei, dal rafforzamento delle reti marittime in Mediterraneo e, quindi, dei collegamenti con Nord Africa e Medio</w:t>
      </w:r>
      <w:r>
        <w:rPr>
          <w:lang w:val="it-CH"/>
        </w:rPr>
        <w:t xml:space="preserve"> </w:t>
      </w:r>
      <w:r w:rsidRPr="000877E8">
        <w:rPr>
          <w:lang w:val="it-CH"/>
        </w:rPr>
        <w:t xml:space="preserve">Oriente, dalla sfida energetica che – come ricordato da Antonio Gozzi, </w:t>
      </w:r>
      <w:r>
        <w:rPr>
          <w:lang w:val="it-CH"/>
        </w:rPr>
        <w:t>P</w:t>
      </w:r>
      <w:r w:rsidRPr="000877E8">
        <w:rPr>
          <w:lang w:val="it-CH"/>
        </w:rPr>
        <w:t>residente di Federacciai</w:t>
      </w:r>
      <w:r>
        <w:rPr>
          <w:lang w:val="it-CH"/>
        </w:rPr>
        <w:t xml:space="preserve"> </w:t>
      </w:r>
      <w:r w:rsidRPr="000877E8">
        <w:rPr>
          <w:lang w:val="it-CH"/>
        </w:rPr>
        <w:t>– vedrà proprio la Sicilia baricentrica, anche nella chiave di quella alimentazione di un’intelligenza artificiale sempre più energivora.</w:t>
      </w:r>
    </w:p>
    <w:p w14:paraId="755C8F46" w14:textId="0DDC4A70" w:rsidR="000877E8" w:rsidRPr="000877E8" w:rsidRDefault="000877E8" w:rsidP="000877E8">
      <w:pPr>
        <w:jc w:val="both"/>
        <w:rPr>
          <w:lang w:val="it-CH"/>
        </w:rPr>
      </w:pPr>
      <w:r w:rsidRPr="000877E8">
        <w:rPr>
          <w:lang w:val="it-CH"/>
        </w:rPr>
        <w:t>    </w:t>
      </w:r>
      <w:r w:rsidRPr="000877E8">
        <w:rPr>
          <w:lang w:val="it-CH"/>
        </w:rPr>
        <w:br/>
        <w:t>Il convegno di Palermo ha fornito anche l’occasione per un </w:t>
      </w:r>
      <w:r w:rsidRPr="000877E8">
        <w:rPr>
          <w:i/>
          <w:iCs/>
          <w:lang w:val="it-CH"/>
        </w:rPr>
        <w:t>j’accuse</w:t>
      </w:r>
      <w:r w:rsidRPr="000877E8">
        <w:rPr>
          <w:lang w:val="it-CH"/>
        </w:rPr>
        <w:t> possente alle politiche e alle non politiche europee sull’energia, con focus sull’ETS, quella tassa sui traffici marittimi e sulle emissioni, che sta gravando sui costi dell’energia e sta mettendo l’economia europea e tanti settori strategici fuori mercato.</w:t>
      </w:r>
    </w:p>
    <w:p w14:paraId="79F331EE" w14:textId="77777777" w:rsidR="00F73E3F" w:rsidRPr="000877E8" w:rsidRDefault="00F73E3F" w:rsidP="00F73E3F">
      <w:pPr>
        <w:jc w:val="both"/>
        <w:rPr>
          <w:lang w:val="it-CH"/>
        </w:rPr>
      </w:pPr>
    </w:p>
    <w:p w14:paraId="01CF5E1E" w14:textId="77777777" w:rsidR="00F73E3F" w:rsidRDefault="00F73E3F" w:rsidP="00F73E3F">
      <w:pPr>
        <w:jc w:val="both"/>
      </w:pPr>
    </w:p>
    <w:p w14:paraId="0B5A52AF" w14:textId="77777777" w:rsidR="00F73E3F" w:rsidRPr="007C65B0" w:rsidRDefault="00F73E3F" w:rsidP="00F73E3F">
      <w:pPr>
        <w:jc w:val="both"/>
        <w:rPr>
          <w:u w:val="single"/>
        </w:rPr>
      </w:pPr>
    </w:p>
    <w:p w14:paraId="2322B661" w14:textId="77777777" w:rsidR="00F73E3F" w:rsidRPr="000877E8" w:rsidRDefault="00F73E3F" w:rsidP="00F73E3F">
      <w:pPr>
        <w:jc w:val="both"/>
        <w:rPr>
          <w:i/>
          <w:iCs/>
          <w:sz w:val="20"/>
          <w:szCs w:val="20"/>
          <w:u w:val="single"/>
        </w:rPr>
      </w:pPr>
      <w:r w:rsidRPr="000877E8">
        <w:rPr>
          <w:i/>
          <w:iCs/>
          <w:sz w:val="20"/>
          <w:szCs w:val="20"/>
          <w:u w:val="single"/>
        </w:rPr>
        <w:t>Per ulteriori informazioni:</w:t>
      </w:r>
    </w:p>
    <w:p w14:paraId="05BB778E" w14:textId="77777777" w:rsidR="00F73E3F" w:rsidRPr="000877E8" w:rsidRDefault="00F73E3F" w:rsidP="00F73E3F">
      <w:pPr>
        <w:jc w:val="both"/>
        <w:rPr>
          <w:sz w:val="20"/>
          <w:szCs w:val="20"/>
        </w:rPr>
      </w:pPr>
    </w:p>
    <w:p w14:paraId="03E64264" w14:textId="77777777" w:rsidR="00F73E3F" w:rsidRPr="000877E8" w:rsidRDefault="00F73E3F" w:rsidP="00F73E3F">
      <w:pPr>
        <w:jc w:val="both"/>
        <w:rPr>
          <w:bCs/>
          <w:sz w:val="20"/>
          <w:szCs w:val="20"/>
        </w:rPr>
      </w:pPr>
      <w:r w:rsidRPr="000877E8">
        <w:rPr>
          <w:bCs/>
          <w:sz w:val="20"/>
          <w:szCs w:val="20"/>
        </w:rPr>
        <w:t>Star Comunicazione in movimento</w:t>
      </w:r>
    </w:p>
    <w:p w14:paraId="338DB036" w14:textId="77777777" w:rsidR="00F73E3F" w:rsidRPr="000877E8" w:rsidRDefault="00F73E3F" w:rsidP="00F73E3F">
      <w:pPr>
        <w:spacing w:line="360" w:lineRule="auto"/>
        <w:jc w:val="both"/>
        <w:rPr>
          <w:b/>
          <w:sz w:val="20"/>
          <w:szCs w:val="20"/>
        </w:rPr>
      </w:pPr>
      <w:r w:rsidRPr="000877E8">
        <w:rPr>
          <w:b/>
          <w:sz w:val="20"/>
          <w:szCs w:val="20"/>
        </w:rPr>
        <w:t xml:space="preserve">Barbara Gazzale </w:t>
      </w:r>
    </w:p>
    <w:p w14:paraId="5DADDA73" w14:textId="77777777" w:rsidR="00F73E3F" w:rsidRPr="000877E8" w:rsidRDefault="00F73E3F" w:rsidP="00F73E3F">
      <w:pPr>
        <w:jc w:val="both"/>
        <w:rPr>
          <w:bCs/>
          <w:sz w:val="20"/>
          <w:szCs w:val="20"/>
        </w:rPr>
      </w:pPr>
      <w:r w:rsidRPr="000877E8">
        <w:rPr>
          <w:bCs/>
          <w:sz w:val="20"/>
          <w:szCs w:val="20"/>
        </w:rPr>
        <w:t>+39 348 4144780</w:t>
      </w:r>
    </w:p>
    <w:p w14:paraId="71A25344" w14:textId="77777777" w:rsidR="00F73E3F" w:rsidRPr="000877E8" w:rsidRDefault="00F73E3F" w:rsidP="00F73E3F">
      <w:pPr>
        <w:jc w:val="both"/>
        <w:rPr>
          <w:bCs/>
          <w:sz w:val="20"/>
          <w:szCs w:val="20"/>
        </w:rPr>
      </w:pPr>
      <w:r w:rsidRPr="000877E8">
        <w:rPr>
          <w:bCs/>
          <w:sz w:val="20"/>
          <w:szCs w:val="20"/>
        </w:rPr>
        <w:t>+41 78 6433361</w:t>
      </w:r>
    </w:p>
    <w:p w14:paraId="7B6145FF" w14:textId="77777777" w:rsidR="00F73E3F" w:rsidRPr="000877E8" w:rsidRDefault="00F73E3F" w:rsidP="00F73E3F">
      <w:pPr>
        <w:jc w:val="both"/>
        <w:rPr>
          <w:bCs/>
          <w:sz w:val="20"/>
          <w:szCs w:val="20"/>
        </w:rPr>
      </w:pPr>
    </w:p>
    <w:p w14:paraId="5DC72FDC" w14:textId="0B428C4D" w:rsidR="00F73E3F" w:rsidRPr="000877E8" w:rsidRDefault="00F73E3F" w:rsidP="00F73E3F">
      <w:pPr>
        <w:jc w:val="both"/>
        <w:rPr>
          <w:bCs/>
          <w:sz w:val="20"/>
          <w:szCs w:val="20"/>
        </w:rPr>
      </w:pPr>
      <w:r w:rsidRPr="000877E8">
        <w:rPr>
          <w:bCs/>
          <w:sz w:val="20"/>
          <w:szCs w:val="20"/>
        </w:rPr>
        <w:t>Ufficio stampa AdSP</w:t>
      </w:r>
      <w:r w:rsidRPr="000877E8">
        <w:rPr>
          <w:bCs/>
          <w:sz w:val="20"/>
          <w:szCs w:val="20"/>
        </w:rPr>
        <w:t xml:space="preserve"> del Mare di Sicilia Occidentale</w:t>
      </w:r>
    </w:p>
    <w:p w14:paraId="3D83FE3D" w14:textId="77777777" w:rsidR="00F73E3F" w:rsidRPr="000877E8" w:rsidRDefault="00F73E3F" w:rsidP="00F73E3F">
      <w:pPr>
        <w:spacing w:line="360" w:lineRule="auto"/>
        <w:jc w:val="both"/>
        <w:rPr>
          <w:b/>
          <w:sz w:val="20"/>
          <w:szCs w:val="20"/>
        </w:rPr>
      </w:pPr>
      <w:r w:rsidRPr="000877E8">
        <w:rPr>
          <w:b/>
          <w:sz w:val="20"/>
          <w:szCs w:val="20"/>
        </w:rPr>
        <w:t>Antonella Filippi</w:t>
      </w:r>
    </w:p>
    <w:p w14:paraId="0BBD328B" w14:textId="77777777" w:rsidR="00F73E3F" w:rsidRPr="000877E8" w:rsidRDefault="00F73E3F" w:rsidP="00F73E3F">
      <w:pPr>
        <w:jc w:val="both"/>
        <w:rPr>
          <w:bCs/>
          <w:sz w:val="20"/>
          <w:szCs w:val="20"/>
        </w:rPr>
      </w:pPr>
      <w:r w:rsidRPr="000877E8">
        <w:rPr>
          <w:bCs/>
          <w:sz w:val="20"/>
          <w:szCs w:val="20"/>
        </w:rPr>
        <w:t>+39 339 4242177</w:t>
      </w:r>
    </w:p>
    <w:p w14:paraId="7448C3CD" w14:textId="77777777" w:rsidR="00F73E3F" w:rsidRPr="00F661C8" w:rsidRDefault="00F73E3F" w:rsidP="00F73E3F">
      <w:pPr>
        <w:jc w:val="both"/>
      </w:pPr>
    </w:p>
    <w:p w14:paraId="268C905A" w14:textId="77777777" w:rsidR="00F73E3F" w:rsidRPr="00F661C8" w:rsidRDefault="00F73E3F" w:rsidP="00F73E3F">
      <w:pPr>
        <w:jc w:val="both"/>
      </w:pPr>
    </w:p>
    <w:p w14:paraId="798A905A" w14:textId="77777777" w:rsidR="00F73E3F" w:rsidRPr="00F661C8" w:rsidRDefault="00F73E3F" w:rsidP="00F73E3F">
      <w:pPr>
        <w:jc w:val="both"/>
      </w:pPr>
    </w:p>
    <w:p w14:paraId="53D0CDB9" w14:textId="77777777" w:rsidR="00F73E3F" w:rsidRPr="00F661C8" w:rsidRDefault="00F73E3F" w:rsidP="00F73E3F"/>
    <w:p w14:paraId="0C7103F5" w14:textId="77777777" w:rsidR="00F73E3F" w:rsidRDefault="00F73E3F" w:rsidP="00F73E3F">
      <w:pPr>
        <w:rPr>
          <w:b/>
          <w:bCs/>
          <w:color w:val="EC7C30"/>
          <w:spacing w:val="-2"/>
        </w:rPr>
      </w:pPr>
    </w:p>
    <w:p w14:paraId="66B187FF" w14:textId="77777777" w:rsidR="00F73E3F" w:rsidRDefault="00F73E3F" w:rsidP="00F73E3F">
      <w:pPr>
        <w:tabs>
          <w:tab w:val="left" w:pos="900"/>
        </w:tabs>
      </w:pPr>
      <w:r>
        <w:tab/>
      </w:r>
    </w:p>
    <w:p w14:paraId="4E2708C5" w14:textId="43BB321B" w:rsidR="00F73E3F" w:rsidRPr="00F73E3F" w:rsidRDefault="00F73E3F" w:rsidP="00F73E3F">
      <w:pPr>
        <w:tabs>
          <w:tab w:val="left" w:pos="3795"/>
        </w:tabs>
      </w:pPr>
    </w:p>
    <w:sectPr w:rsidR="00F73E3F" w:rsidRPr="00F73E3F" w:rsidSect="000877E8">
      <w:headerReference w:type="default" r:id="rId7"/>
      <w:footerReference w:type="default" r:id="rId8"/>
      <w:headerReference w:type="first" r:id="rId9"/>
      <w:footerReference w:type="first" r:id="rId10"/>
      <w:pgSz w:w="11906" w:h="16838"/>
      <w:pgMar w:top="4253" w:right="1304" w:bottom="2410" w:left="130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2F532" w14:textId="77777777" w:rsidR="00495953" w:rsidRDefault="00495953">
      <w:r>
        <w:separator/>
      </w:r>
    </w:p>
  </w:endnote>
  <w:endnote w:type="continuationSeparator" w:id="0">
    <w:p w14:paraId="733CA62E" w14:textId="77777777" w:rsidR="00495953" w:rsidRDefault="00495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07FD4860-9E57-4DC1-861F-5AB4BC7D1C33}"/>
  </w:font>
  <w:font w:name="quo">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E877688C-902C-416D-BC4E-ECA869A9DAF0}"/>
  </w:font>
  <w:font w:name="Cambria">
    <w:panose1 w:val="02040503050406030204"/>
    <w:charset w:val="00"/>
    <w:family w:val="roman"/>
    <w:pitch w:val="variable"/>
    <w:sig w:usb0="E00006FF" w:usb1="420024FF" w:usb2="02000000" w:usb3="00000000" w:csb0="0000019F" w:csb1="00000000"/>
    <w:embedRegular r:id="rId3" w:fontKey="{DDF99711-718F-4781-BC9B-2C444FC14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606A0" w14:textId="7B424807" w:rsidR="002060C6" w:rsidRDefault="00F73E3F">
    <w:pPr>
      <w:tabs>
        <w:tab w:val="center" w:pos="4819"/>
        <w:tab w:val="right" w:pos="9638"/>
      </w:tabs>
      <w:rPr>
        <w:color w:val="000000"/>
      </w:rPr>
    </w:pPr>
    <w:r>
      <w:rPr>
        <w:noProof/>
      </w:rPr>
      <w:drawing>
        <wp:anchor distT="0" distB="0" distL="0" distR="0" simplePos="0" relativeHeight="251656704" behindDoc="1" locked="0" layoutInCell="1" hidden="0" allowOverlap="1" wp14:anchorId="4617E196" wp14:editId="6BA75EEB">
          <wp:simplePos x="0" y="0"/>
          <wp:positionH relativeFrom="column">
            <wp:posOffset>-1263015</wp:posOffset>
          </wp:positionH>
          <wp:positionV relativeFrom="paragraph">
            <wp:posOffset>-173990</wp:posOffset>
          </wp:positionV>
          <wp:extent cx="6019800" cy="857250"/>
          <wp:effectExtent l="0" t="0" r="0" b="0"/>
          <wp:wrapNone/>
          <wp:docPr id="2172107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19800" cy="857250"/>
                  </a:xfrm>
                  <a:prstGeom prst="rect">
                    <a:avLst/>
                  </a:prstGeom>
                  <a:ln/>
                </pic:spPr>
              </pic:pic>
            </a:graphicData>
          </a:graphic>
        </wp:anchor>
      </w:drawing>
    </w:r>
    <w:r>
      <w:rPr>
        <w:noProof/>
      </w:rPr>
      <w:drawing>
        <wp:anchor distT="0" distB="0" distL="0" distR="0" simplePos="0" relativeHeight="251658752" behindDoc="1" locked="0" layoutInCell="1" hidden="0" allowOverlap="1" wp14:anchorId="028B6397" wp14:editId="7B28EA09">
          <wp:simplePos x="0" y="0"/>
          <wp:positionH relativeFrom="column">
            <wp:posOffset>4133215</wp:posOffset>
          </wp:positionH>
          <wp:positionV relativeFrom="paragraph">
            <wp:posOffset>-202565</wp:posOffset>
          </wp:positionV>
          <wp:extent cx="1728570" cy="795603"/>
          <wp:effectExtent l="0" t="0" r="5080" b="5080"/>
          <wp:wrapNone/>
          <wp:docPr id="5434284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728570" cy="795603"/>
                  </a:xfrm>
                  <a:prstGeom prst="rect">
                    <a:avLst/>
                  </a:prstGeom>
                  <a:ln/>
                </pic:spPr>
              </pic:pic>
            </a:graphicData>
          </a:graphic>
          <wp14:sizeRelH relativeFrom="margin">
            <wp14:pctWidth>0</wp14:pctWidth>
          </wp14:sizeRelH>
          <wp14:sizeRelV relativeFrom="margin">
            <wp14:pctHeight>0</wp14:pctHeight>
          </wp14:sizeRelV>
        </wp:anchor>
      </w:drawing>
    </w:r>
    <w:r w:rsidR="00576620">
      <w:rPr>
        <w:color w:val="000000"/>
      </w:rPr>
      <w:t xml:space="preserve"> </w:t>
    </w:r>
    <w:r w:rsidR="00576620">
      <w:rPr>
        <w:noProof/>
      </w:rPr>
      <mc:AlternateContent>
        <mc:Choice Requires="wps">
          <w:drawing>
            <wp:anchor distT="0" distB="0" distL="0" distR="0" simplePos="0" relativeHeight="251657728" behindDoc="1" locked="0" layoutInCell="1" hidden="0" allowOverlap="1" wp14:anchorId="3EC7F59A" wp14:editId="76AF538A">
              <wp:simplePos x="0" y="0"/>
              <wp:positionH relativeFrom="column">
                <wp:posOffset>0</wp:posOffset>
              </wp:positionH>
              <wp:positionV relativeFrom="paragraph">
                <wp:posOffset>-189229</wp:posOffset>
              </wp:positionV>
              <wp:extent cx="720" cy="12600"/>
              <wp:effectExtent l="5715" t="5080" r="5080" b="5715"/>
              <wp:wrapNone/>
              <wp:docPr id="2" name="Connettore 2 2"/>
              <wp:cNvGraphicFramePr/>
              <a:graphic xmlns:a="http://schemas.openxmlformats.org/drawingml/2006/main">
                <a:graphicData uri="http://schemas.microsoft.com/office/word/2010/wordprocessingShape">
                  <wps:wsp>
                    <wps:cNvCnPr/>
                    <wps:spPr>
                      <a:xfrm>
                        <a:off x="0" y="0"/>
                        <a:ext cx="720" cy="12600"/>
                      </a:xfrm>
                      <a:prstGeom prst="straightConnector1">
                        <a:avLst/>
                      </a:prstGeom>
                      <a:noFill/>
                      <a:ln w="9525">
                        <a:solidFill>
                          <a:srgbClr val="D8D8D8"/>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4F17BE21" id="_x0000_t32" coordsize="21600,21600" o:spt="32" o:oned="t" path="m,l21600,21600e" filled="f">
              <v:path arrowok="t" fillok="f" o:connecttype="none"/>
              <o:lock v:ext="edit" shapetype="t"/>
            </v:shapetype>
            <v:shape id="Connettore 2 2" o:spid="_x0000_s1026" type="#_x0000_t32" style="position:absolute;margin-left:0;margin-top:-14.9pt;width:.05pt;height:1pt;z-index:-2516531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" strokecolor="#d8d8d8"/>
          </w:pict>
        </mc:Fallback>
      </mc:AlternateContent>
    </w:r>
  </w:p>
  <w:p w14:paraId="524918BE" w14:textId="77777777" w:rsidR="002060C6" w:rsidRDefault="002060C6">
    <w:pP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55ABA" w14:textId="77777777" w:rsidR="002060C6" w:rsidRDefault="00000000">
    <w:pPr>
      <w:tabs>
        <w:tab w:val="center" w:pos="4819"/>
        <w:tab w:val="right" w:pos="9638"/>
      </w:tabs>
      <w:rPr>
        <w:color w:val="000000"/>
      </w:rPr>
    </w:pPr>
    <w:r>
      <w:rPr>
        <w:color w:val="000000"/>
      </w:rPr>
      <w:t xml:space="preserve"> [Digitare qui]</w:t>
    </w:r>
    <w:r>
      <w:rPr>
        <w:noProof/>
      </w:rPr>
      <w:drawing>
        <wp:anchor distT="0" distB="0" distL="0" distR="0" simplePos="0" relativeHeight="251659776" behindDoc="1" locked="0" layoutInCell="1" hidden="0" allowOverlap="1" wp14:anchorId="79C60313" wp14:editId="3C70FAAC">
          <wp:simplePos x="0" y="0"/>
          <wp:positionH relativeFrom="column">
            <wp:posOffset>-1440814</wp:posOffset>
          </wp:positionH>
          <wp:positionV relativeFrom="paragraph">
            <wp:posOffset>-140969</wp:posOffset>
          </wp:positionV>
          <wp:extent cx="6019800" cy="857250"/>
          <wp:effectExtent l="0" t="0" r="0" b="0"/>
          <wp:wrapNone/>
          <wp:docPr id="16137108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19800" cy="857250"/>
                  </a:xfrm>
                  <a:prstGeom prst="rect">
                    <a:avLst/>
                  </a:prstGeom>
                  <a:ln/>
                </pic:spPr>
              </pic:pic>
            </a:graphicData>
          </a:graphic>
        </wp:anchor>
      </w:drawing>
    </w:r>
    <w:r>
      <w:rPr>
        <w:noProof/>
      </w:rPr>
      <mc:AlternateContent>
        <mc:Choice Requires="wps">
          <w:drawing>
            <wp:anchor distT="0" distB="0" distL="0" distR="0" simplePos="0" relativeHeight="251660800" behindDoc="1" locked="0" layoutInCell="1" hidden="0" allowOverlap="1" wp14:anchorId="554D5B3F" wp14:editId="13B253A9">
              <wp:simplePos x="0" y="0"/>
              <wp:positionH relativeFrom="column">
                <wp:posOffset>0</wp:posOffset>
              </wp:positionH>
              <wp:positionV relativeFrom="paragraph">
                <wp:posOffset>-189229</wp:posOffset>
              </wp:positionV>
              <wp:extent cx="720" cy="12600"/>
              <wp:effectExtent l="5715" t="5080" r="5080" b="5715"/>
              <wp:wrapNone/>
              <wp:docPr id="1" name="Connettore 2 1"/>
              <wp:cNvGraphicFramePr/>
              <a:graphic xmlns:a="http://schemas.openxmlformats.org/drawingml/2006/main">
                <a:graphicData uri="http://schemas.microsoft.com/office/word/2010/wordprocessingShape">
                  <wps:wsp>
                    <wps:cNvCnPr/>
                    <wps:spPr>
                      <a:xfrm>
                        <a:off x="0" y="0"/>
                        <a:ext cx="720" cy="12600"/>
                      </a:xfrm>
                      <a:prstGeom prst="straightConnector1">
                        <a:avLst/>
                      </a:prstGeom>
                      <a:noFill/>
                      <a:ln w="9525">
                        <a:solidFill>
                          <a:srgbClr val="D8D8D8"/>
                        </a:solidFill>
                        <a:round/>
                      </a:ln>
                    </wps:spPr>
                    <wps:style>
                      <a:lnRef idx="0">
                        <a:scrgbClr r="0" g="0" b="0"/>
                      </a:lnRef>
                      <a:fillRef idx="0">
                        <a:scrgbClr r="0" g="0" b="0"/>
                      </a:fillRef>
                      <a:effectRef idx="0">
                        <a:scrgbClr r="0" g="0" b="0"/>
                      </a:effectRef>
                      <a:fontRef idx="minor"/>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0</wp:posOffset>
              </wp:positionH>
              <wp:positionV relativeFrom="paragraph">
                <wp:posOffset>-189229</wp:posOffset>
              </wp:positionV>
              <wp:extent cx="11515" cy="23395"/>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515" cy="23395"/>
                      </a:xfrm>
                      <a:prstGeom prst="rect"/>
                      <a:ln/>
                    </pic:spPr>
                  </pic:pic>
                </a:graphicData>
              </a:graphic>
            </wp:anchor>
          </w:drawing>
        </mc:Fallback>
      </mc:AlternateContent>
    </w:r>
    <w:r>
      <w:rPr>
        <w:noProof/>
      </w:rPr>
      <w:drawing>
        <wp:anchor distT="0" distB="0" distL="0" distR="0" simplePos="0" relativeHeight="251661824" behindDoc="1" locked="0" layoutInCell="1" hidden="0" allowOverlap="1" wp14:anchorId="3B4030B8" wp14:editId="2899D0C5">
          <wp:simplePos x="0" y="0"/>
          <wp:positionH relativeFrom="column">
            <wp:posOffset>4446270</wp:posOffset>
          </wp:positionH>
          <wp:positionV relativeFrom="paragraph">
            <wp:posOffset>-88264</wp:posOffset>
          </wp:positionV>
          <wp:extent cx="1574165" cy="724535"/>
          <wp:effectExtent l="0" t="0" r="0" b="0"/>
          <wp:wrapNone/>
          <wp:docPr id="2891502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574165" cy="724535"/>
                  </a:xfrm>
                  <a:prstGeom prst="rect">
                    <a:avLst/>
                  </a:prstGeom>
                  <a:ln/>
                </pic:spPr>
              </pic:pic>
            </a:graphicData>
          </a:graphic>
        </wp:anchor>
      </w:drawing>
    </w:r>
  </w:p>
  <w:p w14:paraId="3556759A" w14:textId="77777777" w:rsidR="002060C6" w:rsidRDefault="002060C6">
    <w:pP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7A71D" w14:textId="77777777" w:rsidR="00495953" w:rsidRDefault="00495953">
      <w:r>
        <w:separator/>
      </w:r>
    </w:p>
  </w:footnote>
  <w:footnote w:type="continuationSeparator" w:id="0">
    <w:p w14:paraId="4C41D6D3" w14:textId="77777777" w:rsidR="00495953" w:rsidRDefault="00495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69D0" w14:textId="73343388" w:rsidR="002060C6" w:rsidRDefault="00A0312F">
    <w:pPr>
      <w:tabs>
        <w:tab w:val="center" w:pos="4819"/>
        <w:tab w:val="right" w:pos="9638"/>
      </w:tabs>
      <w:ind w:hanging="993"/>
      <w:rPr>
        <w:color w:val="000000"/>
      </w:rPr>
    </w:pPr>
    <w:r>
      <w:rPr>
        <w:noProof/>
      </w:rPr>
      <w:drawing>
        <wp:anchor distT="0" distB="0" distL="0" distR="0" simplePos="0" relativeHeight="251653632" behindDoc="1" locked="0" layoutInCell="1" hidden="0" allowOverlap="1" wp14:anchorId="5C90E3DB" wp14:editId="6D48C45F">
          <wp:simplePos x="0" y="0"/>
          <wp:positionH relativeFrom="margin">
            <wp:align>center</wp:align>
          </wp:positionH>
          <wp:positionV relativeFrom="paragraph">
            <wp:posOffset>-27940</wp:posOffset>
          </wp:positionV>
          <wp:extent cx="7572375" cy="2160905"/>
          <wp:effectExtent l="0" t="0" r="9525" b="0"/>
          <wp:wrapNone/>
          <wp:docPr id="323614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2375" cy="2160905"/>
                  </a:xfrm>
                  <a:prstGeom prst="rect">
                    <a:avLst/>
                  </a:prstGeom>
                  <a:ln/>
                </pic:spPr>
              </pic:pic>
            </a:graphicData>
          </a:graphic>
        </wp:anchor>
      </w:drawing>
    </w:r>
    <w:r>
      <w:rPr>
        <w:noProof/>
        <w:color w:val="000000"/>
      </w:rPr>
      <mc:AlternateContent>
        <mc:Choice Requires="wps">
          <w:drawing>
            <wp:anchor distT="0" distB="0" distL="0" distR="0" simplePos="0" relativeHeight="251652608" behindDoc="1" locked="0" layoutInCell="1" hidden="0" allowOverlap="1" wp14:anchorId="0723621F" wp14:editId="6A721AE3">
              <wp:simplePos x="0" y="0"/>
              <wp:positionH relativeFrom="margin">
                <wp:align>center</wp:align>
              </wp:positionH>
              <wp:positionV relativeFrom="margin">
                <wp:align>center</wp:align>
              </wp:positionV>
              <wp:extent cx="43920" cy="14760"/>
              <wp:effectExtent l="2770505" t="0" r="0" b="0"/>
              <wp:wrapNone/>
              <wp:docPr id="3" name="Casella di testo 3"/>
              <wp:cNvGraphicFramePr/>
              <a:graphic xmlns:a="http://schemas.openxmlformats.org/drawingml/2006/main">
                <a:graphicData uri="http://schemas.microsoft.com/office/word/2010/wordprocessingShape">
                  <wps:wsp>
                    <wps:cNvSpPr txBox="1"/>
                    <wps:spPr>
                      <a:xfrm rot="18900000">
                        <a:off x="0" y="0"/>
                        <a:ext cx="43920" cy="14760"/>
                      </a:xfrm>
                      <a:prstGeom prst="rect">
                        <a:avLst/>
                      </a:prstGeom>
                    </wps:spPr>
                    <wps:txbx>
                      <w:txbxContent>
                        <w:p w14:paraId="2FEAEBCF" w14:textId="77777777" w:rsidR="002060C6" w:rsidRDefault="00000000">
                          <w:pPr>
                            <w:overflowPunct w:val="0"/>
                          </w:pPr>
                          <w:r>
                            <w:rPr>
                              <w:rFonts w:ascii="quo" w:hAnsi="quo"/>
                              <w:color w:val="BFBFBF"/>
                              <w:sz w:val="2"/>
                              <w14:textOutline w14:w="0" w14:cap="flat" w14:cmpd="sng" w14:algn="ctr">
                                <w14:noFill/>
                                <w14:prstDash w14:val="solid"/>
                                <w14:round/>
                              </w14:textOutline>
                              <w14:textFill>
                                <w14:solidFill>
                                  <w14:srgbClr w14:val="BFBFBF">
                                    <w14:alpha w14:val="50000"/>
                                  </w14:srgbClr>
                                </w14:solidFill>
                              </w14:textFill>
                            </w:rPr>
                            <w:t>BOZZA</w:t>
                          </w:r>
                        </w:p>
                      </w:txbxContent>
                    </wps:txbx>
                    <wps:bodyPr wrap="square" lIns="0" tIns="0" rIns="0" bIns="0" numCol="1" anchor="t">
                      <a:prstTxWarp prst="textPlain">
                        <a:avLst/>
                      </a:prstTxWarp>
                      <a:noAutofit/>
                    </wps:bodyPr>
                  </wps:wsp>
                </a:graphicData>
              </a:graphic>
            </wp:anchor>
          </w:drawing>
        </mc:Choice>
        <mc:Fallback>
          <w:pict>
            <v:shapetype w14:anchorId="0723621F" id="_x0000_t202" coordsize="21600,21600" o:spt="202" path="m,l,21600r21600,l21600,xe">
              <v:stroke joinstyle="miter"/>
              <v:path gradientshapeok="t" o:connecttype="rect"/>
            </v:shapetype>
            <v:shape id="Casella di testo 3" o:spid="_x0000_s1026" type="#_x0000_t202" style="position:absolute;margin-left:0;margin-top:0;width:3.45pt;height:1.15pt;rotation:-45;z-index:-251663872;visibility:visible;mso-wrap-style:square;mso-wrap-distance-left:0;mso-wrap-distance-top:0;mso-wrap-distance-right:0;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" filled="f" stroked="f">
              <v:textbox inset="0,0,0,0">
                <w:txbxContent>
                  <w:p w14:paraId="2FEAEBCF" w14:textId="77777777" w:rsidR="002060C6" w:rsidRDefault="00000000">
                    <w:pPr>
                      <w:overflowPunct w:val="0"/>
                    </w:pPr>
                    <w:r>
                      <w:rPr>
                        <w:rFonts w:ascii="quo" w:hAnsi="quo"/>
                        <w:color w:val="BFBFBF"/>
                        <w:sz w:val="2"/>
                        <w14:textOutline w14:w="0" w14:cap="flat" w14:cmpd="sng" w14:algn="ctr">
                          <w14:noFill/>
                          <w14:prstDash w14:val="solid"/>
                          <w14:round/>
                        </w14:textOutline>
                        <w14:textFill>
                          <w14:solidFill>
                            <w14:srgbClr w14:val="BFBFBF">
                              <w14:alpha w14:val="50000"/>
                            </w14:srgbClr>
                          </w14:solidFill>
                        </w14:textFill>
                      </w:rPr>
                      <w:t>BOZZA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41171" w14:textId="77777777" w:rsidR="002060C6" w:rsidRDefault="00000000">
    <w:pPr>
      <w:tabs>
        <w:tab w:val="center" w:pos="4819"/>
        <w:tab w:val="right" w:pos="9638"/>
      </w:tabs>
      <w:ind w:hanging="993"/>
      <w:rPr>
        <w:color w:val="000000"/>
      </w:rPr>
    </w:pPr>
    <w:r>
      <w:rPr>
        <w:noProof/>
        <w:color w:val="000000"/>
      </w:rPr>
      <mc:AlternateContent>
        <mc:Choice Requires="wps">
          <w:drawing>
            <wp:anchor distT="0" distB="0" distL="0" distR="0" simplePos="0" relativeHeight="251654656" behindDoc="1" locked="0" layoutInCell="1" hidden="0" allowOverlap="1" wp14:anchorId="7C4A7264" wp14:editId="4F1367A7">
              <wp:simplePos x="0" y="0"/>
              <wp:positionH relativeFrom="margin">
                <wp:align>center</wp:align>
              </wp:positionH>
              <wp:positionV relativeFrom="margin">
                <wp:align>center</wp:align>
              </wp:positionV>
              <wp:extent cx="43920" cy="14760"/>
              <wp:effectExtent l="6445250" t="6344920" r="0" b="0"/>
              <wp:wrapNone/>
              <wp:docPr id="4" name="Casella di testo 4"/>
              <wp:cNvGraphicFramePr/>
              <a:graphic xmlns:a="http://schemas.openxmlformats.org/drawingml/2006/main">
                <a:graphicData uri="http://schemas.microsoft.com/office/word/2010/wordprocessingShape">
                  <wps:wsp>
                    <wps:cNvSpPr txBox="1"/>
                    <wps:spPr>
                      <a:xfrm rot="18900000">
                        <a:off x="0" y="0"/>
                        <a:ext cx="43920" cy="14760"/>
                      </a:xfrm>
                      <a:prstGeom prst="rect">
                        <a:avLst/>
                      </a:prstGeom>
                    </wps:spPr>
                    <wps:txbx>
                      <w:txbxContent>
                        <w:p w14:paraId="616E72C7" w14:textId="77777777" w:rsidR="002060C6" w:rsidRDefault="00000000">
                          <w:pPr>
                            <w:overflowPunct w:val="0"/>
                          </w:pPr>
                          <w:r>
                            <w:rPr>
                              <w:rFonts w:ascii="quo" w:hAnsi="quo"/>
                              <w:color w:val="BFBFBF"/>
                              <w:sz w:val="2"/>
                              <w14:textOutline w14:w="0" w14:cap="flat" w14:cmpd="sng" w14:algn="ctr">
                                <w14:noFill/>
                                <w14:prstDash w14:val="solid"/>
                                <w14:round/>
                              </w14:textOutline>
                              <w14:textFill>
                                <w14:solidFill>
                                  <w14:srgbClr w14:val="BFBFBF">
                                    <w14:alpha w14:val="50000"/>
                                  </w14:srgbClr>
                                </w14:solidFill>
                              </w14:textFill>
                            </w:rPr>
                            <w:t>BOZZA</w:t>
                          </w:r>
                        </w:p>
                      </w:txbxContent>
                    </wps:txbx>
                    <wps:bodyPr wrap="square" lIns="0" tIns="0" rIns="0" bIns="0" numCol="1" anchor="t">
                      <a:prstTxWarp prst="textPlain">
                        <a:avLst/>
                      </a:prstTxWarp>
                      <a:noAutofit/>
                    </wps:bodyPr>
                  </wps:wsp>
                </a:graphicData>
              </a:graphic>
            </wp:anchor>
          </w:drawing>
        </mc:Choice>
        <mc:Fallback>
          <w:pict>
            <v:shapetype w14:anchorId="7C4A7264" id="_x0000_t202" coordsize="21600,21600" o:spt="202" path="m,l,21600r21600,l21600,xe">
              <v:stroke joinstyle="miter"/>
              <v:path gradientshapeok="t" o:connecttype="rect"/>
            </v:shapetype>
            <v:shape id="Casella di testo 4" o:spid="_x0000_s1027" type="#_x0000_t202" style="position:absolute;margin-left:0;margin-top:0;width:3.45pt;height:1.15pt;rotation:-45;z-index:-251661824;visibility:visible;mso-wrap-style:square;mso-wrap-distance-left:0;mso-wrap-distance-top:0;mso-wrap-distance-right:0;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" filled="f" stroked="f">
              <v:textbox inset="0,0,0,0">
                <w:txbxContent>
                  <w:p w14:paraId="616E72C7" w14:textId="77777777" w:rsidR="002060C6" w:rsidRDefault="00000000">
                    <w:pPr>
                      <w:overflowPunct w:val="0"/>
                    </w:pPr>
                    <w:r>
                      <w:rPr>
                        <w:rFonts w:ascii="quo" w:hAnsi="quo"/>
                        <w:color w:val="BFBFBF"/>
                        <w:sz w:val="2"/>
                        <w14:textOutline w14:w="0" w14:cap="flat" w14:cmpd="sng" w14:algn="ctr">
                          <w14:noFill/>
                          <w14:prstDash w14:val="solid"/>
                          <w14:round/>
                        </w14:textOutline>
                        <w14:textFill>
                          <w14:solidFill>
                            <w14:srgbClr w14:val="BFBFBF">
                              <w14:alpha w14:val="50000"/>
                            </w14:srgbClr>
                          </w14:solidFill>
                        </w14:textFill>
                      </w:rPr>
                      <w:t>BOZZA</w:t>
                    </w:r>
                  </w:p>
                </w:txbxContent>
              </v:textbox>
              <w10:wrap anchorx="margin" anchory="margin"/>
            </v:shape>
          </w:pict>
        </mc:Fallback>
      </mc:AlternateContent>
    </w:r>
    <w:r>
      <w:rPr>
        <w:noProof/>
      </w:rPr>
      <w:drawing>
        <wp:anchor distT="0" distB="0" distL="0" distR="0" simplePos="0" relativeHeight="251655680" behindDoc="1" locked="0" layoutInCell="1" hidden="0" allowOverlap="1" wp14:anchorId="367C5F4A" wp14:editId="5C6069C1">
          <wp:simplePos x="0" y="0"/>
          <wp:positionH relativeFrom="column">
            <wp:posOffset>-617219</wp:posOffset>
          </wp:positionH>
          <wp:positionV relativeFrom="paragraph">
            <wp:posOffset>635</wp:posOffset>
          </wp:positionV>
          <wp:extent cx="7572375" cy="2160905"/>
          <wp:effectExtent l="0" t="0" r="0" b="0"/>
          <wp:wrapNone/>
          <wp:docPr id="1980261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2375" cy="21609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4FA"/>
    <w:multiLevelType w:val="hybridMultilevel"/>
    <w:tmpl w:val="CC1E16FC"/>
    <w:lvl w:ilvl="0" w:tplc="959ADBD6">
      <w:numFmt w:val="bullet"/>
      <w:lvlText w:val="•"/>
      <w:lvlJc w:val="left"/>
      <w:pPr>
        <w:ind w:left="1080" w:hanging="72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16cid:durableId="133304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0C6"/>
    <w:rsid w:val="0000243C"/>
    <w:rsid w:val="000113C7"/>
    <w:rsid w:val="0008159A"/>
    <w:rsid w:val="00083243"/>
    <w:rsid w:val="000877E8"/>
    <w:rsid w:val="000934AA"/>
    <w:rsid w:val="00140899"/>
    <w:rsid w:val="001422FE"/>
    <w:rsid w:val="001465D3"/>
    <w:rsid w:val="00164976"/>
    <w:rsid w:val="00171E29"/>
    <w:rsid w:val="00175A2E"/>
    <w:rsid w:val="001F60BD"/>
    <w:rsid w:val="002060C6"/>
    <w:rsid w:val="0020767A"/>
    <w:rsid w:val="00211F03"/>
    <w:rsid w:val="002265A4"/>
    <w:rsid w:val="00241A8D"/>
    <w:rsid w:val="00247A8C"/>
    <w:rsid w:val="00257C8C"/>
    <w:rsid w:val="00266DE8"/>
    <w:rsid w:val="0029257C"/>
    <w:rsid w:val="002F6668"/>
    <w:rsid w:val="00344C9F"/>
    <w:rsid w:val="00374BA3"/>
    <w:rsid w:val="0037586D"/>
    <w:rsid w:val="003C7174"/>
    <w:rsid w:val="003D2A9D"/>
    <w:rsid w:val="003E737F"/>
    <w:rsid w:val="003F2550"/>
    <w:rsid w:val="004463D4"/>
    <w:rsid w:val="00495953"/>
    <w:rsid w:val="005306A8"/>
    <w:rsid w:val="0054451A"/>
    <w:rsid w:val="00553595"/>
    <w:rsid w:val="00565A00"/>
    <w:rsid w:val="005711A6"/>
    <w:rsid w:val="00576620"/>
    <w:rsid w:val="005855D8"/>
    <w:rsid w:val="005A4360"/>
    <w:rsid w:val="005F5B80"/>
    <w:rsid w:val="00614BCF"/>
    <w:rsid w:val="00620402"/>
    <w:rsid w:val="00671B15"/>
    <w:rsid w:val="006A768B"/>
    <w:rsid w:val="006B679E"/>
    <w:rsid w:val="006C7996"/>
    <w:rsid w:val="00717E87"/>
    <w:rsid w:val="00720532"/>
    <w:rsid w:val="00753783"/>
    <w:rsid w:val="007645A0"/>
    <w:rsid w:val="00764A47"/>
    <w:rsid w:val="00777E9E"/>
    <w:rsid w:val="00780857"/>
    <w:rsid w:val="007B5543"/>
    <w:rsid w:val="00836B40"/>
    <w:rsid w:val="00867246"/>
    <w:rsid w:val="00881BAD"/>
    <w:rsid w:val="008849CB"/>
    <w:rsid w:val="008C69B6"/>
    <w:rsid w:val="008F0E4F"/>
    <w:rsid w:val="00933E11"/>
    <w:rsid w:val="00973FC8"/>
    <w:rsid w:val="009906C1"/>
    <w:rsid w:val="009C0184"/>
    <w:rsid w:val="00A0312F"/>
    <w:rsid w:val="00A43AD9"/>
    <w:rsid w:val="00A54CC3"/>
    <w:rsid w:val="00A63323"/>
    <w:rsid w:val="00A861BF"/>
    <w:rsid w:val="00AB171E"/>
    <w:rsid w:val="00AC0651"/>
    <w:rsid w:val="00AE7939"/>
    <w:rsid w:val="00B462FE"/>
    <w:rsid w:val="00B46F23"/>
    <w:rsid w:val="00B74BD1"/>
    <w:rsid w:val="00B83418"/>
    <w:rsid w:val="00BC677B"/>
    <w:rsid w:val="00BD43B8"/>
    <w:rsid w:val="00C259C9"/>
    <w:rsid w:val="00C25BC6"/>
    <w:rsid w:val="00C601DE"/>
    <w:rsid w:val="00C66BDF"/>
    <w:rsid w:val="00CD7D03"/>
    <w:rsid w:val="00CE0945"/>
    <w:rsid w:val="00CF2D17"/>
    <w:rsid w:val="00D220A3"/>
    <w:rsid w:val="00D71491"/>
    <w:rsid w:val="00D74784"/>
    <w:rsid w:val="00DB0A30"/>
    <w:rsid w:val="00DC3660"/>
    <w:rsid w:val="00DE6E14"/>
    <w:rsid w:val="00DF1724"/>
    <w:rsid w:val="00DF1F4B"/>
    <w:rsid w:val="00E1468B"/>
    <w:rsid w:val="00E17817"/>
    <w:rsid w:val="00E42171"/>
    <w:rsid w:val="00E838FE"/>
    <w:rsid w:val="00EA6CFD"/>
    <w:rsid w:val="00EC22B4"/>
    <w:rsid w:val="00EF471C"/>
    <w:rsid w:val="00F172C6"/>
    <w:rsid w:val="00F33BDE"/>
    <w:rsid w:val="00F73E3F"/>
    <w:rsid w:val="00F75A5F"/>
    <w:rsid w:val="00F84AA1"/>
    <w:rsid w:val="00FA7777"/>
    <w:rsid w:val="00FD1217"/>
    <w:rsid w:val="00FF74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CE1FC"/>
  <w15:docId w15:val="{526F1F9D-7C0C-4383-82AD-13FFBAFB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20A3"/>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ind w:left="60"/>
      <w:jc w:val="center"/>
    </w:pPr>
    <w:rPr>
      <w:b/>
      <w:bCs/>
      <w:sz w:val="28"/>
      <w:szCs w:val="28"/>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A0312F"/>
    <w:pPr>
      <w:tabs>
        <w:tab w:val="center" w:pos="4819"/>
        <w:tab w:val="right" w:pos="9638"/>
      </w:tabs>
    </w:pPr>
  </w:style>
  <w:style w:type="character" w:customStyle="1" w:styleId="IntestazioneCarattere">
    <w:name w:val="Intestazione Carattere"/>
    <w:basedOn w:val="Carpredefinitoparagrafo"/>
    <w:link w:val="Intestazione"/>
    <w:uiPriority w:val="99"/>
    <w:rsid w:val="00A0312F"/>
  </w:style>
  <w:style w:type="paragraph" w:styleId="Pidipagina">
    <w:name w:val="footer"/>
    <w:basedOn w:val="Normale"/>
    <w:link w:val="PidipaginaCarattere"/>
    <w:uiPriority w:val="99"/>
    <w:unhideWhenUsed/>
    <w:rsid w:val="00A0312F"/>
    <w:pPr>
      <w:tabs>
        <w:tab w:val="center" w:pos="4819"/>
        <w:tab w:val="right" w:pos="9638"/>
      </w:tabs>
    </w:pPr>
  </w:style>
  <w:style w:type="character" w:customStyle="1" w:styleId="PidipaginaCarattere">
    <w:name w:val="Piè di pagina Carattere"/>
    <w:basedOn w:val="Carpredefinitoparagrafo"/>
    <w:link w:val="Pidipagina"/>
    <w:uiPriority w:val="99"/>
    <w:rsid w:val="00A0312F"/>
  </w:style>
  <w:style w:type="paragraph" w:styleId="Paragrafoelenco">
    <w:name w:val="List Paragraph"/>
    <w:basedOn w:val="Normale"/>
    <w:uiPriority w:val="1"/>
    <w:qFormat/>
    <w:rsid w:val="00F73E3F"/>
    <w:pPr>
      <w:autoSpaceDE w:val="0"/>
      <w:autoSpaceDN w:val="0"/>
    </w:pPr>
    <w:rPr>
      <w:lang w:val="it-IT" w:eastAsia="en-US"/>
    </w:rPr>
  </w:style>
  <w:style w:type="paragraph" w:styleId="NormaleWeb">
    <w:name w:val="Normal (Web)"/>
    <w:basedOn w:val="Normale"/>
    <w:uiPriority w:val="99"/>
    <w:unhideWhenUsed/>
    <w:rsid w:val="00F73E3F"/>
    <w:pPr>
      <w:widowControl/>
      <w:spacing w:before="100" w:beforeAutospacing="1" w:after="100" w:afterAutospacing="1"/>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460</Words>
  <Characters>2625</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dc:creator>
  <cp:lastModifiedBy>Starcomunicazione</cp:lastModifiedBy>
  <cp:revision>3</cp:revision>
  <cp:lastPrinted>2025-12-09T11:06:00Z</cp:lastPrinted>
  <dcterms:created xsi:type="dcterms:W3CDTF">2025-12-18T12:12:00Z</dcterms:created>
  <dcterms:modified xsi:type="dcterms:W3CDTF">2025-12-18T12:52:00Z</dcterms:modified>
</cp:coreProperties>
</file>