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B4D" w:rsidRPr="00C847E5" w:rsidRDefault="00C847E5" w:rsidP="00C847E5">
      <w:pPr>
        <w:pStyle w:val="Titolo1"/>
        <w:spacing w:after="0"/>
        <w:jc w:val="both"/>
        <w:rPr>
          <w:rFonts w:ascii="Arial" w:hAnsi="Arial" w:cs="Arial"/>
          <w:sz w:val="24"/>
          <w:szCs w:val="24"/>
          <w:u w:val="none"/>
        </w:rPr>
      </w:pPr>
      <w:r w:rsidRPr="00C847E5">
        <w:rPr>
          <w:rFonts w:ascii="Arial" w:hAnsi="Arial" w:cs="Arial"/>
          <w:noProof/>
          <w:sz w:val="24"/>
          <w:szCs w:val="24"/>
        </w:rPr>
        <w:drawing>
          <wp:inline distT="0" distB="0" distL="0" distR="0">
            <wp:extent cx="6120130" cy="185621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cia assemblea-federagenti2017.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1856219"/>
                    </a:xfrm>
                    <a:prstGeom prst="rect">
                      <a:avLst/>
                    </a:prstGeom>
                  </pic:spPr>
                </pic:pic>
              </a:graphicData>
            </a:graphic>
          </wp:inline>
        </w:drawing>
      </w:r>
    </w:p>
    <w:p w:rsidR="00C514CB" w:rsidRPr="00C847E5" w:rsidRDefault="00C514CB" w:rsidP="00C847E5">
      <w:pPr>
        <w:pStyle w:val="Titolo1"/>
        <w:spacing w:after="0"/>
        <w:jc w:val="both"/>
        <w:rPr>
          <w:rFonts w:ascii="Arial" w:eastAsia="Batang" w:hAnsi="Arial" w:cs="Arial"/>
          <w:sz w:val="24"/>
          <w:szCs w:val="24"/>
        </w:rPr>
      </w:pPr>
    </w:p>
    <w:p w:rsidR="00C847E5" w:rsidRDefault="00C847E5" w:rsidP="00C847E5">
      <w:pPr>
        <w:shd w:val="clear" w:color="auto" w:fill="FFFFFF"/>
        <w:overflowPunct/>
        <w:autoSpaceDE/>
        <w:autoSpaceDN/>
        <w:adjustRightInd/>
        <w:spacing w:before="100" w:beforeAutospacing="1" w:after="100" w:afterAutospacing="1"/>
        <w:jc w:val="both"/>
        <w:textAlignment w:val="auto"/>
        <w:rPr>
          <w:rFonts w:ascii="Arial" w:eastAsia="Times New Roman" w:hAnsi="Arial" w:cs="Arial"/>
          <w:color w:val="222222"/>
          <w:sz w:val="24"/>
          <w:szCs w:val="24"/>
          <w:u w:val="single"/>
        </w:rPr>
      </w:pPr>
      <w:r w:rsidRPr="00C847E5">
        <w:rPr>
          <w:rFonts w:ascii="Arial" w:eastAsia="Times New Roman" w:hAnsi="Arial" w:cs="Arial"/>
          <w:color w:val="222222"/>
          <w:sz w:val="24"/>
          <w:szCs w:val="24"/>
          <w:u w:val="single"/>
        </w:rPr>
        <w:t>Assemblea a Roma</w:t>
      </w:r>
    </w:p>
    <w:p w:rsidR="00D1138E" w:rsidRPr="00C847E5" w:rsidRDefault="00D1138E" w:rsidP="00C847E5">
      <w:pPr>
        <w:shd w:val="clear" w:color="auto" w:fill="FFFFFF"/>
        <w:overflowPunct/>
        <w:autoSpaceDE/>
        <w:autoSpaceDN/>
        <w:adjustRightInd/>
        <w:spacing w:before="100" w:beforeAutospacing="1" w:after="100" w:afterAutospacing="1"/>
        <w:jc w:val="both"/>
        <w:textAlignment w:val="auto"/>
        <w:rPr>
          <w:rFonts w:ascii="Arial" w:eastAsia="Times New Roman" w:hAnsi="Arial" w:cs="Arial"/>
          <w:color w:val="222222"/>
          <w:sz w:val="24"/>
          <w:szCs w:val="24"/>
          <w:u w:val="single"/>
        </w:rPr>
      </w:pPr>
    </w:p>
    <w:p w:rsidR="00B43D34" w:rsidRPr="00B43D34" w:rsidRDefault="00B43D34" w:rsidP="00B43D34">
      <w:pPr>
        <w:shd w:val="clear" w:color="auto" w:fill="FFFFFF"/>
        <w:overflowPunct/>
        <w:autoSpaceDE/>
        <w:autoSpaceDN/>
        <w:adjustRightInd/>
        <w:spacing w:before="100" w:beforeAutospacing="1" w:after="100" w:afterAutospacing="1"/>
        <w:jc w:val="both"/>
        <w:textAlignment w:val="auto"/>
        <w:rPr>
          <w:rFonts w:ascii="Arial" w:eastAsia="Times New Roman" w:hAnsi="Arial" w:cs="Arial"/>
          <w:b/>
          <w:color w:val="222222"/>
          <w:sz w:val="36"/>
          <w:szCs w:val="36"/>
        </w:rPr>
      </w:pPr>
      <w:r w:rsidRPr="00B43D34">
        <w:rPr>
          <w:rFonts w:ascii="Arial" w:eastAsia="Times New Roman" w:hAnsi="Arial" w:cs="Arial"/>
          <w:b/>
          <w:color w:val="222222"/>
          <w:sz w:val="36"/>
          <w:szCs w:val="36"/>
        </w:rPr>
        <w:t>Federagenti tiene a battesimo Confmare</w:t>
      </w:r>
    </w:p>
    <w:p w:rsidR="00C847E5" w:rsidRDefault="00B43D34" w:rsidP="00B43D34">
      <w:pPr>
        <w:shd w:val="clear" w:color="auto" w:fill="FFFFFF"/>
        <w:overflowPunct/>
        <w:autoSpaceDE/>
        <w:autoSpaceDN/>
        <w:adjustRightInd/>
        <w:spacing w:before="100" w:beforeAutospacing="1" w:after="100" w:afterAutospacing="1"/>
        <w:jc w:val="both"/>
        <w:textAlignment w:val="auto"/>
        <w:rPr>
          <w:rFonts w:ascii="Arial" w:eastAsia="Times New Roman" w:hAnsi="Arial" w:cs="Arial"/>
          <w:color w:val="222222"/>
          <w:sz w:val="24"/>
          <w:szCs w:val="24"/>
        </w:rPr>
      </w:pPr>
      <w:r w:rsidRPr="00B43D34">
        <w:rPr>
          <w:rFonts w:ascii="Arial" w:eastAsia="Times New Roman" w:hAnsi="Arial" w:cs="Arial"/>
          <w:b/>
          <w:color w:val="222222"/>
          <w:sz w:val="36"/>
          <w:szCs w:val="36"/>
        </w:rPr>
        <w:t>“casa comune” di porti e trasporto in Confcommercio</w:t>
      </w:r>
      <w:r w:rsidR="00C847E5" w:rsidRPr="00C847E5">
        <w:rPr>
          <w:rFonts w:ascii="Arial" w:eastAsia="Times New Roman" w:hAnsi="Arial" w:cs="Arial"/>
          <w:color w:val="222222"/>
          <w:sz w:val="24"/>
          <w:szCs w:val="24"/>
        </w:rPr>
        <w:t> </w:t>
      </w:r>
    </w:p>
    <w:p w:rsidR="00B43D34" w:rsidRPr="00C847E5" w:rsidRDefault="00B43D34" w:rsidP="00B43D34">
      <w:pPr>
        <w:shd w:val="clear" w:color="auto" w:fill="FFFFFF"/>
        <w:overflowPunct/>
        <w:autoSpaceDE/>
        <w:autoSpaceDN/>
        <w:adjustRightInd/>
        <w:spacing w:before="100" w:beforeAutospacing="1" w:after="100" w:afterAutospacing="1"/>
        <w:jc w:val="both"/>
        <w:textAlignment w:val="auto"/>
        <w:rPr>
          <w:rFonts w:ascii="Arial" w:eastAsia="Times New Roman" w:hAnsi="Arial" w:cs="Arial"/>
          <w:color w:val="222222"/>
          <w:sz w:val="24"/>
          <w:szCs w:val="24"/>
        </w:rPr>
      </w:pPr>
    </w:p>
    <w:p w:rsidR="00B43D34" w:rsidRDefault="00B43D34" w:rsidP="00B43D34">
      <w:pPr>
        <w:shd w:val="clear" w:color="auto" w:fill="FFFFFF"/>
        <w:overflowPunct/>
        <w:autoSpaceDE/>
        <w:autoSpaceDN/>
        <w:adjustRightInd/>
        <w:spacing w:before="100" w:beforeAutospacing="1" w:after="100" w:afterAutospacing="1"/>
        <w:jc w:val="both"/>
        <w:textAlignment w:val="auto"/>
        <w:rPr>
          <w:rFonts w:ascii="Arial" w:eastAsia="Times New Roman" w:hAnsi="Arial" w:cs="Arial"/>
          <w:b/>
          <w:color w:val="222222"/>
          <w:sz w:val="24"/>
          <w:szCs w:val="24"/>
        </w:rPr>
      </w:pPr>
      <w:r w:rsidRPr="00B43D34">
        <w:rPr>
          <w:rFonts w:ascii="Arial" w:eastAsia="Times New Roman" w:hAnsi="Arial" w:cs="Arial"/>
          <w:b/>
          <w:color w:val="222222"/>
          <w:sz w:val="24"/>
          <w:szCs w:val="24"/>
        </w:rPr>
        <w:t>Gian Enzo Duci primo coordinatore nazionale. Focus su Venezia “mai città museo”, Gioia Tauro che rivendica uno status internazionale, Taranto “per la prima volta attrattiva per i privati”</w:t>
      </w:r>
      <w:r>
        <w:rPr>
          <w:rFonts w:ascii="Arial" w:eastAsia="Times New Roman" w:hAnsi="Arial" w:cs="Arial"/>
          <w:b/>
          <w:color w:val="222222"/>
          <w:sz w:val="24"/>
          <w:szCs w:val="24"/>
        </w:rPr>
        <w:t xml:space="preserve">. </w:t>
      </w:r>
      <w:r w:rsidRPr="00B43D34">
        <w:rPr>
          <w:rFonts w:ascii="Arial" w:eastAsia="Times New Roman" w:hAnsi="Arial" w:cs="Arial"/>
          <w:b/>
          <w:color w:val="222222"/>
          <w:sz w:val="24"/>
          <w:szCs w:val="24"/>
        </w:rPr>
        <w:t>Ivano Russo definisce “una boiata” la proposta delle Spa per il governo dei porti</w:t>
      </w:r>
      <w:r>
        <w:rPr>
          <w:rFonts w:ascii="Arial" w:eastAsia="Times New Roman" w:hAnsi="Arial" w:cs="Arial"/>
          <w:b/>
          <w:color w:val="222222"/>
          <w:sz w:val="24"/>
          <w:szCs w:val="24"/>
        </w:rPr>
        <w:t>.</w:t>
      </w:r>
    </w:p>
    <w:p w:rsidR="00C847E5" w:rsidRPr="00C847E5" w:rsidRDefault="00C847E5" w:rsidP="00B43D34">
      <w:pPr>
        <w:shd w:val="clear" w:color="auto" w:fill="FFFFFF"/>
        <w:overflowPunct/>
        <w:autoSpaceDE/>
        <w:autoSpaceDN/>
        <w:adjustRightInd/>
        <w:spacing w:before="100" w:beforeAutospacing="1" w:after="100" w:afterAutospacing="1"/>
        <w:jc w:val="both"/>
        <w:textAlignment w:val="auto"/>
        <w:rPr>
          <w:rFonts w:ascii="Arial" w:eastAsia="Times New Roman" w:hAnsi="Arial" w:cs="Arial"/>
          <w:color w:val="222222"/>
          <w:sz w:val="24"/>
          <w:szCs w:val="24"/>
        </w:rPr>
      </w:pPr>
      <w:r w:rsidRPr="00C847E5">
        <w:rPr>
          <w:rFonts w:ascii="Arial" w:eastAsia="Times New Roman" w:hAnsi="Arial" w:cs="Arial"/>
          <w:color w:val="222222"/>
          <w:sz w:val="24"/>
          <w:szCs w:val="24"/>
        </w:rPr>
        <w:t> </w:t>
      </w:r>
    </w:p>
    <w:p w:rsidR="00B43D34" w:rsidRPr="00B43D34" w:rsidRDefault="00B43D34" w:rsidP="00B43D34">
      <w:pPr>
        <w:shd w:val="clear" w:color="auto" w:fill="F1F1F1"/>
        <w:overflowPunct/>
        <w:autoSpaceDE/>
        <w:autoSpaceDN/>
        <w:adjustRightInd/>
        <w:spacing w:line="90" w:lineRule="atLeast"/>
        <w:jc w:val="both"/>
        <w:textAlignment w:val="auto"/>
        <w:rPr>
          <w:rFonts w:ascii="Arial" w:eastAsia="Times New Roman" w:hAnsi="Arial" w:cs="Arial"/>
          <w:color w:val="222222"/>
          <w:sz w:val="24"/>
          <w:szCs w:val="24"/>
        </w:rPr>
      </w:pPr>
      <w:r w:rsidRPr="00B43D34">
        <w:rPr>
          <w:rFonts w:ascii="Arial" w:eastAsia="Times New Roman" w:hAnsi="Arial" w:cs="Arial"/>
          <w:color w:val="222222"/>
          <w:sz w:val="24"/>
          <w:szCs w:val="24"/>
        </w:rPr>
        <w:t xml:space="preserve">Battesimo e presentazione informale oggi durante l’assemblea di Federagenti (la Federazione </w:t>
      </w:r>
      <w:r>
        <w:rPr>
          <w:rFonts w:ascii="Arial" w:eastAsia="Times New Roman" w:hAnsi="Arial" w:cs="Arial"/>
          <w:color w:val="222222"/>
          <w:sz w:val="24"/>
          <w:szCs w:val="24"/>
        </w:rPr>
        <w:t>N</w:t>
      </w:r>
      <w:r w:rsidRPr="00B43D34">
        <w:rPr>
          <w:rFonts w:ascii="Arial" w:eastAsia="Times New Roman" w:hAnsi="Arial" w:cs="Arial"/>
          <w:color w:val="222222"/>
          <w:sz w:val="24"/>
          <w:szCs w:val="24"/>
        </w:rPr>
        <w:t xml:space="preserve">azionale </w:t>
      </w:r>
      <w:r>
        <w:rPr>
          <w:rFonts w:ascii="Arial" w:eastAsia="Times New Roman" w:hAnsi="Arial" w:cs="Arial"/>
          <w:color w:val="222222"/>
          <w:sz w:val="24"/>
          <w:szCs w:val="24"/>
        </w:rPr>
        <w:t>A</w:t>
      </w:r>
      <w:r w:rsidRPr="00B43D34">
        <w:rPr>
          <w:rFonts w:ascii="Arial" w:eastAsia="Times New Roman" w:hAnsi="Arial" w:cs="Arial"/>
          <w:color w:val="222222"/>
          <w:sz w:val="24"/>
          <w:szCs w:val="24"/>
        </w:rPr>
        <w:t xml:space="preserve">genti </w:t>
      </w:r>
      <w:r>
        <w:rPr>
          <w:rFonts w:ascii="Arial" w:eastAsia="Times New Roman" w:hAnsi="Arial" w:cs="Arial"/>
          <w:color w:val="222222"/>
          <w:sz w:val="24"/>
          <w:szCs w:val="24"/>
        </w:rPr>
        <w:t>M</w:t>
      </w:r>
      <w:r w:rsidRPr="00B43D34">
        <w:rPr>
          <w:rFonts w:ascii="Arial" w:eastAsia="Times New Roman" w:hAnsi="Arial" w:cs="Arial"/>
          <w:color w:val="222222"/>
          <w:sz w:val="24"/>
          <w:szCs w:val="24"/>
        </w:rPr>
        <w:t>arittimi) per la “casa comune del m</w:t>
      </w:r>
      <w:r>
        <w:rPr>
          <w:rFonts w:ascii="Arial" w:eastAsia="Times New Roman" w:hAnsi="Arial" w:cs="Arial"/>
          <w:color w:val="222222"/>
          <w:sz w:val="24"/>
          <w:szCs w:val="24"/>
        </w:rPr>
        <w:t>are e dei porti” in seno a Conf</w:t>
      </w:r>
      <w:r w:rsidRPr="00B43D34">
        <w:rPr>
          <w:rFonts w:ascii="Arial" w:eastAsia="Times New Roman" w:hAnsi="Arial" w:cs="Arial"/>
          <w:color w:val="222222"/>
          <w:sz w:val="24"/>
          <w:szCs w:val="24"/>
        </w:rPr>
        <w:t>commercio. Ad anticiparlo è stato il presidente di Federagenti, Gian Enzo Duci</w:t>
      </w:r>
      <w:r>
        <w:rPr>
          <w:rFonts w:ascii="Arial" w:eastAsia="Times New Roman" w:hAnsi="Arial" w:cs="Arial"/>
          <w:color w:val="222222"/>
          <w:sz w:val="24"/>
          <w:szCs w:val="24"/>
        </w:rPr>
        <w:t>,</w:t>
      </w:r>
      <w:r w:rsidRPr="00B43D34">
        <w:rPr>
          <w:rFonts w:ascii="Arial" w:eastAsia="Times New Roman" w:hAnsi="Arial" w:cs="Arial"/>
          <w:color w:val="222222"/>
          <w:sz w:val="24"/>
          <w:szCs w:val="24"/>
        </w:rPr>
        <w:t xml:space="preserve"> che è stato nominato coordinatore nazionale di Confmare (Cino Milani di Fedepiloti vice co</w:t>
      </w:r>
      <w:r w:rsidR="00CA0EC0">
        <w:rPr>
          <w:rFonts w:ascii="Arial" w:eastAsia="Times New Roman" w:hAnsi="Arial" w:cs="Arial"/>
          <w:color w:val="222222"/>
          <w:sz w:val="24"/>
          <w:szCs w:val="24"/>
        </w:rPr>
        <w:t>o</w:t>
      </w:r>
      <w:bookmarkStart w:id="0" w:name="_GoBack"/>
      <w:bookmarkEnd w:id="0"/>
      <w:r w:rsidRPr="00B43D34">
        <w:rPr>
          <w:rFonts w:ascii="Arial" w:eastAsia="Times New Roman" w:hAnsi="Arial" w:cs="Arial"/>
          <w:color w:val="222222"/>
          <w:sz w:val="24"/>
          <w:szCs w:val="24"/>
        </w:rPr>
        <w:t>rdinatore). Non una nuova associazione o una confederazione, ma un soggetto chiamato a coordinare l’intera filiera di operatori e imprese che agiscono sul mare, nei porti e nella logistica connessa. L’annuncio è giunto al termine di una affollatissima assemblea natalizia di Federagenti che ha acceso i riflettori non solo sullo stato dell’arte della riforma portuale, ma anche su alcune realtà ad alto rischio della portualità italiana: Gioia Tauro, Venezia e Taranto.</w:t>
      </w:r>
    </w:p>
    <w:p w:rsidR="00B43D34" w:rsidRPr="00B43D34" w:rsidRDefault="00B43D34" w:rsidP="00B43D34">
      <w:pPr>
        <w:shd w:val="clear" w:color="auto" w:fill="F1F1F1"/>
        <w:overflowPunct/>
        <w:autoSpaceDE/>
        <w:autoSpaceDN/>
        <w:adjustRightInd/>
        <w:spacing w:line="90" w:lineRule="atLeast"/>
        <w:jc w:val="both"/>
        <w:textAlignment w:val="auto"/>
        <w:rPr>
          <w:rFonts w:ascii="Arial" w:eastAsia="Times New Roman" w:hAnsi="Arial" w:cs="Arial"/>
          <w:color w:val="222222"/>
          <w:sz w:val="24"/>
          <w:szCs w:val="24"/>
        </w:rPr>
      </w:pPr>
      <w:r w:rsidRPr="00B43D34">
        <w:rPr>
          <w:rFonts w:ascii="Arial" w:eastAsia="Times New Roman" w:hAnsi="Arial" w:cs="Arial"/>
          <w:color w:val="222222"/>
          <w:sz w:val="24"/>
          <w:szCs w:val="24"/>
        </w:rPr>
        <w:t xml:space="preserve">Per quanto riguarda Gioia Tauro, è emersa con forza l’esigenza (sostenuta dal </w:t>
      </w:r>
      <w:r>
        <w:rPr>
          <w:rFonts w:ascii="Arial" w:eastAsia="Times New Roman" w:hAnsi="Arial" w:cs="Arial"/>
          <w:color w:val="222222"/>
          <w:sz w:val="24"/>
          <w:szCs w:val="24"/>
        </w:rPr>
        <w:t>P</w:t>
      </w:r>
      <w:r w:rsidRPr="00B43D34">
        <w:rPr>
          <w:rFonts w:ascii="Arial" w:eastAsia="Times New Roman" w:hAnsi="Arial" w:cs="Arial"/>
          <w:color w:val="222222"/>
          <w:sz w:val="24"/>
          <w:szCs w:val="24"/>
        </w:rPr>
        <w:t xml:space="preserve">residente degli </w:t>
      </w:r>
      <w:r>
        <w:rPr>
          <w:rFonts w:ascii="Arial" w:eastAsia="Times New Roman" w:hAnsi="Arial" w:cs="Arial"/>
          <w:color w:val="222222"/>
          <w:sz w:val="24"/>
          <w:szCs w:val="24"/>
        </w:rPr>
        <w:t>A</w:t>
      </w:r>
      <w:r w:rsidRPr="00B43D34">
        <w:rPr>
          <w:rFonts w:ascii="Arial" w:eastAsia="Times New Roman" w:hAnsi="Arial" w:cs="Arial"/>
          <w:color w:val="222222"/>
          <w:sz w:val="24"/>
          <w:szCs w:val="24"/>
        </w:rPr>
        <w:t xml:space="preserve">genti </w:t>
      </w:r>
      <w:r>
        <w:rPr>
          <w:rFonts w:ascii="Arial" w:eastAsia="Times New Roman" w:hAnsi="Arial" w:cs="Arial"/>
          <w:color w:val="222222"/>
          <w:sz w:val="24"/>
          <w:szCs w:val="24"/>
        </w:rPr>
        <w:t>M</w:t>
      </w:r>
      <w:r w:rsidRPr="00B43D34">
        <w:rPr>
          <w:rFonts w:ascii="Arial" w:eastAsia="Times New Roman" w:hAnsi="Arial" w:cs="Arial"/>
          <w:color w:val="222222"/>
          <w:sz w:val="24"/>
          <w:szCs w:val="24"/>
        </w:rPr>
        <w:t>arittimi della Calabria, Michele Mumoli) di garantire al più importante hub italiano di transhipment dei container normative e regole del gioco che gli consentano di competere ad armi pari con la concorrenza mediterranea ed europea. Su un tema scottante come quello sintetizzato nel titolo “il porto della cocaina”</w:t>
      </w:r>
      <w:r>
        <w:rPr>
          <w:rFonts w:ascii="Arial" w:eastAsia="Times New Roman" w:hAnsi="Arial" w:cs="Arial"/>
          <w:color w:val="222222"/>
          <w:sz w:val="24"/>
          <w:szCs w:val="24"/>
        </w:rPr>
        <w:t>,</w:t>
      </w:r>
      <w:r w:rsidRPr="00B43D34">
        <w:rPr>
          <w:rFonts w:ascii="Arial" w:eastAsia="Times New Roman" w:hAnsi="Arial" w:cs="Arial"/>
          <w:color w:val="222222"/>
          <w:sz w:val="24"/>
          <w:szCs w:val="24"/>
        </w:rPr>
        <w:t xml:space="preserve"> che è diventato slogan su Gioia Tauro, è emerso come le navi che scalano nel porto calabro, siano oggetto di 1200 ispezioni al mese (per oltre 15 mila all’anno) contro le 7 ispezioni all’anno del Pireo, con effetti non tanto sulla capacità di intercettare traffici di stupefacenti, ma di limitare fortemente l’efficienza e rendere meno competitivo il porto.</w:t>
      </w:r>
    </w:p>
    <w:p w:rsidR="00D1138E" w:rsidRDefault="00D1138E" w:rsidP="00B43D34">
      <w:pPr>
        <w:shd w:val="clear" w:color="auto" w:fill="F1F1F1"/>
        <w:overflowPunct/>
        <w:autoSpaceDE/>
        <w:autoSpaceDN/>
        <w:adjustRightInd/>
        <w:spacing w:line="90" w:lineRule="atLeast"/>
        <w:jc w:val="both"/>
        <w:textAlignment w:val="auto"/>
        <w:rPr>
          <w:rFonts w:ascii="Arial" w:eastAsia="Times New Roman" w:hAnsi="Arial" w:cs="Arial"/>
          <w:color w:val="222222"/>
          <w:sz w:val="24"/>
          <w:szCs w:val="24"/>
        </w:rPr>
      </w:pPr>
    </w:p>
    <w:p w:rsidR="00B43D34" w:rsidRDefault="00B43D34" w:rsidP="00B43D34">
      <w:pPr>
        <w:shd w:val="clear" w:color="auto" w:fill="F1F1F1"/>
        <w:overflowPunct/>
        <w:autoSpaceDE/>
        <w:autoSpaceDN/>
        <w:adjustRightInd/>
        <w:spacing w:line="90" w:lineRule="atLeast"/>
        <w:jc w:val="both"/>
        <w:textAlignment w:val="auto"/>
        <w:rPr>
          <w:rFonts w:ascii="Arial" w:eastAsia="Times New Roman" w:hAnsi="Arial" w:cs="Arial"/>
          <w:color w:val="222222"/>
          <w:sz w:val="24"/>
          <w:szCs w:val="24"/>
        </w:rPr>
      </w:pPr>
      <w:r w:rsidRPr="00B43D34">
        <w:rPr>
          <w:rFonts w:ascii="Arial" w:eastAsia="Times New Roman" w:hAnsi="Arial" w:cs="Arial"/>
          <w:color w:val="222222"/>
          <w:sz w:val="24"/>
          <w:szCs w:val="24"/>
        </w:rPr>
        <w:lastRenderedPageBreak/>
        <w:t>Da un argomento border line all’altro: Venezia e il suo destino di città-porto. Sia l’</w:t>
      </w:r>
      <w:r>
        <w:rPr>
          <w:rFonts w:ascii="Arial" w:eastAsia="Times New Roman" w:hAnsi="Arial" w:cs="Arial"/>
          <w:color w:val="222222"/>
          <w:sz w:val="24"/>
          <w:szCs w:val="24"/>
        </w:rPr>
        <w:t>A</w:t>
      </w:r>
      <w:r w:rsidRPr="00B43D34">
        <w:rPr>
          <w:rFonts w:ascii="Arial" w:eastAsia="Times New Roman" w:hAnsi="Arial" w:cs="Arial"/>
          <w:color w:val="222222"/>
          <w:sz w:val="24"/>
          <w:szCs w:val="24"/>
        </w:rPr>
        <w:t xml:space="preserve">ssessore del Comune di Venezia Simone Venturini, sia il </w:t>
      </w:r>
      <w:r>
        <w:rPr>
          <w:rFonts w:ascii="Arial" w:eastAsia="Times New Roman" w:hAnsi="Arial" w:cs="Arial"/>
          <w:color w:val="222222"/>
          <w:sz w:val="24"/>
          <w:szCs w:val="24"/>
        </w:rPr>
        <w:t>P</w:t>
      </w:r>
      <w:r w:rsidRPr="00B43D34">
        <w:rPr>
          <w:rFonts w:ascii="Arial" w:eastAsia="Times New Roman" w:hAnsi="Arial" w:cs="Arial"/>
          <w:color w:val="222222"/>
          <w:sz w:val="24"/>
          <w:szCs w:val="24"/>
        </w:rPr>
        <w:t xml:space="preserve">residente degli </w:t>
      </w:r>
      <w:r>
        <w:rPr>
          <w:rFonts w:ascii="Arial" w:eastAsia="Times New Roman" w:hAnsi="Arial" w:cs="Arial"/>
          <w:color w:val="222222"/>
          <w:sz w:val="24"/>
          <w:szCs w:val="24"/>
        </w:rPr>
        <w:t>A</w:t>
      </w:r>
      <w:r w:rsidRPr="00B43D34">
        <w:rPr>
          <w:rFonts w:ascii="Arial" w:eastAsia="Times New Roman" w:hAnsi="Arial" w:cs="Arial"/>
          <w:color w:val="222222"/>
          <w:sz w:val="24"/>
          <w:szCs w:val="24"/>
        </w:rPr>
        <w:t xml:space="preserve">genti </w:t>
      </w:r>
      <w:r>
        <w:rPr>
          <w:rFonts w:ascii="Arial" w:eastAsia="Times New Roman" w:hAnsi="Arial" w:cs="Arial"/>
          <w:color w:val="222222"/>
          <w:sz w:val="24"/>
          <w:szCs w:val="24"/>
        </w:rPr>
        <w:t>M</w:t>
      </w:r>
      <w:r w:rsidRPr="00B43D34">
        <w:rPr>
          <w:rFonts w:ascii="Arial" w:eastAsia="Times New Roman" w:hAnsi="Arial" w:cs="Arial"/>
          <w:color w:val="222222"/>
          <w:sz w:val="24"/>
          <w:szCs w:val="24"/>
        </w:rPr>
        <w:t xml:space="preserve">arittimi del Veneto, Alessandro Santi, e il </w:t>
      </w:r>
      <w:r>
        <w:rPr>
          <w:rFonts w:ascii="Arial" w:eastAsia="Times New Roman" w:hAnsi="Arial" w:cs="Arial"/>
          <w:color w:val="222222"/>
          <w:sz w:val="24"/>
          <w:szCs w:val="24"/>
        </w:rPr>
        <w:t>P</w:t>
      </w:r>
      <w:r w:rsidRPr="00B43D34">
        <w:rPr>
          <w:rFonts w:ascii="Arial" w:eastAsia="Times New Roman" w:hAnsi="Arial" w:cs="Arial"/>
          <w:color w:val="222222"/>
          <w:sz w:val="24"/>
          <w:szCs w:val="24"/>
        </w:rPr>
        <w:t xml:space="preserve">residente dell’Autorità </w:t>
      </w:r>
      <w:r>
        <w:rPr>
          <w:rFonts w:ascii="Arial" w:eastAsia="Times New Roman" w:hAnsi="Arial" w:cs="Arial"/>
          <w:color w:val="222222"/>
          <w:sz w:val="24"/>
          <w:szCs w:val="24"/>
        </w:rPr>
        <w:t>P</w:t>
      </w:r>
      <w:r w:rsidRPr="00B43D34">
        <w:rPr>
          <w:rFonts w:ascii="Arial" w:eastAsia="Times New Roman" w:hAnsi="Arial" w:cs="Arial"/>
          <w:color w:val="222222"/>
          <w:sz w:val="24"/>
          <w:szCs w:val="24"/>
        </w:rPr>
        <w:t xml:space="preserve">ortuale di </w:t>
      </w:r>
      <w:r>
        <w:rPr>
          <w:rFonts w:ascii="Arial" w:eastAsia="Times New Roman" w:hAnsi="Arial" w:cs="Arial"/>
          <w:color w:val="222222"/>
          <w:sz w:val="24"/>
          <w:szCs w:val="24"/>
        </w:rPr>
        <w:t>S</w:t>
      </w:r>
      <w:r w:rsidRPr="00B43D34">
        <w:rPr>
          <w:rFonts w:ascii="Arial" w:eastAsia="Times New Roman" w:hAnsi="Arial" w:cs="Arial"/>
          <w:color w:val="222222"/>
          <w:sz w:val="24"/>
          <w:szCs w:val="24"/>
        </w:rPr>
        <w:t>istema, Pino Musolino, hanno respinto nettamente l’idea che Venezia possa rinunciare al suo porto e vivere un futuro di città-museo. I numeri parlano chiaro: il porto di Venezia che è str</w:t>
      </w:r>
      <w:r>
        <w:rPr>
          <w:rFonts w:ascii="Arial" w:eastAsia="Times New Roman" w:hAnsi="Arial" w:cs="Arial"/>
          <w:color w:val="222222"/>
          <w:sz w:val="24"/>
          <w:szCs w:val="24"/>
        </w:rPr>
        <w:t>ategico per un’area industriale</w:t>
      </w:r>
      <w:r w:rsidRPr="00B43D34">
        <w:rPr>
          <w:rFonts w:ascii="Arial" w:eastAsia="Times New Roman" w:hAnsi="Arial" w:cs="Arial"/>
          <w:color w:val="222222"/>
          <w:sz w:val="24"/>
          <w:szCs w:val="24"/>
        </w:rPr>
        <w:t xml:space="preserve"> come quella veneta, che ha un peso produttivo pari all’intera Baviera, occupa 14.000 addetti a Porto Marghera, 2000 a Chioggia, 4500 nel solo settore crociere, 1034 imprese. Questo sistema è irrinunciabile. Per quanto riguarda le crociere, dove Venezia ha perso 300.000 passeggeri in un anno, la rinuncia delle crociere provocherebbe la scomparsa delle navi passeggeri in tutto il “mare-lago” dell’Adriatico.</w:t>
      </w:r>
    </w:p>
    <w:p w:rsidR="00D1138E" w:rsidRPr="00B43D34" w:rsidRDefault="00D1138E" w:rsidP="00B43D34">
      <w:pPr>
        <w:shd w:val="clear" w:color="auto" w:fill="F1F1F1"/>
        <w:overflowPunct/>
        <w:autoSpaceDE/>
        <w:autoSpaceDN/>
        <w:adjustRightInd/>
        <w:spacing w:line="90" w:lineRule="atLeast"/>
        <w:jc w:val="both"/>
        <w:textAlignment w:val="auto"/>
        <w:rPr>
          <w:rFonts w:ascii="Arial" w:eastAsia="Times New Roman" w:hAnsi="Arial" w:cs="Arial"/>
          <w:color w:val="222222"/>
          <w:sz w:val="24"/>
          <w:szCs w:val="24"/>
        </w:rPr>
      </w:pPr>
    </w:p>
    <w:p w:rsidR="00B43D34" w:rsidRPr="00B43D34" w:rsidRDefault="00B43D34" w:rsidP="00B43D34">
      <w:pPr>
        <w:shd w:val="clear" w:color="auto" w:fill="F1F1F1"/>
        <w:overflowPunct/>
        <w:autoSpaceDE/>
        <w:autoSpaceDN/>
        <w:adjustRightInd/>
        <w:spacing w:line="90" w:lineRule="atLeast"/>
        <w:jc w:val="both"/>
        <w:textAlignment w:val="auto"/>
        <w:rPr>
          <w:rFonts w:ascii="Arial" w:eastAsia="Times New Roman" w:hAnsi="Arial" w:cs="Arial"/>
          <w:color w:val="222222"/>
          <w:sz w:val="24"/>
          <w:szCs w:val="24"/>
        </w:rPr>
      </w:pPr>
      <w:r w:rsidRPr="00B43D34">
        <w:rPr>
          <w:rFonts w:ascii="Arial" w:eastAsia="Times New Roman" w:hAnsi="Arial" w:cs="Arial"/>
          <w:color w:val="222222"/>
          <w:sz w:val="24"/>
          <w:szCs w:val="24"/>
        </w:rPr>
        <w:t>Per quanto riguarda Taranto, città anche cul</w:t>
      </w:r>
      <w:r w:rsidR="000D4712">
        <w:rPr>
          <w:rFonts w:ascii="Arial" w:eastAsia="Times New Roman" w:hAnsi="Arial" w:cs="Arial"/>
          <w:color w:val="222222"/>
          <w:sz w:val="24"/>
          <w:szCs w:val="24"/>
        </w:rPr>
        <w:t>turalmente per decenni vincolata</w:t>
      </w:r>
      <w:r w:rsidRPr="00B43D34">
        <w:rPr>
          <w:rFonts w:ascii="Arial" w:eastAsia="Times New Roman" w:hAnsi="Arial" w:cs="Arial"/>
          <w:color w:val="222222"/>
          <w:sz w:val="24"/>
          <w:szCs w:val="24"/>
        </w:rPr>
        <w:t xml:space="preserve"> a un concetto di industria e funzione pubblica (dalla Marina militare alla siderurgia), è chiamata oggi a una trasformazione epocale. Trasformazione di approccio che riguarda (come sottolineato dal </w:t>
      </w:r>
      <w:r w:rsidR="000D4712">
        <w:rPr>
          <w:rFonts w:ascii="Arial" w:eastAsia="Times New Roman" w:hAnsi="Arial" w:cs="Arial"/>
          <w:color w:val="222222"/>
          <w:sz w:val="24"/>
          <w:szCs w:val="24"/>
        </w:rPr>
        <w:t>P</w:t>
      </w:r>
      <w:r w:rsidRPr="00B43D34">
        <w:rPr>
          <w:rFonts w:ascii="Arial" w:eastAsia="Times New Roman" w:hAnsi="Arial" w:cs="Arial"/>
          <w:color w:val="222222"/>
          <w:sz w:val="24"/>
          <w:szCs w:val="24"/>
        </w:rPr>
        <w:t xml:space="preserve">residente degli </w:t>
      </w:r>
      <w:r w:rsidR="000D4712">
        <w:rPr>
          <w:rFonts w:ascii="Arial" w:eastAsia="Times New Roman" w:hAnsi="Arial" w:cs="Arial"/>
          <w:color w:val="222222"/>
          <w:sz w:val="24"/>
          <w:szCs w:val="24"/>
        </w:rPr>
        <w:t xml:space="preserve">Agenti </w:t>
      </w:r>
      <w:r w:rsidR="00164BD4">
        <w:rPr>
          <w:rFonts w:ascii="Arial" w:eastAsia="Times New Roman" w:hAnsi="Arial" w:cs="Arial"/>
          <w:color w:val="222222"/>
          <w:sz w:val="24"/>
          <w:szCs w:val="24"/>
        </w:rPr>
        <w:t xml:space="preserve">Marittimi </w:t>
      </w:r>
      <w:r w:rsidR="000D4712">
        <w:rPr>
          <w:rFonts w:ascii="Arial" w:eastAsia="Times New Roman" w:hAnsi="Arial" w:cs="Arial"/>
          <w:color w:val="222222"/>
          <w:sz w:val="24"/>
          <w:szCs w:val="24"/>
        </w:rPr>
        <w:t>di Taranto,</w:t>
      </w:r>
      <w:r w:rsidRPr="00B43D34">
        <w:rPr>
          <w:rFonts w:ascii="Arial" w:eastAsia="Times New Roman" w:hAnsi="Arial" w:cs="Arial"/>
          <w:color w:val="222222"/>
          <w:sz w:val="24"/>
          <w:szCs w:val="24"/>
        </w:rPr>
        <w:t xml:space="preserve"> Marco Caffio) gli imprenditori privati cos</w:t>
      </w:r>
      <w:r w:rsidR="000D4712">
        <w:rPr>
          <w:rFonts w:ascii="Arial" w:eastAsia="Times New Roman" w:hAnsi="Arial" w:cs="Arial"/>
          <w:color w:val="222222"/>
          <w:sz w:val="24"/>
          <w:szCs w:val="24"/>
        </w:rPr>
        <w:t>ì</w:t>
      </w:r>
      <w:r w:rsidRPr="00B43D34">
        <w:rPr>
          <w:rFonts w:ascii="Arial" w:eastAsia="Times New Roman" w:hAnsi="Arial" w:cs="Arial"/>
          <w:color w:val="222222"/>
          <w:sz w:val="24"/>
          <w:szCs w:val="24"/>
        </w:rPr>
        <w:t xml:space="preserve"> come l’Autorità </w:t>
      </w:r>
      <w:r w:rsidR="00164BD4">
        <w:rPr>
          <w:rFonts w:ascii="Arial" w:eastAsia="Times New Roman" w:hAnsi="Arial" w:cs="Arial"/>
          <w:color w:val="222222"/>
          <w:sz w:val="24"/>
          <w:szCs w:val="24"/>
        </w:rPr>
        <w:t xml:space="preserve">di Sistema </w:t>
      </w:r>
      <w:r w:rsidR="000D4712">
        <w:rPr>
          <w:rFonts w:ascii="Arial" w:eastAsia="Times New Roman" w:hAnsi="Arial" w:cs="Arial"/>
          <w:color w:val="222222"/>
          <w:sz w:val="24"/>
          <w:szCs w:val="24"/>
        </w:rPr>
        <w:t>P</w:t>
      </w:r>
      <w:r w:rsidRPr="00B43D34">
        <w:rPr>
          <w:rFonts w:ascii="Arial" w:eastAsia="Times New Roman" w:hAnsi="Arial" w:cs="Arial"/>
          <w:color w:val="222222"/>
          <w:sz w:val="24"/>
          <w:szCs w:val="24"/>
        </w:rPr>
        <w:t xml:space="preserve">ortuale </w:t>
      </w:r>
      <w:r w:rsidR="00164BD4">
        <w:rPr>
          <w:rFonts w:ascii="Arial" w:eastAsia="Times New Roman" w:hAnsi="Arial" w:cs="Arial"/>
          <w:color w:val="222222"/>
          <w:sz w:val="24"/>
          <w:szCs w:val="24"/>
        </w:rPr>
        <w:t>presieduta da</w:t>
      </w:r>
      <w:r w:rsidRPr="00B43D34">
        <w:rPr>
          <w:rFonts w:ascii="Arial" w:eastAsia="Times New Roman" w:hAnsi="Arial" w:cs="Arial"/>
          <w:color w:val="222222"/>
          <w:sz w:val="24"/>
          <w:szCs w:val="24"/>
        </w:rPr>
        <w:t xml:space="preserve"> Sergio Prete. Il Sindaco di Taranto, Rinaldo Melucci, ha sottolineato l’importanza di una vera e propria rivoluzione che consenta di cogliere ogni opportunità anche schiusa dalla Zes</w:t>
      </w:r>
      <w:r w:rsidR="000D4712">
        <w:rPr>
          <w:rFonts w:ascii="Arial" w:eastAsia="Times New Roman" w:hAnsi="Arial" w:cs="Arial"/>
          <w:color w:val="222222"/>
          <w:sz w:val="24"/>
          <w:szCs w:val="24"/>
        </w:rPr>
        <w:t>,</w:t>
      </w:r>
      <w:r w:rsidRPr="00B43D34">
        <w:rPr>
          <w:rFonts w:ascii="Arial" w:eastAsia="Times New Roman" w:hAnsi="Arial" w:cs="Arial"/>
          <w:color w:val="222222"/>
          <w:sz w:val="24"/>
          <w:szCs w:val="24"/>
        </w:rPr>
        <w:t xml:space="preserve"> Zona economica speciale</w:t>
      </w:r>
      <w:r w:rsidR="00164BD4">
        <w:rPr>
          <w:rFonts w:ascii="Arial" w:eastAsia="Times New Roman" w:hAnsi="Arial" w:cs="Arial"/>
          <w:color w:val="222222"/>
          <w:sz w:val="24"/>
          <w:szCs w:val="24"/>
        </w:rPr>
        <w:t>,</w:t>
      </w:r>
      <w:r w:rsidRPr="00B43D34">
        <w:rPr>
          <w:rFonts w:ascii="Arial" w:eastAsia="Times New Roman" w:hAnsi="Arial" w:cs="Arial"/>
          <w:color w:val="222222"/>
          <w:sz w:val="24"/>
          <w:szCs w:val="24"/>
        </w:rPr>
        <w:t xml:space="preserve"> che dovrebbe essere finalizzata a radicare a Taranto attività industriali private che possano approfittare anche delle opportunità poste in essere dal porto.</w:t>
      </w:r>
    </w:p>
    <w:p w:rsidR="00B43D34" w:rsidRPr="00B43D34" w:rsidRDefault="00B43D34" w:rsidP="00B43D34">
      <w:pPr>
        <w:shd w:val="clear" w:color="auto" w:fill="F1F1F1"/>
        <w:overflowPunct/>
        <w:autoSpaceDE/>
        <w:autoSpaceDN/>
        <w:adjustRightInd/>
        <w:spacing w:line="90" w:lineRule="atLeast"/>
        <w:jc w:val="both"/>
        <w:textAlignment w:val="auto"/>
        <w:rPr>
          <w:rFonts w:ascii="Arial" w:eastAsia="Times New Roman" w:hAnsi="Arial" w:cs="Arial"/>
          <w:color w:val="222222"/>
          <w:sz w:val="24"/>
          <w:szCs w:val="24"/>
        </w:rPr>
      </w:pPr>
      <w:r w:rsidRPr="00B43D34">
        <w:rPr>
          <w:rFonts w:ascii="Arial" w:eastAsia="Times New Roman" w:hAnsi="Arial" w:cs="Arial"/>
          <w:color w:val="222222"/>
          <w:sz w:val="24"/>
          <w:szCs w:val="24"/>
        </w:rPr>
        <w:t>Le conclusioni sono state affidate a una tavola rotonda che ha evidenziato in modo drammatico la sotto-valutazione del valore dei porti da parte del sistema Italia (opinione pubblica così come politica). Zeno D’Agostino ha definito assurdo e incomprensibile il fatto che il tema della portualità non rientri nella consapevolezza dei vertici politici e di una Presidenza del Consiglio, quando in considerazione del valore strategico ed economico i porti dovrebbero almeno occupare il 10% del tempo del presidente del Consiglio di qualsiasi governo.</w:t>
      </w:r>
    </w:p>
    <w:p w:rsidR="00C847E5" w:rsidRPr="00C847E5" w:rsidRDefault="00B43D34" w:rsidP="00B43D34">
      <w:pPr>
        <w:shd w:val="clear" w:color="auto" w:fill="F1F1F1"/>
        <w:overflowPunct/>
        <w:autoSpaceDE/>
        <w:autoSpaceDN/>
        <w:adjustRightInd/>
        <w:spacing w:line="90" w:lineRule="atLeast"/>
        <w:jc w:val="both"/>
        <w:textAlignment w:val="auto"/>
        <w:rPr>
          <w:rFonts w:ascii="Arial" w:eastAsia="Times New Roman" w:hAnsi="Arial" w:cs="Arial"/>
          <w:color w:val="222222"/>
          <w:sz w:val="24"/>
          <w:szCs w:val="24"/>
        </w:rPr>
      </w:pPr>
      <w:r w:rsidRPr="00B43D34">
        <w:rPr>
          <w:rFonts w:ascii="Arial" w:eastAsia="Times New Roman" w:hAnsi="Arial" w:cs="Arial"/>
          <w:color w:val="222222"/>
          <w:sz w:val="24"/>
          <w:szCs w:val="24"/>
        </w:rPr>
        <w:t>Ivano Russo, consigliere del ministro dei Trasporti, ha sottolineato come questo assurdo si perpetui nonostante che il 67,7% delle materie prime di un paese come l’Italia che occupa i vertici delle potenze industrializzate e porti garantiscano allo Stato un gettito annuale di 15 miliardi di euro. Russo</w:t>
      </w:r>
      <w:r w:rsidR="000D4712">
        <w:rPr>
          <w:rFonts w:ascii="Arial" w:eastAsia="Times New Roman" w:hAnsi="Arial" w:cs="Arial"/>
          <w:color w:val="222222"/>
          <w:sz w:val="24"/>
          <w:szCs w:val="24"/>
        </w:rPr>
        <w:t>,</w:t>
      </w:r>
      <w:r w:rsidRPr="00B43D34">
        <w:rPr>
          <w:rFonts w:ascii="Arial" w:eastAsia="Times New Roman" w:hAnsi="Arial" w:cs="Arial"/>
          <w:color w:val="222222"/>
          <w:sz w:val="24"/>
          <w:szCs w:val="24"/>
        </w:rPr>
        <w:t xml:space="preserve"> che ha definito “ridicole” e “una boiata” le proposte di Spa portuali (che vivono</w:t>
      </w:r>
      <w:r w:rsidR="000D4712">
        <w:rPr>
          <w:rFonts w:ascii="Arial" w:eastAsia="Times New Roman" w:hAnsi="Arial" w:cs="Arial"/>
          <w:color w:val="222222"/>
          <w:sz w:val="24"/>
          <w:szCs w:val="24"/>
        </w:rPr>
        <w:t>,</w:t>
      </w:r>
      <w:r w:rsidRPr="00B43D34">
        <w:rPr>
          <w:rFonts w:ascii="Arial" w:eastAsia="Times New Roman" w:hAnsi="Arial" w:cs="Arial"/>
          <w:color w:val="222222"/>
          <w:sz w:val="24"/>
          <w:szCs w:val="24"/>
        </w:rPr>
        <w:t xml:space="preserve"> in quanto pubbliche</w:t>
      </w:r>
      <w:r w:rsidR="000D4712">
        <w:rPr>
          <w:rFonts w:ascii="Arial" w:eastAsia="Times New Roman" w:hAnsi="Arial" w:cs="Arial"/>
          <w:color w:val="222222"/>
          <w:sz w:val="24"/>
          <w:szCs w:val="24"/>
        </w:rPr>
        <w:t>,</w:t>
      </w:r>
      <w:r w:rsidRPr="00B43D34">
        <w:rPr>
          <w:rFonts w:ascii="Arial" w:eastAsia="Times New Roman" w:hAnsi="Arial" w:cs="Arial"/>
          <w:color w:val="222222"/>
          <w:sz w:val="24"/>
          <w:szCs w:val="24"/>
        </w:rPr>
        <w:t xml:space="preserve"> gli stessi vincoli di una Autorità di </w:t>
      </w:r>
      <w:r w:rsidR="000D4712">
        <w:rPr>
          <w:rFonts w:ascii="Arial" w:eastAsia="Times New Roman" w:hAnsi="Arial" w:cs="Arial"/>
          <w:color w:val="222222"/>
          <w:sz w:val="24"/>
          <w:szCs w:val="24"/>
        </w:rPr>
        <w:t>S</w:t>
      </w:r>
      <w:r w:rsidRPr="00B43D34">
        <w:rPr>
          <w:rFonts w:ascii="Arial" w:eastAsia="Times New Roman" w:hAnsi="Arial" w:cs="Arial"/>
          <w:color w:val="222222"/>
          <w:sz w:val="24"/>
          <w:szCs w:val="24"/>
        </w:rPr>
        <w:t>istema), ha invitato il settore a concentrare gli sforzi sui provvedimenti (35 su 37 varati che vanno trasformati in fatti). Fra queste le nuove norme “rivoluzionarie” sui dragaggi con la trasformazione del concetto dei “fanghi” in “detriti” con una semplificazione delle procedure di smaltimento.</w:t>
      </w:r>
      <w:r w:rsidR="00C847E5" w:rsidRPr="00C847E5">
        <w:rPr>
          <w:rFonts w:ascii="Arial" w:eastAsia="Times New Roman" w:hAnsi="Arial" w:cs="Arial"/>
          <w:noProof/>
          <w:color w:val="222222"/>
          <w:sz w:val="24"/>
          <w:szCs w:val="24"/>
        </w:rPr>
        <w:drawing>
          <wp:inline distT="0" distB="0" distL="0" distR="0">
            <wp:extent cx="9525" cy="9525"/>
            <wp:effectExtent l="0" t="0" r="0" b="0"/>
            <wp:docPr id="3" name="Immagine 3"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C847E5" w:rsidRDefault="00C847E5" w:rsidP="00C847E5">
      <w:pPr>
        <w:jc w:val="both"/>
        <w:rPr>
          <w:rFonts w:ascii="Arial" w:hAnsi="Arial" w:cs="Arial"/>
          <w:sz w:val="24"/>
          <w:szCs w:val="24"/>
        </w:rPr>
      </w:pPr>
    </w:p>
    <w:p w:rsidR="00164BD4" w:rsidRDefault="00164BD4" w:rsidP="00C847E5">
      <w:pPr>
        <w:jc w:val="both"/>
        <w:rPr>
          <w:rFonts w:ascii="Arial" w:hAnsi="Arial" w:cs="Arial"/>
          <w:sz w:val="24"/>
          <w:szCs w:val="24"/>
        </w:rPr>
      </w:pPr>
    </w:p>
    <w:p w:rsidR="00164BD4" w:rsidRDefault="00164BD4" w:rsidP="00C847E5">
      <w:pPr>
        <w:jc w:val="both"/>
        <w:rPr>
          <w:rFonts w:ascii="Arial" w:hAnsi="Arial" w:cs="Arial"/>
          <w:sz w:val="24"/>
          <w:szCs w:val="24"/>
        </w:rPr>
      </w:pPr>
    </w:p>
    <w:p w:rsidR="00164BD4" w:rsidRDefault="00164BD4" w:rsidP="00C847E5">
      <w:pPr>
        <w:jc w:val="both"/>
        <w:rPr>
          <w:rFonts w:ascii="Arial" w:hAnsi="Arial" w:cs="Arial"/>
          <w:sz w:val="24"/>
          <w:szCs w:val="24"/>
        </w:rPr>
      </w:pPr>
    </w:p>
    <w:p w:rsidR="00164BD4" w:rsidRDefault="00164BD4" w:rsidP="00164BD4">
      <w:pPr>
        <w:rPr>
          <w:rFonts w:ascii="Arial" w:hAnsi="Arial" w:cs="Arial"/>
          <w:i/>
          <w:iCs/>
          <w:sz w:val="16"/>
          <w:szCs w:val="16"/>
        </w:rPr>
      </w:pPr>
      <w:r>
        <w:rPr>
          <w:rFonts w:ascii="Arial" w:hAnsi="Arial" w:cs="Arial"/>
          <w:i/>
          <w:iCs/>
          <w:sz w:val="16"/>
          <w:szCs w:val="16"/>
        </w:rPr>
        <w:t xml:space="preserve">Per ulteriori informazioni: </w:t>
      </w:r>
    </w:p>
    <w:p w:rsidR="00164BD4" w:rsidRDefault="00164BD4" w:rsidP="00164BD4">
      <w:pPr>
        <w:rPr>
          <w:rFonts w:ascii="Arial" w:hAnsi="Arial" w:cs="Arial"/>
          <w:i/>
          <w:iCs/>
          <w:sz w:val="16"/>
          <w:szCs w:val="16"/>
        </w:rPr>
      </w:pPr>
      <w:r>
        <w:rPr>
          <w:rFonts w:ascii="Arial" w:hAnsi="Arial" w:cs="Arial"/>
          <w:i/>
          <w:iCs/>
          <w:sz w:val="16"/>
          <w:szCs w:val="16"/>
        </w:rPr>
        <w:t>Star comunicazione in movimento</w:t>
      </w:r>
    </w:p>
    <w:p w:rsidR="00164BD4" w:rsidRDefault="00164BD4" w:rsidP="00164BD4">
      <w:pPr>
        <w:rPr>
          <w:rFonts w:ascii="Arial" w:hAnsi="Arial" w:cs="Arial"/>
          <w:i/>
          <w:iCs/>
          <w:sz w:val="16"/>
          <w:szCs w:val="16"/>
        </w:rPr>
      </w:pPr>
      <w:r>
        <w:rPr>
          <w:rFonts w:ascii="Arial" w:hAnsi="Arial" w:cs="Arial"/>
          <w:i/>
          <w:iCs/>
          <w:sz w:val="16"/>
          <w:szCs w:val="16"/>
        </w:rPr>
        <w:t>Barbara Gazzale</w:t>
      </w:r>
    </w:p>
    <w:p w:rsidR="00164BD4" w:rsidRDefault="00164BD4" w:rsidP="00164BD4">
      <w:pPr>
        <w:rPr>
          <w:rFonts w:ascii="Arial" w:hAnsi="Arial" w:cs="Arial"/>
          <w:b/>
          <w:bCs/>
          <w:sz w:val="16"/>
          <w:szCs w:val="16"/>
          <w:u w:val="single"/>
          <w:lang w:eastAsia="ja-JP"/>
        </w:rPr>
      </w:pPr>
      <w:r>
        <w:rPr>
          <w:rFonts w:ascii="Arial" w:hAnsi="Arial" w:cs="Arial"/>
          <w:i/>
          <w:iCs/>
          <w:sz w:val="16"/>
          <w:szCs w:val="16"/>
        </w:rPr>
        <w:t>+39-348.4144780</w:t>
      </w:r>
    </w:p>
    <w:p w:rsidR="00164BD4" w:rsidRPr="00C847E5" w:rsidRDefault="00164BD4" w:rsidP="00C847E5">
      <w:pPr>
        <w:jc w:val="both"/>
        <w:rPr>
          <w:rFonts w:ascii="Arial" w:hAnsi="Arial" w:cs="Arial"/>
          <w:sz w:val="24"/>
          <w:szCs w:val="24"/>
        </w:rPr>
      </w:pPr>
    </w:p>
    <w:sectPr w:rsidR="00164BD4" w:rsidRPr="00C847E5" w:rsidSect="00C847E5">
      <w:headerReference w:type="default" r:id="rId9"/>
      <w:footerReference w:type="default" r:id="rId10"/>
      <w:pgSz w:w="11906" w:h="16838"/>
      <w:pgMar w:top="709" w:right="1134" w:bottom="851" w:left="1134" w:header="0" w:footer="2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5C9" w:rsidRDefault="008B65C9">
      <w:r>
        <w:separator/>
      </w:r>
    </w:p>
  </w:endnote>
  <w:endnote w:type="continuationSeparator" w:id="0">
    <w:p w:rsidR="008B65C9" w:rsidRDefault="008B65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yriadPro-Regular">
    <w:panose1 w:val="00000000000000000000"/>
    <w:charset w:val="00"/>
    <w:family w:val="auto"/>
    <w:notTrueType/>
    <w:pitch w:val="default"/>
    <w:sig w:usb0="00000003" w:usb1="00000000" w:usb2="00000000" w:usb3="00000000" w:csb0="00000001" w:csb1="00000000"/>
  </w:font>
  <w:font w:name="Agency FB">
    <w:altName w:val="Malgun Gothic"/>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7E5" w:rsidRPr="00513D1F" w:rsidRDefault="00C847E5" w:rsidP="00C847E5">
    <w:pPr>
      <w:pStyle w:val="Pidipagina"/>
      <w:jc w:val="center"/>
      <w:rPr>
        <w:rFonts w:eastAsiaTheme="minorHAnsi" w:cs="MyriadPro-Regular"/>
        <w:sz w:val="18"/>
        <w:szCs w:val="18"/>
        <w:lang w:eastAsia="en-US"/>
      </w:rPr>
    </w:pPr>
    <w:r w:rsidRPr="00513D1F">
      <w:rPr>
        <w:rFonts w:eastAsiaTheme="minorHAnsi" w:cs="MyriadPro-Regular"/>
        <w:sz w:val="18"/>
        <w:szCs w:val="18"/>
        <w:lang w:eastAsia="en-US"/>
      </w:rPr>
      <w:t xml:space="preserve">segreteria organizzativa: </w:t>
    </w:r>
  </w:p>
  <w:p w:rsidR="00C847E5" w:rsidRPr="00513D1F" w:rsidRDefault="00C847E5" w:rsidP="00C847E5">
    <w:pPr>
      <w:pStyle w:val="Pidipagina"/>
      <w:jc w:val="center"/>
      <w:rPr>
        <w:rFonts w:eastAsiaTheme="minorHAnsi" w:cs="MyriadPro-Regular"/>
        <w:sz w:val="18"/>
        <w:szCs w:val="18"/>
        <w:lang w:eastAsia="en-US"/>
      </w:rPr>
    </w:pPr>
    <w:r w:rsidRPr="00513D1F">
      <w:rPr>
        <w:rFonts w:eastAsiaTheme="minorHAnsi" w:cs="MyriadPro-Regular"/>
        <w:noProof/>
        <w:sz w:val="18"/>
        <w:szCs w:val="18"/>
      </w:rPr>
      <w:drawing>
        <wp:inline distT="0" distB="0" distL="0" distR="0">
          <wp:extent cx="1430122" cy="566928"/>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_logo.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30122" cy="566928"/>
                  </a:xfrm>
                  <a:prstGeom prst="rect">
                    <a:avLst/>
                  </a:prstGeom>
                </pic:spPr>
              </pic:pic>
            </a:graphicData>
          </a:graphic>
        </wp:inline>
      </w:drawing>
    </w:r>
  </w:p>
  <w:p w:rsidR="00C847E5" w:rsidRPr="00513D1F" w:rsidRDefault="00C847E5" w:rsidP="00C847E5">
    <w:pPr>
      <w:pStyle w:val="Pidipagina"/>
      <w:jc w:val="center"/>
      <w:rPr>
        <w:rFonts w:eastAsiaTheme="minorHAnsi" w:cs="MyriadPro-Regular"/>
        <w:sz w:val="18"/>
        <w:szCs w:val="18"/>
        <w:lang w:eastAsia="en-US"/>
      </w:rPr>
    </w:pPr>
    <w:r w:rsidRPr="00513D1F">
      <w:rPr>
        <w:rFonts w:eastAsiaTheme="minorHAnsi" w:cs="MyriadPro-Regular"/>
        <w:sz w:val="18"/>
        <w:szCs w:val="18"/>
        <w:lang w:eastAsia="en-US"/>
      </w:rPr>
      <w:t xml:space="preserve">Star comunicazione in movimento </w:t>
    </w:r>
  </w:p>
  <w:p w:rsidR="00C847E5" w:rsidRDefault="00C847E5" w:rsidP="00C847E5">
    <w:pPr>
      <w:pStyle w:val="Pidipagina"/>
      <w:jc w:val="center"/>
    </w:pPr>
    <w:r w:rsidRPr="00513D1F">
      <w:rPr>
        <w:rFonts w:eastAsiaTheme="minorHAnsi" w:cs="MyriadPro-Regular"/>
        <w:sz w:val="18"/>
        <w:szCs w:val="18"/>
        <w:lang w:eastAsia="en-US"/>
      </w:rPr>
      <w:t xml:space="preserve">tel. 348 4144780  - </w:t>
    </w:r>
    <w:hyperlink r:id="rId2" w:history="1">
      <w:r w:rsidRPr="00316613">
        <w:rPr>
          <w:rStyle w:val="Collegamentoipertestuale"/>
          <w:rFonts w:eastAsiaTheme="minorHAnsi" w:cs="MyriadPro-Regular"/>
          <w:sz w:val="18"/>
          <w:szCs w:val="18"/>
          <w:lang w:eastAsia="en-US"/>
        </w:rPr>
        <w:t>info@starcomunicazione.com</w:t>
      </w:r>
    </w:hyperlink>
    <w:r>
      <w:rPr>
        <w:rFonts w:eastAsiaTheme="minorHAnsi" w:cs="MyriadPro-Regular"/>
        <w:sz w:val="18"/>
        <w:szCs w:val="18"/>
        <w:lang w:eastAsia="en-US"/>
      </w:rPr>
      <w:t xml:space="preserve"> – www.starcomunicazione.com</w:t>
    </w:r>
  </w:p>
  <w:p w:rsidR="00AD1DA2" w:rsidRDefault="00AD1DA2" w:rsidP="00240262">
    <w:pPr>
      <w:widowControl w:val="0"/>
      <w:jc w:val="center"/>
      <w:rPr>
        <w:rFonts w:ascii="Agency FB" w:hAnsi="Agency F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5C9" w:rsidRDefault="008B65C9">
      <w:r>
        <w:separator/>
      </w:r>
    </w:p>
  </w:footnote>
  <w:footnote w:type="continuationSeparator" w:id="0">
    <w:p w:rsidR="008B65C9" w:rsidRDefault="008B65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02A" w:rsidRDefault="00A2502A" w:rsidP="00A2502A">
    <w:pPr>
      <w:pStyle w:val="Intestazione"/>
      <w:ind w:hanging="113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97B83"/>
    <w:rsid w:val="000010ED"/>
    <w:rsid w:val="0000713A"/>
    <w:rsid w:val="00014186"/>
    <w:rsid w:val="00015B82"/>
    <w:rsid w:val="0003697A"/>
    <w:rsid w:val="00041751"/>
    <w:rsid w:val="00042C83"/>
    <w:rsid w:val="00045474"/>
    <w:rsid w:val="000523F4"/>
    <w:rsid w:val="00054814"/>
    <w:rsid w:val="000552C5"/>
    <w:rsid w:val="00061498"/>
    <w:rsid w:val="00070A08"/>
    <w:rsid w:val="00073713"/>
    <w:rsid w:val="00073AB7"/>
    <w:rsid w:val="00074684"/>
    <w:rsid w:val="00076434"/>
    <w:rsid w:val="00085B2C"/>
    <w:rsid w:val="000865FE"/>
    <w:rsid w:val="00087DF8"/>
    <w:rsid w:val="00092030"/>
    <w:rsid w:val="000979C3"/>
    <w:rsid w:val="000A1C44"/>
    <w:rsid w:val="000A7648"/>
    <w:rsid w:val="000B024A"/>
    <w:rsid w:val="000B0994"/>
    <w:rsid w:val="000B169A"/>
    <w:rsid w:val="000B67C1"/>
    <w:rsid w:val="000C74DA"/>
    <w:rsid w:val="000C7CF7"/>
    <w:rsid w:val="000D0E2A"/>
    <w:rsid w:val="000D2409"/>
    <w:rsid w:val="000D2DA8"/>
    <w:rsid w:val="000D4712"/>
    <w:rsid w:val="000D6D79"/>
    <w:rsid w:val="000E0548"/>
    <w:rsid w:val="000E0858"/>
    <w:rsid w:val="000E13A9"/>
    <w:rsid w:val="000E5BAE"/>
    <w:rsid w:val="000E629C"/>
    <w:rsid w:val="000E62BE"/>
    <w:rsid w:val="000F08C0"/>
    <w:rsid w:val="000F16BC"/>
    <w:rsid w:val="000F2C5F"/>
    <w:rsid w:val="000F3C9F"/>
    <w:rsid w:val="000F6CC8"/>
    <w:rsid w:val="000F7A9F"/>
    <w:rsid w:val="00104948"/>
    <w:rsid w:val="001076C1"/>
    <w:rsid w:val="0011090B"/>
    <w:rsid w:val="00111FC8"/>
    <w:rsid w:val="001245F3"/>
    <w:rsid w:val="0012586E"/>
    <w:rsid w:val="001279DD"/>
    <w:rsid w:val="00131B9C"/>
    <w:rsid w:val="0013266B"/>
    <w:rsid w:val="00132D3C"/>
    <w:rsid w:val="00132F65"/>
    <w:rsid w:val="00134750"/>
    <w:rsid w:val="001426D0"/>
    <w:rsid w:val="00150530"/>
    <w:rsid w:val="00157995"/>
    <w:rsid w:val="00157E1B"/>
    <w:rsid w:val="00163D7A"/>
    <w:rsid w:val="00164BD4"/>
    <w:rsid w:val="00166103"/>
    <w:rsid w:val="00171F91"/>
    <w:rsid w:val="00175A53"/>
    <w:rsid w:val="00180C9B"/>
    <w:rsid w:val="00181ECD"/>
    <w:rsid w:val="00185C74"/>
    <w:rsid w:val="00194975"/>
    <w:rsid w:val="00197598"/>
    <w:rsid w:val="001A2FF4"/>
    <w:rsid w:val="001B5B23"/>
    <w:rsid w:val="001D69BD"/>
    <w:rsid w:val="001D6F53"/>
    <w:rsid w:val="001E34EB"/>
    <w:rsid w:val="001E57BC"/>
    <w:rsid w:val="001F0027"/>
    <w:rsid w:val="001F68B8"/>
    <w:rsid w:val="00204070"/>
    <w:rsid w:val="0020655A"/>
    <w:rsid w:val="0021332D"/>
    <w:rsid w:val="00216E9D"/>
    <w:rsid w:val="002209C5"/>
    <w:rsid w:val="002219FE"/>
    <w:rsid w:val="00225D23"/>
    <w:rsid w:val="00227EFA"/>
    <w:rsid w:val="00230C6D"/>
    <w:rsid w:val="002310BE"/>
    <w:rsid w:val="00232316"/>
    <w:rsid w:val="002355E3"/>
    <w:rsid w:val="00237B8A"/>
    <w:rsid w:val="00240262"/>
    <w:rsid w:val="0024088D"/>
    <w:rsid w:val="00251215"/>
    <w:rsid w:val="002520EF"/>
    <w:rsid w:val="00252E24"/>
    <w:rsid w:val="00256107"/>
    <w:rsid w:val="002642C8"/>
    <w:rsid w:val="00266458"/>
    <w:rsid w:val="00267A43"/>
    <w:rsid w:val="00275978"/>
    <w:rsid w:val="00282CF3"/>
    <w:rsid w:val="0028626A"/>
    <w:rsid w:val="00287C5C"/>
    <w:rsid w:val="0029006B"/>
    <w:rsid w:val="002919C0"/>
    <w:rsid w:val="00293177"/>
    <w:rsid w:val="002A11DF"/>
    <w:rsid w:val="002C6046"/>
    <w:rsid w:val="002D1111"/>
    <w:rsid w:val="002D144D"/>
    <w:rsid w:val="002D4530"/>
    <w:rsid w:val="002E0912"/>
    <w:rsid w:val="002F0856"/>
    <w:rsid w:val="002F49D9"/>
    <w:rsid w:val="003032BC"/>
    <w:rsid w:val="00310557"/>
    <w:rsid w:val="003113B7"/>
    <w:rsid w:val="003119CC"/>
    <w:rsid w:val="00311FA0"/>
    <w:rsid w:val="00312B04"/>
    <w:rsid w:val="0032129E"/>
    <w:rsid w:val="00325B12"/>
    <w:rsid w:val="00336BBB"/>
    <w:rsid w:val="003417FD"/>
    <w:rsid w:val="00343926"/>
    <w:rsid w:val="00343C70"/>
    <w:rsid w:val="0035582B"/>
    <w:rsid w:val="00357B4D"/>
    <w:rsid w:val="00357BEB"/>
    <w:rsid w:val="003673F1"/>
    <w:rsid w:val="003679E3"/>
    <w:rsid w:val="00372965"/>
    <w:rsid w:val="00373494"/>
    <w:rsid w:val="00373F84"/>
    <w:rsid w:val="00374E36"/>
    <w:rsid w:val="003754E9"/>
    <w:rsid w:val="00376D21"/>
    <w:rsid w:val="00384257"/>
    <w:rsid w:val="00386957"/>
    <w:rsid w:val="00395097"/>
    <w:rsid w:val="00397B83"/>
    <w:rsid w:val="003A1832"/>
    <w:rsid w:val="003A74D7"/>
    <w:rsid w:val="003B2D80"/>
    <w:rsid w:val="003C04E8"/>
    <w:rsid w:val="003C55E5"/>
    <w:rsid w:val="003C7CDF"/>
    <w:rsid w:val="003D01C5"/>
    <w:rsid w:val="003D3A7B"/>
    <w:rsid w:val="003D71CA"/>
    <w:rsid w:val="003F0F6C"/>
    <w:rsid w:val="00402D36"/>
    <w:rsid w:val="00402FAD"/>
    <w:rsid w:val="004051D8"/>
    <w:rsid w:val="00407365"/>
    <w:rsid w:val="004111B9"/>
    <w:rsid w:val="00417917"/>
    <w:rsid w:val="004226D2"/>
    <w:rsid w:val="00422E31"/>
    <w:rsid w:val="00435D44"/>
    <w:rsid w:val="00442938"/>
    <w:rsid w:val="00447A1B"/>
    <w:rsid w:val="00453C26"/>
    <w:rsid w:val="004550ED"/>
    <w:rsid w:val="00483806"/>
    <w:rsid w:val="00484B78"/>
    <w:rsid w:val="00486A20"/>
    <w:rsid w:val="00487DF5"/>
    <w:rsid w:val="004B4EE1"/>
    <w:rsid w:val="004B6963"/>
    <w:rsid w:val="004C2C53"/>
    <w:rsid w:val="004C3B06"/>
    <w:rsid w:val="004C61DF"/>
    <w:rsid w:val="004D4540"/>
    <w:rsid w:val="004D6479"/>
    <w:rsid w:val="004D6714"/>
    <w:rsid w:val="004E1B4E"/>
    <w:rsid w:val="004E2C5E"/>
    <w:rsid w:val="004E3D00"/>
    <w:rsid w:val="004F0EAB"/>
    <w:rsid w:val="004F4867"/>
    <w:rsid w:val="005039E4"/>
    <w:rsid w:val="005066F9"/>
    <w:rsid w:val="00513FCA"/>
    <w:rsid w:val="005141AC"/>
    <w:rsid w:val="00514C29"/>
    <w:rsid w:val="005178EC"/>
    <w:rsid w:val="0052047A"/>
    <w:rsid w:val="0052607F"/>
    <w:rsid w:val="005266C2"/>
    <w:rsid w:val="00527C6E"/>
    <w:rsid w:val="005321FD"/>
    <w:rsid w:val="005379C1"/>
    <w:rsid w:val="00546FF3"/>
    <w:rsid w:val="005507CA"/>
    <w:rsid w:val="00563410"/>
    <w:rsid w:val="0056353E"/>
    <w:rsid w:val="0056477A"/>
    <w:rsid w:val="00573E6A"/>
    <w:rsid w:val="005744E8"/>
    <w:rsid w:val="005779F4"/>
    <w:rsid w:val="00580257"/>
    <w:rsid w:val="005827E9"/>
    <w:rsid w:val="00583E2D"/>
    <w:rsid w:val="00584236"/>
    <w:rsid w:val="005B0AE9"/>
    <w:rsid w:val="005B700C"/>
    <w:rsid w:val="005C1D43"/>
    <w:rsid w:val="005C456C"/>
    <w:rsid w:val="005C46A3"/>
    <w:rsid w:val="005C4F75"/>
    <w:rsid w:val="005D5686"/>
    <w:rsid w:val="005D7C71"/>
    <w:rsid w:val="005E0BBD"/>
    <w:rsid w:val="005E5FCF"/>
    <w:rsid w:val="005F12C4"/>
    <w:rsid w:val="005F3A6E"/>
    <w:rsid w:val="00600C90"/>
    <w:rsid w:val="006076B6"/>
    <w:rsid w:val="00611C11"/>
    <w:rsid w:val="006148F7"/>
    <w:rsid w:val="0061532F"/>
    <w:rsid w:val="00617C43"/>
    <w:rsid w:val="00620074"/>
    <w:rsid w:val="00620BA8"/>
    <w:rsid w:val="00622ADB"/>
    <w:rsid w:val="00626013"/>
    <w:rsid w:val="00626EC8"/>
    <w:rsid w:val="00634EDE"/>
    <w:rsid w:val="00636849"/>
    <w:rsid w:val="00644B89"/>
    <w:rsid w:val="00653867"/>
    <w:rsid w:val="006557B5"/>
    <w:rsid w:val="006557CF"/>
    <w:rsid w:val="00662192"/>
    <w:rsid w:val="00662A56"/>
    <w:rsid w:val="00663C97"/>
    <w:rsid w:val="00663EA3"/>
    <w:rsid w:val="006706FE"/>
    <w:rsid w:val="006755D5"/>
    <w:rsid w:val="00680A57"/>
    <w:rsid w:val="006810C6"/>
    <w:rsid w:val="00681437"/>
    <w:rsid w:val="00691F83"/>
    <w:rsid w:val="006925D8"/>
    <w:rsid w:val="00693634"/>
    <w:rsid w:val="006A0AE1"/>
    <w:rsid w:val="006A5340"/>
    <w:rsid w:val="006A7A25"/>
    <w:rsid w:val="006B18F8"/>
    <w:rsid w:val="006C0EF0"/>
    <w:rsid w:val="006C1778"/>
    <w:rsid w:val="006C4632"/>
    <w:rsid w:val="006C634E"/>
    <w:rsid w:val="006C7560"/>
    <w:rsid w:val="006D0247"/>
    <w:rsid w:val="006D0981"/>
    <w:rsid w:val="006D28D2"/>
    <w:rsid w:val="006E7AA9"/>
    <w:rsid w:val="006E7F55"/>
    <w:rsid w:val="006F3A87"/>
    <w:rsid w:val="006F58D1"/>
    <w:rsid w:val="00702991"/>
    <w:rsid w:val="00713814"/>
    <w:rsid w:val="00717358"/>
    <w:rsid w:val="00721633"/>
    <w:rsid w:val="007216DC"/>
    <w:rsid w:val="00724C63"/>
    <w:rsid w:val="00726B7B"/>
    <w:rsid w:val="00731C1A"/>
    <w:rsid w:val="00743F9C"/>
    <w:rsid w:val="00755AD2"/>
    <w:rsid w:val="00756E1D"/>
    <w:rsid w:val="00771FE7"/>
    <w:rsid w:val="00783291"/>
    <w:rsid w:val="007835B7"/>
    <w:rsid w:val="0078723D"/>
    <w:rsid w:val="00790D16"/>
    <w:rsid w:val="007A11AD"/>
    <w:rsid w:val="007A14C4"/>
    <w:rsid w:val="007A44F1"/>
    <w:rsid w:val="007A7812"/>
    <w:rsid w:val="007B0365"/>
    <w:rsid w:val="007B4A32"/>
    <w:rsid w:val="007B60C2"/>
    <w:rsid w:val="007B6774"/>
    <w:rsid w:val="007B765A"/>
    <w:rsid w:val="007C58CF"/>
    <w:rsid w:val="007D4E6E"/>
    <w:rsid w:val="007E0EEB"/>
    <w:rsid w:val="007E14DE"/>
    <w:rsid w:val="007E50EA"/>
    <w:rsid w:val="007E639C"/>
    <w:rsid w:val="007E7081"/>
    <w:rsid w:val="007E71D9"/>
    <w:rsid w:val="007F029C"/>
    <w:rsid w:val="007F2F56"/>
    <w:rsid w:val="007F60F7"/>
    <w:rsid w:val="00800020"/>
    <w:rsid w:val="008041CF"/>
    <w:rsid w:val="00811C86"/>
    <w:rsid w:val="00812E5D"/>
    <w:rsid w:val="0081773C"/>
    <w:rsid w:val="00820A29"/>
    <w:rsid w:val="00830A64"/>
    <w:rsid w:val="008313E3"/>
    <w:rsid w:val="008466B4"/>
    <w:rsid w:val="00861391"/>
    <w:rsid w:val="008617A4"/>
    <w:rsid w:val="008750BA"/>
    <w:rsid w:val="00883031"/>
    <w:rsid w:val="0088325F"/>
    <w:rsid w:val="00890B99"/>
    <w:rsid w:val="008A21FF"/>
    <w:rsid w:val="008A780D"/>
    <w:rsid w:val="008B08D5"/>
    <w:rsid w:val="008B33BE"/>
    <w:rsid w:val="008B65C9"/>
    <w:rsid w:val="008C149E"/>
    <w:rsid w:val="008C7F67"/>
    <w:rsid w:val="008D356E"/>
    <w:rsid w:val="008E0525"/>
    <w:rsid w:val="00912354"/>
    <w:rsid w:val="0091757E"/>
    <w:rsid w:val="00923AA4"/>
    <w:rsid w:val="00926C7C"/>
    <w:rsid w:val="009451B5"/>
    <w:rsid w:val="0094616F"/>
    <w:rsid w:val="00946AF3"/>
    <w:rsid w:val="0095292F"/>
    <w:rsid w:val="00955698"/>
    <w:rsid w:val="009559D5"/>
    <w:rsid w:val="0096109F"/>
    <w:rsid w:val="0096147E"/>
    <w:rsid w:val="009624BD"/>
    <w:rsid w:val="009679E6"/>
    <w:rsid w:val="00972F96"/>
    <w:rsid w:val="00973C95"/>
    <w:rsid w:val="00974B71"/>
    <w:rsid w:val="00975538"/>
    <w:rsid w:val="00975969"/>
    <w:rsid w:val="0098200D"/>
    <w:rsid w:val="00982510"/>
    <w:rsid w:val="00994EE4"/>
    <w:rsid w:val="00996D30"/>
    <w:rsid w:val="009A4BD7"/>
    <w:rsid w:val="009B524F"/>
    <w:rsid w:val="009D47CE"/>
    <w:rsid w:val="009D4A9E"/>
    <w:rsid w:val="009D5C19"/>
    <w:rsid w:val="00A0338B"/>
    <w:rsid w:val="00A07940"/>
    <w:rsid w:val="00A10D42"/>
    <w:rsid w:val="00A145BD"/>
    <w:rsid w:val="00A16974"/>
    <w:rsid w:val="00A22C8E"/>
    <w:rsid w:val="00A2502A"/>
    <w:rsid w:val="00A2579D"/>
    <w:rsid w:val="00A27767"/>
    <w:rsid w:val="00A31B5B"/>
    <w:rsid w:val="00A33759"/>
    <w:rsid w:val="00A34753"/>
    <w:rsid w:val="00A34992"/>
    <w:rsid w:val="00A35A66"/>
    <w:rsid w:val="00A40D91"/>
    <w:rsid w:val="00A612DF"/>
    <w:rsid w:val="00A62937"/>
    <w:rsid w:val="00A62C93"/>
    <w:rsid w:val="00A651A0"/>
    <w:rsid w:val="00A66AEA"/>
    <w:rsid w:val="00A66D94"/>
    <w:rsid w:val="00A72E9E"/>
    <w:rsid w:val="00A7478D"/>
    <w:rsid w:val="00A74B3A"/>
    <w:rsid w:val="00A84AE9"/>
    <w:rsid w:val="00A91AAC"/>
    <w:rsid w:val="00A94086"/>
    <w:rsid w:val="00A95415"/>
    <w:rsid w:val="00AA477B"/>
    <w:rsid w:val="00AA6A84"/>
    <w:rsid w:val="00AA73CE"/>
    <w:rsid w:val="00AA7421"/>
    <w:rsid w:val="00AB2BB5"/>
    <w:rsid w:val="00AB5C95"/>
    <w:rsid w:val="00AB5E8C"/>
    <w:rsid w:val="00AC1BD5"/>
    <w:rsid w:val="00AC2F79"/>
    <w:rsid w:val="00AD1267"/>
    <w:rsid w:val="00AD1598"/>
    <w:rsid w:val="00AD1DA2"/>
    <w:rsid w:val="00AE04F8"/>
    <w:rsid w:val="00AE1FE8"/>
    <w:rsid w:val="00AE2409"/>
    <w:rsid w:val="00AF4960"/>
    <w:rsid w:val="00B00CB0"/>
    <w:rsid w:val="00B102CD"/>
    <w:rsid w:val="00B13021"/>
    <w:rsid w:val="00B14C4E"/>
    <w:rsid w:val="00B15738"/>
    <w:rsid w:val="00B17E53"/>
    <w:rsid w:val="00B213A9"/>
    <w:rsid w:val="00B21A62"/>
    <w:rsid w:val="00B2219F"/>
    <w:rsid w:val="00B24214"/>
    <w:rsid w:val="00B245CF"/>
    <w:rsid w:val="00B32E3A"/>
    <w:rsid w:val="00B352F7"/>
    <w:rsid w:val="00B353B6"/>
    <w:rsid w:val="00B40A9B"/>
    <w:rsid w:val="00B433AE"/>
    <w:rsid w:val="00B43D34"/>
    <w:rsid w:val="00B47070"/>
    <w:rsid w:val="00B525D3"/>
    <w:rsid w:val="00B54E64"/>
    <w:rsid w:val="00B5546F"/>
    <w:rsid w:val="00B62F50"/>
    <w:rsid w:val="00B65BAB"/>
    <w:rsid w:val="00B80E68"/>
    <w:rsid w:val="00B86C51"/>
    <w:rsid w:val="00B94FCE"/>
    <w:rsid w:val="00BA13A6"/>
    <w:rsid w:val="00BB473A"/>
    <w:rsid w:val="00BC1B52"/>
    <w:rsid w:val="00BC26EE"/>
    <w:rsid w:val="00BC2F38"/>
    <w:rsid w:val="00BC75EA"/>
    <w:rsid w:val="00BC77EB"/>
    <w:rsid w:val="00BD4BAC"/>
    <w:rsid w:val="00BE0C63"/>
    <w:rsid w:val="00BE23F4"/>
    <w:rsid w:val="00BE4BF4"/>
    <w:rsid w:val="00BE621C"/>
    <w:rsid w:val="00BE7539"/>
    <w:rsid w:val="00BF7807"/>
    <w:rsid w:val="00C02AD8"/>
    <w:rsid w:val="00C05B43"/>
    <w:rsid w:val="00C06BC0"/>
    <w:rsid w:val="00C1233C"/>
    <w:rsid w:val="00C13B36"/>
    <w:rsid w:val="00C2773B"/>
    <w:rsid w:val="00C313F2"/>
    <w:rsid w:val="00C34234"/>
    <w:rsid w:val="00C36F99"/>
    <w:rsid w:val="00C43CD9"/>
    <w:rsid w:val="00C514CB"/>
    <w:rsid w:val="00C52F8C"/>
    <w:rsid w:val="00C54613"/>
    <w:rsid w:val="00C63040"/>
    <w:rsid w:val="00C71BE6"/>
    <w:rsid w:val="00C7404A"/>
    <w:rsid w:val="00C77CAE"/>
    <w:rsid w:val="00C833F0"/>
    <w:rsid w:val="00C847E5"/>
    <w:rsid w:val="00C90CFA"/>
    <w:rsid w:val="00C95C57"/>
    <w:rsid w:val="00C96763"/>
    <w:rsid w:val="00CA0520"/>
    <w:rsid w:val="00CA07B4"/>
    <w:rsid w:val="00CA0EC0"/>
    <w:rsid w:val="00CA1954"/>
    <w:rsid w:val="00CB0BCA"/>
    <w:rsid w:val="00CB4A60"/>
    <w:rsid w:val="00CC1FE8"/>
    <w:rsid w:val="00CC2364"/>
    <w:rsid w:val="00CC23A4"/>
    <w:rsid w:val="00CD75A7"/>
    <w:rsid w:val="00CD7914"/>
    <w:rsid w:val="00CE1D65"/>
    <w:rsid w:val="00CE4C53"/>
    <w:rsid w:val="00CE566B"/>
    <w:rsid w:val="00CE5996"/>
    <w:rsid w:val="00CF3CCD"/>
    <w:rsid w:val="00D0287B"/>
    <w:rsid w:val="00D06F2F"/>
    <w:rsid w:val="00D1138E"/>
    <w:rsid w:val="00D12985"/>
    <w:rsid w:val="00D1320E"/>
    <w:rsid w:val="00D134FF"/>
    <w:rsid w:val="00D13AC9"/>
    <w:rsid w:val="00D164EA"/>
    <w:rsid w:val="00D222F9"/>
    <w:rsid w:val="00D305CE"/>
    <w:rsid w:val="00D328F9"/>
    <w:rsid w:val="00D41D67"/>
    <w:rsid w:val="00D47D22"/>
    <w:rsid w:val="00D5455E"/>
    <w:rsid w:val="00D65A83"/>
    <w:rsid w:val="00D67A2D"/>
    <w:rsid w:val="00D75E00"/>
    <w:rsid w:val="00D75EE9"/>
    <w:rsid w:val="00D770FA"/>
    <w:rsid w:val="00D819E4"/>
    <w:rsid w:val="00D82561"/>
    <w:rsid w:val="00D87CB4"/>
    <w:rsid w:val="00D96042"/>
    <w:rsid w:val="00D96153"/>
    <w:rsid w:val="00DA6842"/>
    <w:rsid w:val="00DA7229"/>
    <w:rsid w:val="00DA7591"/>
    <w:rsid w:val="00DB26BC"/>
    <w:rsid w:val="00DB7E7A"/>
    <w:rsid w:val="00DC0264"/>
    <w:rsid w:val="00DD0D05"/>
    <w:rsid w:val="00DD7EEF"/>
    <w:rsid w:val="00DE214B"/>
    <w:rsid w:val="00DF131E"/>
    <w:rsid w:val="00DF3B90"/>
    <w:rsid w:val="00DF5F29"/>
    <w:rsid w:val="00E024F4"/>
    <w:rsid w:val="00E038ED"/>
    <w:rsid w:val="00E06CD0"/>
    <w:rsid w:val="00E10BDC"/>
    <w:rsid w:val="00E10FD0"/>
    <w:rsid w:val="00E16339"/>
    <w:rsid w:val="00E20DDE"/>
    <w:rsid w:val="00E21CE6"/>
    <w:rsid w:val="00E21E9D"/>
    <w:rsid w:val="00E22258"/>
    <w:rsid w:val="00E30224"/>
    <w:rsid w:val="00E4036A"/>
    <w:rsid w:val="00E40E5D"/>
    <w:rsid w:val="00E54A2C"/>
    <w:rsid w:val="00E613CF"/>
    <w:rsid w:val="00E6342C"/>
    <w:rsid w:val="00E6427F"/>
    <w:rsid w:val="00E65C27"/>
    <w:rsid w:val="00E67C0F"/>
    <w:rsid w:val="00E706A3"/>
    <w:rsid w:val="00E7207E"/>
    <w:rsid w:val="00E74A0E"/>
    <w:rsid w:val="00E75357"/>
    <w:rsid w:val="00E85F86"/>
    <w:rsid w:val="00E86140"/>
    <w:rsid w:val="00E879FF"/>
    <w:rsid w:val="00E97498"/>
    <w:rsid w:val="00EA36EA"/>
    <w:rsid w:val="00EA63B2"/>
    <w:rsid w:val="00EA6AEC"/>
    <w:rsid w:val="00EB74EA"/>
    <w:rsid w:val="00EC08D1"/>
    <w:rsid w:val="00ED33E9"/>
    <w:rsid w:val="00ED77D8"/>
    <w:rsid w:val="00EE02A5"/>
    <w:rsid w:val="00EF4AFC"/>
    <w:rsid w:val="00EF60CD"/>
    <w:rsid w:val="00EF6799"/>
    <w:rsid w:val="00EF6AA4"/>
    <w:rsid w:val="00EF779A"/>
    <w:rsid w:val="00F00842"/>
    <w:rsid w:val="00F0297B"/>
    <w:rsid w:val="00F1317C"/>
    <w:rsid w:val="00F13F73"/>
    <w:rsid w:val="00F27F9F"/>
    <w:rsid w:val="00F30959"/>
    <w:rsid w:val="00F32B22"/>
    <w:rsid w:val="00F34626"/>
    <w:rsid w:val="00F36DFF"/>
    <w:rsid w:val="00F3799C"/>
    <w:rsid w:val="00F40E84"/>
    <w:rsid w:val="00F4143A"/>
    <w:rsid w:val="00F4762F"/>
    <w:rsid w:val="00F523FC"/>
    <w:rsid w:val="00F525CC"/>
    <w:rsid w:val="00F55E7B"/>
    <w:rsid w:val="00F67D05"/>
    <w:rsid w:val="00F70531"/>
    <w:rsid w:val="00F70B64"/>
    <w:rsid w:val="00F75EB3"/>
    <w:rsid w:val="00F7673B"/>
    <w:rsid w:val="00F824D4"/>
    <w:rsid w:val="00F858C6"/>
    <w:rsid w:val="00F9302C"/>
    <w:rsid w:val="00F93140"/>
    <w:rsid w:val="00F96975"/>
    <w:rsid w:val="00FA53DB"/>
    <w:rsid w:val="00FB2854"/>
    <w:rsid w:val="00FB45BE"/>
    <w:rsid w:val="00FC0D49"/>
    <w:rsid w:val="00FD0C2D"/>
    <w:rsid w:val="00FD5BD2"/>
    <w:rsid w:val="00FE368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C7CDF"/>
    <w:pPr>
      <w:overflowPunct w:val="0"/>
      <w:autoSpaceDE w:val="0"/>
      <w:autoSpaceDN w:val="0"/>
      <w:adjustRightInd w:val="0"/>
      <w:textAlignment w:val="baseline"/>
    </w:pPr>
  </w:style>
  <w:style w:type="paragraph" w:styleId="Titolo1">
    <w:name w:val="heading 1"/>
    <w:basedOn w:val="Normale"/>
    <w:next w:val="Normale"/>
    <w:qFormat/>
    <w:rsid w:val="003C7CDF"/>
    <w:pPr>
      <w:keepNext/>
      <w:widowControl w:val="0"/>
      <w:spacing w:after="240"/>
      <w:outlineLvl w:val="0"/>
    </w:pPr>
    <w:rPr>
      <w:b/>
      <w:bCs/>
      <w:smallCaps/>
      <w:sz w:val="22"/>
      <w:u w:val="single"/>
    </w:rPr>
  </w:style>
  <w:style w:type="paragraph" w:styleId="Titolo2">
    <w:name w:val="heading 2"/>
    <w:basedOn w:val="Normale"/>
    <w:next w:val="Normale"/>
    <w:qFormat/>
    <w:rsid w:val="003C7CDF"/>
    <w:pPr>
      <w:keepNext/>
      <w:outlineLvl w:val="1"/>
    </w:pPr>
    <w:rPr>
      <w:b/>
      <w:bCs/>
      <w:smallCaps/>
      <w:sz w:val="22"/>
    </w:rPr>
  </w:style>
  <w:style w:type="paragraph" w:styleId="Titolo3">
    <w:name w:val="heading 3"/>
    <w:basedOn w:val="Normale"/>
    <w:next w:val="Normale"/>
    <w:qFormat/>
    <w:rsid w:val="003C7CDF"/>
    <w:pPr>
      <w:keepNext/>
      <w:outlineLvl w:val="2"/>
    </w:pPr>
    <w:rPr>
      <w:b/>
      <w:bCs/>
      <w:u w:val="single"/>
    </w:rPr>
  </w:style>
  <w:style w:type="paragraph" w:styleId="Titolo4">
    <w:name w:val="heading 4"/>
    <w:basedOn w:val="Normale"/>
    <w:next w:val="Normale"/>
    <w:qFormat/>
    <w:rsid w:val="003C7CDF"/>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C7CDF"/>
    <w:pPr>
      <w:tabs>
        <w:tab w:val="center" w:pos="4819"/>
        <w:tab w:val="right" w:pos="9638"/>
      </w:tabs>
    </w:pPr>
  </w:style>
  <w:style w:type="paragraph" w:styleId="Pidipagina">
    <w:name w:val="footer"/>
    <w:basedOn w:val="Normale"/>
    <w:link w:val="PidipaginaCarattere"/>
    <w:uiPriority w:val="99"/>
    <w:rsid w:val="003C7CDF"/>
    <w:pPr>
      <w:tabs>
        <w:tab w:val="center" w:pos="4819"/>
        <w:tab w:val="right" w:pos="9638"/>
      </w:tabs>
    </w:pPr>
  </w:style>
  <w:style w:type="paragraph" w:styleId="Rientrocorpodeltesto">
    <w:name w:val="Body Text Indent"/>
    <w:basedOn w:val="Normale"/>
    <w:rsid w:val="003C7CDF"/>
    <w:pPr>
      <w:widowControl w:val="0"/>
      <w:tabs>
        <w:tab w:val="left" w:pos="6123"/>
      </w:tabs>
      <w:spacing w:after="120" w:line="360" w:lineRule="auto"/>
      <w:ind w:firstLine="1134"/>
      <w:jc w:val="both"/>
    </w:pPr>
    <w:rPr>
      <w:rFonts w:ascii="Book Antiqua" w:hAnsi="Book Antiqua"/>
      <w:sz w:val="24"/>
    </w:rPr>
  </w:style>
  <w:style w:type="paragraph" w:styleId="Corpodeltesto">
    <w:name w:val="Body Text"/>
    <w:basedOn w:val="Normale"/>
    <w:rsid w:val="003C7CDF"/>
    <w:rPr>
      <w:b/>
      <w:bCs/>
      <w:u w:val="single"/>
    </w:rPr>
  </w:style>
  <w:style w:type="character" w:styleId="Collegamentoipertestuale">
    <w:name w:val="Hyperlink"/>
    <w:rsid w:val="003C7CDF"/>
    <w:rPr>
      <w:color w:val="0000FF"/>
      <w:u w:val="single"/>
    </w:rPr>
  </w:style>
  <w:style w:type="paragraph" w:styleId="Corpodeltesto2">
    <w:name w:val="Body Text 2"/>
    <w:basedOn w:val="Normale"/>
    <w:rsid w:val="003C7CDF"/>
    <w:rPr>
      <w:rFonts w:ascii="Verdana" w:hAnsi="Verdana"/>
      <w:sz w:val="22"/>
    </w:rPr>
  </w:style>
  <w:style w:type="paragraph" w:styleId="Rientrocorpodeltesto2">
    <w:name w:val="Body Text Indent 2"/>
    <w:basedOn w:val="Normale"/>
    <w:rsid w:val="003C7CDF"/>
    <w:pPr>
      <w:ind w:firstLine="709"/>
    </w:pPr>
    <w:rPr>
      <w:rFonts w:ascii="Verdana" w:hAnsi="Verdana"/>
      <w:sz w:val="22"/>
    </w:rPr>
  </w:style>
  <w:style w:type="paragraph" w:styleId="Corpodeltesto3">
    <w:name w:val="Body Text 3"/>
    <w:basedOn w:val="Normale"/>
    <w:rsid w:val="003C7CDF"/>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character" w:customStyle="1" w:styleId="PidipaginaCarattere">
    <w:name w:val="Piè di pagina Carattere"/>
    <w:basedOn w:val="Carpredefinitoparagrafo"/>
    <w:link w:val="Pidipagina"/>
    <w:uiPriority w:val="99"/>
    <w:rsid w:val="00C847E5"/>
  </w:style>
  <w:style w:type="paragraph" w:customStyle="1" w:styleId="m9158659327168121210gmail-msonormal">
    <w:name w:val="m_9158659327168121210gmail-msonormal"/>
    <w:basedOn w:val="Normale"/>
    <w:rsid w:val="00C847E5"/>
    <w:pPr>
      <w:overflowPunct/>
      <w:autoSpaceDE/>
      <w:autoSpaceDN/>
      <w:adjustRightInd/>
      <w:spacing w:before="100" w:beforeAutospacing="1" w:after="100" w:afterAutospacing="1"/>
      <w:textAlignment w:val="auto"/>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styleId="Corpotesto">
    <w:name w:val="Body Text"/>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character" w:customStyle="1" w:styleId="PidipaginaCarattere">
    <w:name w:val="Piè di pagina Carattere"/>
    <w:basedOn w:val="Carpredefinitoparagrafo"/>
    <w:link w:val="Pidipagina"/>
    <w:uiPriority w:val="99"/>
    <w:rsid w:val="00C847E5"/>
  </w:style>
  <w:style w:type="paragraph" w:customStyle="1" w:styleId="m9158659327168121210gmail-msonormal">
    <w:name w:val="m_9158659327168121210gmail-msonormal"/>
    <w:basedOn w:val="Normale"/>
    <w:rsid w:val="00C847E5"/>
    <w:pPr>
      <w:overflowPunct/>
      <w:autoSpaceDE/>
      <w:autoSpaceDN/>
      <w:adjustRightInd/>
      <w:spacing w:before="100" w:beforeAutospacing="1" w:after="100" w:afterAutospacing="1"/>
      <w:textAlignment w:val="auto"/>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38255849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1732160">
      <w:bodyDiv w:val="1"/>
      <w:marLeft w:val="0"/>
      <w:marRight w:val="0"/>
      <w:marTop w:val="0"/>
      <w:marBottom w:val="0"/>
      <w:divBdr>
        <w:top w:val="none" w:sz="0" w:space="0" w:color="auto"/>
        <w:left w:val="none" w:sz="0" w:space="0" w:color="auto"/>
        <w:bottom w:val="none" w:sz="0" w:space="0" w:color="auto"/>
        <w:right w:val="none" w:sz="0" w:space="0" w:color="auto"/>
      </w:divBdr>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18932641">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70063703">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14931943">
      <w:bodyDiv w:val="1"/>
      <w:marLeft w:val="0"/>
      <w:marRight w:val="0"/>
      <w:marTop w:val="0"/>
      <w:marBottom w:val="0"/>
      <w:divBdr>
        <w:top w:val="none" w:sz="0" w:space="0" w:color="auto"/>
        <w:left w:val="none" w:sz="0" w:space="0" w:color="auto"/>
        <w:bottom w:val="none" w:sz="0" w:space="0" w:color="auto"/>
        <w:right w:val="none" w:sz="0" w:space="0" w:color="auto"/>
      </w:divBdr>
      <w:divsChild>
        <w:div w:id="1278098019">
          <w:marLeft w:val="0"/>
          <w:marRight w:val="0"/>
          <w:marTop w:val="30"/>
          <w:marBottom w:val="0"/>
          <w:divBdr>
            <w:top w:val="none" w:sz="0" w:space="0" w:color="auto"/>
            <w:left w:val="none" w:sz="0" w:space="0" w:color="auto"/>
            <w:bottom w:val="none" w:sz="0" w:space="0" w:color="auto"/>
            <w:right w:val="none" w:sz="0" w:space="0" w:color="auto"/>
          </w:divBdr>
          <w:divsChild>
            <w:div w:id="17689316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nfo@starcomunicazione.com" TargetMode="External"/><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751</Words>
  <Characters>4286</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5027</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Barbara</cp:lastModifiedBy>
  <cp:revision>2</cp:revision>
  <cp:lastPrinted>2016-06-03T10:05:00Z</cp:lastPrinted>
  <dcterms:created xsi:type="dcterms:W3CDTF">2017-12-14T12:06:00Z</dcterms:created>
  <dcterms:modified xsi:type="dcterms:W3CDTF">2017-12-14T12:06:00Z</dcterms:modified>
</cp:coreProperties>
</file>