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C4502" w14:textId="72BF92AF" w:rsidR="00B37E41" w:rsidRDefault="00B37E41" w:rsidP="006F0041">
      <w:pPr>
        <w:ind w:right="707"/>
        <w:rPr>
          <w:rFonts w:asciiTheme="minorHAnsi" w:hAnsiTheme="minorHAnsi" w:cs="Arial"/>
          <w:color w:val="222222"/>
          <w:sz w:val="24"/>
          <w:szCs w:val="24"/>
        </w:rPr>
      </w:pPr>
    </w:p>
    <w:p w14:paraId="57F7B3B8" w14:textId="47AC7621" w:rsidR="0017334E" w:rsidRPr="0017334E" w:rsidRDefault="0017334E" w:rsidP="0017334E">
      <w:pPr>
        <w:pStyle w:val="Default"/>
        <w:ind w:left="709" w:right="707"/>
        <w:jc w:val="center"/>
        <w:rPr>
          <w:rFonts w:asciiTheme="minorHAnsi" w:hAnsiTheme="minorHAnsi"/>
          <w:b/>
          <w:iCs/>
          <w:sz w:val="28"/>
          <w:szCs w:val="28"/>
        </w:rPr>
      </w:pPr>
      <w:r w:rsidRPr="0017334E">
        <w:rPr>
          <w:rFonts w:asciiTheme="minorHAnsi" w:hAnsiTheme="minorHAnsi"/>
          <w:b/>
          <w:iCs/>
          <w:sz w:val="28"/>
          <w:szCs w:val="28"/>
        </w:rPr>
        <w:t>PARCO GIOCHI</w:t>
      </w:r>
      <w:r w:rsidR="00395F6F">
        <w:rPr>
          <w:rFonts w:asciiTheme="minorHAnsi" w:hAnsiTheme="minorHAnsi"/>
          <w:b/>
          <w:iCs/>
          <w:sz w:val="28"/>
          <w:szCs w:val="28"/>
        </w:rPr>
        <w:t xml:space="preserve"> SUL MARE PER MOBY E TIRRENIA</w:t>
      </w:r>
    </w:p>
    <w:p w14:paraId="54B67CE6" w14:textId="77777777" w:rsidR="0017334E" w:rsidRPr="00915699" w:rsidRDefault="0017334E" w:rsidP="0017334E">
      <w:pPr>
        <w:pStyle w:val="Default"/>
        <w:ind w:left="709" w:right="707"/>
        <w:jc w:val="center"/>
        <w:rPr>
          <w:rFonts w:asciiTheme="minorHAnsi" w:hAnsiTheme="minorHAnsi"/>
          <w:b/>
          <w:iCs/>
          <w:sz w:val="20"/>
          <w:szCs w:val="20"/>
        </w:rPr>
      </w:pPr>
    </w:p>
    <w:p w14:paraId="2B05BEF6" w14:textId="7AAB00B7" w:rsidR="0017334E" w:rsidRPr="00915699" w:rsidRDefault="00915699" w:rsidP="00F24794">
      <w:pPr>
        <w:pStyle w:val="Default"/>
        <w:ind w:left="709" w:right="707"/>
        <w:jc w:val="center"/>
        <w:rPr>
          <w:rFonts w:asciiTheme="minorHAnsi" w:hAnsiTheme="minorHAnsi"/>
          <w:b/>
          <w:iCs/>
        </w:rPr>
      </w:pPr>
      <w:r>
        <w:rPr>
          <w:rFonts w:asciiTheme="minorHAnsi" w:hAnsiTheme="minorHAnsi"/>
          <w:b/>
          <w:iCs/>
        </w:rPr>
        <w:t xml:space="preserve">ACCORDO CON </w:t>
      </w:r>
      <w:r w:rsidR="0017334E" w:rsidRPr="0017334E">
        <w:rPr>
          <w:rFonts w:asciiTheme="minorHAnsi" w:hAnsiTheme="minorHAnsi"/>
          <w:b/>
          <w:iCs/>
        </w:rPr>
        <w:t xml:space="preserve">HASBRO: </w:t>
      </w:r>
      <w:r>
        <w:rPr>
          <w:rFonts w:asciiTheme="minorHAnsi" w:hAnsiTheme="minorHAnsi"/>
          <w:b/>
          <w:iCs/>
        </w:rPr>
        <w:t>TANTI GIOC</w:t>
      </w:r>
      <w:r w:rsidR="004234DE">
        <w:rPr>
          <w:rFonts w:asciiTheme="minorHAnsi" w:hAnsiTheme="minorHAnsi"/>
          <w:b/>
          <w:iCs/>
        </w:rPr>
        <w:t xml:space="preserve">HI </w:t>
      </w:r>
      <w:r w:rsidR="00F24794">
        <w:rPr>
          <w:rFonts w:asciiTheme="minorHAnsi" w:hAnsiTheme="minorHAnsi"/>
          <w:b/>
          <w:iCs/>
        </w:rPr>
        <w:t xml:space="preserve">IN SCATOLA </w:t>
      </w:r>
      <w:r w:rsidR="0017334E" w:rsidRPr="0017334E">
        <w:rPr>
          <w:rFonts w:asciiTheme="minorHAnsi" w:hAnsiTheme="minorHAnsi"/>
          <w:b/>
          <w:iCs/>
        </w:rPr>
        <w:t>PER I PICCOLI PASSEGGERI</w:t>
      </w:r>
    </w:p>
    <w:p w14:paraId="167BA3F5" w14:textId="77777777" w:rsidR="0017334E" w:rsidRPr="0017334E" w:rsidRDefault="0017334E" w:rsidP="0017334E">
      <w:pPr>
        <w:pStyle w:val="Default"/>
        <w:ind w:left="709" w:right="707"/>
        <w:jc w:val="both"/>
        <w:rPr>
          <w:rFonts w:asciiTheme="minorHAnsi" w:hAnsiTheme="minorHAnsi"/>
          <w:i/>
          <w:iCs/>
          <w:sz w:val="18"/>
          <w:szCs w:val="18"/>
        </w:rPr>
      </w:pPr>
    </w:p>
    <w:p w14:paraId="2C0C9A17" w14:textId="7418AEA4" w:rsidR="006F0041" w:rsidRDefault="0017334E" w:rsidP="005E1D14">
      <w:pPr>
        <w:pStyle w:val="Default"/>
        <w:ind w:left="709" w:right="707"/>
        <w:jc w:val="both"/>
        <w:rPr>
          <w:rFonts w:asciiTheme="minorHAnsi" w:hAnsiTheme="minorHAnsi"/>
          <w:iCs/>
        </w:rPr>
      </w:pPr>
      <w:r w:rsidRPr="00247154">
        <w:rPr>
          <w:rFonts w:asciiTheme="minorHAnsi" w:hAnsiTheme="minorHAnsi"/>
          <w:i/>
          <w:iCs/>
        </w:rPr>
        <w:t xml:space="preserve">Milano, </w:t>
      </w:r>
      <w:r w:rsidR="00247154" w:rsidRPr="00247154">
        <w:rPr>
          <w:rFonts w:asciiTheme="minorHAnsi" w:hAnsiTheme="minorHAnsi"/>
          <w:i/>
          <w:iCs/>
        </w:rPr>
        <w:t>8</w:t>
      </w:r>
      <w:r w:rsidRPr="00247154">
        <w:rPr>
          <w:rFonts w:asciiTheme="minorHAnsi" w:hAnsiTheme="minorHAnsi"/>
          <w:i/>
          <w:iCs/>
        </w:rPr>
        <w:t xml:space="preserve"> </w:t>
      </w:r>
      <w:r w:rsidR="00247154" w:rsidRPr="00247154">
        <w:rPr>
          <w:rFonts w:asciiTheme="minorHAnsi" w:hAnsiTheme="minorHAnsi"/>
          <w:i/>
          <w:iCs/>
        </w:rPr>
        <w:t>agosto</w:t>
      </w:r>
      <w:r w:rsidRPr="00247154">
        <w:rPr>
          <w:rFonts w:asciiTheme="minorHAnsi" w:hAnsiTheme="minorHAnsi"/>
          <w:i/>
          <w:iCs/>
        </w:rPr>
        <w:t xml:space="preserve"> 2018 </w:t>
      </w:r>
      <w:r w:rsidR="00893874">
        <w:rPr>
          <w:rFonts w:asciiTheme="minorHAnsi" w:hAnsiTheme="minorHAnsi"/>
          <w:i/>
          <w:iCs/>
        </w:rPr>
        <w:t>–</w:t>
      </w:r>
      <w:r w:rsidRPr="0017334E">
        <w:rPr>
          <w:rFonts w:asciiTheme="minorHAnsi" w:hAnsiTheme="minorHAnsi"/>
          <w:iCs/>
        </w:rPr>
        <w:t xml:space="preserve"> </w:t>
      </w:r>
      <w:r w:rsidR="006F0041" w:rsidRPr="006F0041">
        <w:rPr>
          <w:rFonts w:asciiTheme="minorHAnsi" w:hAnsiTheme="minorHAnsi"/>
          <w:i/>
          <w:iCs/>
        </w:rPr>
        <w:t>“</w:t>
      </w:r>
      <w:r w:rsidR="00893874" w:rsidRPr="006F0041">
        <w:rPr>
          <w:rFonts w:asciiTheme="minorHAnsi" w:hAnsiTheme="minorHAnsi"/>
          <w:i/>
          <w:iCs/>
        </w:rPr>
        <w:t xml:space="preserve">Mamma mi porti </w:t>
      </w:r>
      <w:r w:rsidR="00915699" w:rsidRPr="006F0041">
        <w:rPr>
          <w:rFonts w:asciiTheme="minorHAnsi" w:hAnsiTheme="minorHAnsi"/>
          <w:i/>
          <w:iCs/>
        </w:rPr>
        <w:t>a”</w:t>
      </w:r>
      <w:r w:rsidR="00915699">
        <w:rPr>
          <w:rFonts w:asciiTheme="minorHAnsi" w:hAnsiTheme="minorHAnsi"/>
          <w:iCs/>
        </w:rPr>
        <w:t xml:space="preserve"> …</w:t>
      </w:r>
      <w:r w:rsidR="006F0041">
        <w:rPr>
          <w:rFonts w:asciiTheme="minorHAnsi" w:hAnsiTheme="minorHAnsi"/>
          <w:iCs/>
        </w:rPr>
        <w:t xml:space="preserve"> </w:t>
      </w:r>
      <w:r w:rsidR="006F0041" w:rsidRPr="006F0041">
        <w:rPr>
          <w:rFonts w:asciiTheme="minorHAnsi" w:hAnsiTheme="minorHAnsi"/>
          <w:i/>
          <w:iCs/>
        </w:rPr>
        <w:t>“</w:t>
      </w:r>
      <w:r w:rsidR="00893874" w:rsidRPr="006F0041">
        <w:rPr>
          <w:rFonts w:asciiTheme="minorHAnsi" w:hAnsiTheme="minorHAnsi"/>
          <w:i/>
          <w:iCs/>
        </w:rPr>
        <w:t xml:space="preserve">Papà ho </w:t>
      </w:r>
      <w:r w:rsidR="00915699" w:rsidRPr="006F0041">
        <w:rPr>
          <w:rFonts w:asciiTheme="minorHAnsi" w:hAnsiTheme="minorHAnsi"/>
          <w:i/>
          <w:iCs/>
        </w:rPr>
        <w:t>sonno”</w:t>
      </w:r>
      <w:r w:rsidR="00915699">
        <w:rPr>
          <w:rFonts w:asciiTheme="minorHAnsi" w:hAnsiTheme="minorHAnsi"/>
          <w:iCs/>
        </w:rPr>
        <w:t xml:space="preserve"> …</w:t>
      </w:r>
      <w:r w:rsidR="00915699" w:rsidRPr="006F0041">
        <w:rPr>
          <w:rFonts w:asciiTheme="minorHAnsi" w:hAnsiTheme="minorHAnsi"/>
          <w:i/>
          <w:iCs/>
        </w:rPr>
        <w:t>” Mamma</w:t>
      </w:r>
      <w:r w:rsidR="00893874" w:rsidRPr="006F0041">
        <w:rPr>
          <w:rFonts w:asciiTheme="minorHAnsi" w:hAnsiTheme="minorHAnsi"/>
          <w:i/>
          <w:iCs/>
        </w:rPr>
        <w:t xml:space="preserve">, papà mi </w:t>
      </w:r>
      <w:r w:rsidR="00915699" w:rsidRPr="006F0041">
        <w:rPr>
          <w:rFonts w:asciiTheme="minorHAnsi" w:hAnsiTheme="minorHAnsi"/>
          <w:i/>
          <w:iCs/>
        </w:rPr>
        <w:t>annoio”</w:t>
      </w:r>
      <w:r w:rsidR="00915699">
        <w:rPr>
          <w:rFonts w:asciiTheme="minorHAnsi" w:hAnsiTheme="minorHAnsi"/>
          <w:iCs/>
        </w:rPr>
        <w:t xml:space="preserve"> …</w:t>
      </w:r>
      <w:r w:rsidR="006F0041">
        <w:rPr>
          <w:rFonts w:asciiTheme="minorHAnsi" w:hAnsiTheme="minorHAnsi"/>
          <w:iCs/>
        </w:rPr>
        <w:t xml:space="preserve"> “</w:t>
      </w:r>
      <w:r w:rsidR="00893874" w:rsidRPr="006F0041">
        <w:rPr>
          <w:rFonts w:asciiTheme="minorHAnsi" w:hAnsiTheme="minorHAnsi"/>
          <w:i/>
          <w:iCs/>
        </w:rPr>
        <w:t>E ora cosa facciamo?</w:t>
      </w:r>
      <w:r w:rsidR="006F0041" w:rsidRPr="006F0041">
        <w:rPr>
          <w:rFonts w:asciiTheme="minorHAnsi" w:hAnsiTheme="minorHAnsi"/>
          <w:i/>
          <w:iCs/>
        </w:rPr>
        <w:t>”</w:t>
      </w:r>
      <w:r w:rsidR="006F0041">
        <w:rPr>
          <w:rFonts w:asciiTheme="minorHAnsi" w:hAnsiTheme="minorHAnsi"/>
          <w:iCs/>
        </w:rPr>
        <w:t xml:space="preserve"> </w:t>
      </w:r>
      <w:r w:rsidR="00893874">
        <w:rPr>
          <w:rFonts w:asciiTheme="minorHAnsi" w:hAnsiTheme="minorHAnsi"/>
          <w:iCs/>
        </w:rPr>
        <w:t>...</w:t>
      </w:r>
      <w:r w:rsidR="005E1D14">
        <w:rPr>
          <w:rFonts w:asciiTheme="minorHAnsi" w:hAnsiTheme="minorHAnsi"/>
          <w:iCs/>
        </w:rPr>
        <w:t xml:space="preserve"> </w:t>
      </w:r>
      <w:r w:rsidR="000531B2">
        <w:rPr>
          <w:rFonts w:asciiTheme="minorHAnsi" w:hAnsiTheme="minorHAnsi"/>
          <w:iCs/>
        </w:rPr>
        <w:t>Q</w:t>
      </w:r>
      <w:r w:rsidR="00893874">
        <w:rPr>
          <w:rFonts w:asciiTheme="minorHAnsi" w:hAnsiTheme="minorHAnsi"/>
          <w:iCs/>
        </w:rPr>
        <w:t>uante volte il viaggio di una normale famiglia si trasforma nella ricerca spasmodica di diversivi, di piccole emozioni per i piccoli</w:t>
      </w:r>
      <w:r w:rsidR="006F0041">
        <w:rPr>
          <w:rFonts w:asciiTheme="minorHAnsi" w:hAnsiTheme="minorHAnsi"/>
          <w:iCs/>
        </w:rPr>
        <w:t xml:space="preserve"> componenti di quella famiglia?</w:t>
      </w:r>
      <w:r w:rsidR="00893874">
        <w:rPr>
          <w:rFonts w:asciiTheme="minorHAnsi" w:hAnsiTheme="minorHAnsi"/>
          <w:iCs/>
        </w:rPr>
        <w:t xml:space="preserve"> Chi non ha sperimentato e affrontato almeno una di queste domande, alzi la mano.</w:t>
      </w:r>
    </w:p>
    <w:p w14:paraId="71F0B998" w14:textId="77777777" w:rsidR="005E1D14" w:rsidRPr="005E1D14" w:rsidRDefault="005E1D14" w:rsidP="005E1D14">
      <w:pPr>
        <w:pStyle w:val="Default"/>
        <w:ind w:left="709" w:right="707"/>
        <w:jc w:val="both"/>
        <w:rPr>
          <w:rFonts w:asciiTheme="minorHAnsi" w:hAnsiTheme="minorHAnsi"/>
          <w:iCs/>
          <w:sz w:val="10"/>
          <w:szCs w:val="10"/>
        </w:rPr>
      </w:pPr>
    </w:p>
    <w:p w14:paraId="3ED79491" w14:textId="75CA94B5" w:rsidR="006A1582" w:rsidRPr="00E80DB4" w:rsidRDefault="00D61C23" w:rsidP="006A1582">
      <w:pPr>
        <w:pStyle w:val="Default"/>
        <w:ind w:left="709" w:right="707"/>
        <w:jc w:val="both"/>
        <w:rPr>
          <w:rFonts w:asciiTheme="minorHAnsi" w:hAnsiTheme="minorHAnsi"/>
          <w:b/>
          <w:iCs/>
        </w:rPr>
      </w:pPr>
      <w:r>
        <w:rPr>
          <w:rFonts w:asciiTheme="minorHAnsi" w:hAnsiTheme="minorHAnsi"/>
          <w:iCs/>
        </w:rPr>
        <w:t>L</w:t>
      </w:r>
      <w:r w:rsidR="009943CD">
        <w:rPr>
          <w:rFonts w:asciiTheme="minorHAnsi" w:hAnsiTheme="minorHAnsi"/>
          <w:iCs/>
        </w:rPr>
        <w:t xml:space="preserve">a traversata </w:t>
      </w:r>
      <w:r w:rsidR="00E80DB4">
        <w:rPr>
          <w:rFonts w:asciiTheme="minorHAnsi" w:hAnsiTheme="minorHAnsi"/>
          <w:iCs/>
        </w:rPr>
        <w:t xml:space="preserve">sulle navi Moby e Tirrenia </w:t>
      </w:r>
      <w:r w:rsidR="00893874">
        <w:rPr>
          <w:rFonts w:asciiTheme="minorHAnsi" w:hAnsiTheme="minorHAnsi"/>
          <w:iCs/>
        </w:rPr>
        <w:t>ha fascino e interesse anche per i piccoli passeggeri: il mare, il vento, i gabbiani, la partenza e l’arrivo</w:t>
      </w:r>
      <w:r w:rsidR="00E80DB4">
        <w:rPr>
          <w:rFonts w:asciiTheme="minorHAnsi" w:hAnsiTheme="minorHAnsi"/>
          <w:iCs/>
        </w:rPr>
        <w:t>, le grandi aree giochi presenti a bordo</w:t>
      </w:r>
      <w:r w:rsidR="00893874">
        <w:rPr>
          <w:rFonts w:asciiTheme="minorHAnsi" w:hAnsiTheme="minorHAnsi"/>
          <w:iCs/>
        </w:rPr>
        <w:t>.</w:t>
      </w:r>
      <w:r w:rsidR="009943CD">
        <w:rPr>
          <w:rFonts w:asciiTheme="minorHAnsi" w:hAnsiTheme="minorHAnsi"/>
          <w:iCs/>
        </w:rPr>
        <w:t xml:space="preserve"> E </w:t>
      </w:r>
      <w:r w:rsidR="00E80DB4">
        <w:rPr>
          <w:rFonts w:asciiTheme="minorHAnsi" w:hAnsiTheme="minorHAnsi"/>
          <w:iCs/>
        </w:rPr>
        <w:t>ora</w:t>
      </w:r>
      <w:r w:rsidR="009943CD">
        <w:rPr>
          <w:rFonts w:asciiTheme="minorHAnsi" w:hAnsiTheme="minorHAnsi"/>
          <w:iCs/>
        </w:rPr>
        <w:t xml:space="preserve"> </w:t>
      </w:r>
      <w:r w:rsidR="00E80DB4">
        <w:rPr>
          <w:rFonts w:asciiTheme="minorHAnsi" w:hAnsiTheme="minorHAnsi"/>
          <w:iCs/>
        </w:rPr>
        <w:t>l’offerta aumenta</w:t>
      </w:r>
      <w:r w:rsidR="009943CD">
        <w:rPr>
          <w:rFonts w:asciiTheme="minorHAnsi" w:hAnsiTheme="minorHAnsi"/>
          <w:iCs/>
        </w:rPr>
        <w:t xml:space="preserve">. </w:t>
      </w:r>
      <w:r w:rsidR="009943CD" w:rsidRPr="00E80DB4">
        <w:rPr>
          <w:rFonts w:asciiTheme="minorHAnsi" w:hAnsiTheme="minorHAnsi"/>
          <w:b/>
          <w:iCs/>
        </w:rPr>
        <w:t>Le due Compagnie del Gruppo Onorato Armatori</w:t>
      </w:r>
      <w:r w:rsidR="0017334E" w:rsidRPr="00E80DB4">
        <w:rPr>
          <w:rFonts w:asciiTheme="minorHAnsi" w:hAnsiTheme="minorHAnsi"/>
          <w:b/>
          <w:iCs/>
        </w:rPr>
        <w:t xml:space="preserve"> hanno</w:t>
      </w:r>
      <w:r w:rsidR="00E80DB4" w:rsidRPr="00E80DB4">
        <w:rPr>
          <w:rFonts w:asciiTheme="minorHAnsi" w:hAnsiTheme="minorHAnsi"/>
          <w:b/>
          <w:iCs/>
        </w:rPr>
        <w:t xml:space="preserve"> infatti</w:t>
      </w:r>
      <w:r w:rsidR="0017334E" w:rsidRPr="00E80DB4">
        <w:rPr>
          <w:rFonts w:asciiTheme="minorHAnsi" w:hAnsiTheme="minorHAnsi"/>
          <w:b/>
          <w:iCs/>
        </w:rPr>
        <w:t xml:space="preserve"> appena concluso un</w:t>
      </w:r>
      <w:r w:rsidR="00843797" w:rsidRPr="00E80DB4">
        <w:rPr>
          <w:rFonts w:asciiTheme="minorHAnsi" w:hAnsiTheme="minorHAnsi"/>
          <w:b/>
          <w:iCs/>
        </w:rPr>
        <w:t xml:space="preserve"> importante</w:t>
      </w:r>
      <w:r w:rsidR="0017334E" w:rsidRPr="00E80DB4">
        <w:rPr>
          <w:rFonts w:asciiTheme="minorHAnsi" w:hAnsiTheme="minorHAnsi"/>
          <w:b/>
          <w:iCs/>
        </w:rPr>
        <w:t xml:space="preserve"> accordo con </w:t>
      </w:r>
      <w:hyperlink r:id="rId9" w:history="1">
        <w:r w:rsidR="00D33CD5" w:rsidRPr="00E80DB4">
          <w:rPr>
            <w:rStyle w:val="Collegamentoipertestuale"/>
            <w:rFonts w:asciiTheme="minorHAnsi" w:hAnsiTheme="minorHAnsi" w:cs="Tahoma"/>
            <w:b/>
            <w:iCs/>
          </w:rPr>
          <w:t>Hasbro</w:t>
        </w:r>
      </w:hyperlink>
      <w:r w:rsidR="006F0041" w:rsidRPr="00E80DB4">
        <w:rPr>
          <w:rFonts w:asciiTheme="minorHAnsi" w:hAnsiTheme="minorHAnsi"/>
          <w:b/>
          <w:iCs/>
        </w:rPr>
        <w:t xml:space="preserve">, </w:t>
      </w:r>
      <w:r w:rsidR="00D33CD5" w:rsidRPr="00E80DB4">
        <w:rPr>
          <w:rFonts w:asciiTheme="minorHAnsi" w:hAnsiTheme="minorHAnsi"/>
          <w:b/>
          <w:iCs/>
        </w:rPr>
        <w:t xml:space="preserve">il leader nel creare la migliore esperienza di gioco al mondo grazie a mostri sacri del divertimento come </w:t>
      </w:r>
      <w:r w:rsidR="00D33CD5" w:rsidRPr="00E80DB4">
        <w:rPr>
          <w:rFonts w:asciiTheme="minorHAnsi" w:hAnsiTheme="minorHAnsi"/>
          <w:b/>
          <w:i/>
          <w:iCs/>
        </w:rPr>
        <w:t>Monopoly, My Little Pony, Nerf, Play-Doh, Transformers</w:t>
      </w:r>
      <w:r w:rsidR="00D33CD5" w:rsidRPr="00E80DB4">
        <w:rPr>
          <w:rFonts w:asciiTheme="minorHAnsi" w:hAnsiTheme="minorHAnsi"/>
          <w:b/>
          <w:iCs/>
        </w:rPr>
        <w:t xml:space="preserve"> e tanti altri</w:t>
      </w:r>
      <w:r w:rsidR="006A1582" w:rsidRPr="00E80DB4">
        <w:rPr>
          <w:rFonts w:asciiTheme="minorHAnsi" w:hAnsiTheme="minorHAnsi"/>
          <w:b/>
          <w:iCs/>
        </w:rPr>
        <w:t xml:space="preserve"> famosissimi</w:t>
      </w:r>
      <w:r w:rsidR="00D33CD5" w:rsidRPr="00E80DB4">
        <w:rPr>
          <w:rFonts w:asciiTheme="minorHAnsi" w:hAnsiTheme="minorHAnsi"/>
          <w:b/>
          <w:iCs/>
        </w:rPr>
        <w:t xml:space="preserve"> </w:t>
      </w:r>
      <w:r w:rsidR="006A1582" w:rsidRPr="00E80DB4">
        <w:rPr>
          <w:rFonts w:asciiTheme="minorHAnsi" w:hAnsiTheme="minorHAnsi"/>
          <w:b/>
          <w:iCs/>
        </w:rPr>
        <w:t>giocattoli e</w:t>
      </w:r>
      <w:r w:rsidR="00D33CD5" w:rsidRPr="00E80DB4">
        <w:rPr>
          <w:rFonts w:asciiTheme="minorHAnsi" w:hAnsiTheme="minorHAnsi"/>
          <w:b/>
          <w:iCs/>
        </w:rPr>
        <w:t xml:space="preserve"> giochi in scatola</w:t>
      </w:r>
      <w:r w:rsidR="006A1582" w:rsidRPr="00E80DB4">
        <w:rPr>
          <w:rFonts w:asciiTheme="minorHAnsi" w:hAnsiTheme="minorHAnsi"/>
          <w:b/>
          <w:iCs/>
        </w:rPr>
        <w:t xml:space="preserve"> </w:t>
      </w:r>
      <w:r w:rsidR="00D33CD5" w:rsidRPr="00E80DB4">
        <w:rPr>
          <w:rFonts w:asciiTheme="minorHAnsi" w:hAnsiTheme="minorHAnsi"/>
          <w:b/>
          <w:iCs/>
        </w:rPr>
        <w:t>dedicati ai bambini e alle famiglie di tutto il mondo.</w:t>
      </w:r>
    </w:p>
    <w:p w14:paraId="038E98DF" w14:textId="77777777" w:rsidR="006A1582" w:rsidRPr="005E1D14" w:rsidRDefault="006A1582" w:rsidP="006A1582">
      <w:pPr>
        <w:pStyle w:val="Default"/>
        <w:ind w:left="709" w:right="707"/>
        <w:jc w:val="both"/>
        <w:rPr>
          <w:rFonts w:asciiTheme="minorHAnsi" w:hAnsiTheme="minorHAnsi"/>
          <w:iCs/>
          <w:sz w:val="10"/>
          <w:szCs w:val="10"/>
        </w:rPr>
      </w:pPr>
    </w:p>
    <w:p w14:paraId="19212918" w14:textId="66327A65" w:rsidR="00395F6F" w:rsidRDefault="006A1582" w:rsidP="005E1D14">
      <w:pPr>
        <w:pStyle w:val="Default"/>
        <w:ind w:left="709" w:right="707"/>
        <w:jc w:val="both"/>
        <w:rPr>
          <w:rFonts w:asciiTheme="minorHAnsi" w:hAnsiTheme="minorHAnsi"/>
          <w:iCs/>
        </w:rPr>
      </w:pPr>
      <w:r>
        <w:rPr>
          <w:rFonts w:asciiTheme="minorHAnsi" w:hAnsiTheme="minorHAnsi"/>
          <w:iCs/>
        </w:rPr>
        <w:t xml:space="preserve">Ed è così che gli </w:t>
      </w:r>
      <w:r w:rsidR="00893874">
        <w:rPr>
          <w:rFonts w:asciiTheme="minorHAnsi" w:hAnsiTheme="minorHAnsi"/>
          <w:iCs/>
        </w:rPr>
        <w:t xml:space="preserve">spazi pubblici a bordo dei traghetti </w:t>
      </w:r>
      <w:r>
        <w:rPr>
          <w:rFonts w:asciiTheme="minorHAnsi" w:hAnsiTheme="minorHAnsi"/>
          <w:iCs/>
        </w:rPr>
        <w:t xml:space="preserve">si trasformeranno </w:t>
      </w:r>
      <w:r w:rsidR="00893874">
        <w:rPr>
          <w:rFonts w:asciiTheme="minorHAnsi" w:hAnsiTheme="minorHAnsi"/>
          <w:iCs/>
        </w:rPr>
        <w:t>in vere e proprie sale gio</w:t>
      </w:r>
      <w:r w:rsidR="00964D4E">
        <w:rPr>
          <w:rFonts w:asciiTheme="minorHAnsi" w:hAnsiTheme="minorHAnsi"/>
          <w:iCs/>
        </w:rPr>
        <w:t>co adatte</w:t>
      </w:r>
      <w:r w:rsidR="005E1D14">
        <w:rPr>
          <w:rFonts w:asciiTheme="minorHAnsi" w:hAnsiTheme="minorHAnsi"/>
          <w:iCs/>
        </w:rPr>
        <w:t xml:space="preserve"> a tutte le età</w:t>
      </w:r>
      <w:r>
        <w:rPr>
          <w:rFonts w:asciiTheme="minorHAnsi" w:hAnsiTheme="minorHAnsi"/>
          <w:iCs/>
        </w:rPr>
        <w:t xml:space="preserve">: a disposizione degli ospiti ci saranno i nuovissimi </w:t>
      </w:r>
      <w:r w:rsidRPr="00E80DB4">
        <w:rPr>
          <w:rFonts w:asciiTheme="minorHAnsi" w:hAnsiTheme="minorHAnsi"/>
          <w:i/>
          <w:iCs/>
        </w:rPr>
        <w:t>Candeline Party</w:t>
      </w:r>
      <w:r w:rsidRPr="00E80DB4">
        <w:rPr>
          <w:rFonts w:asciiTheme="minorHAnsi" w:hAnsiTheme="minorHAnsi"/>
          <w:iCs/>
        </w:rPr>
        <w:t>,</w:t>
      </w:r>
      <w:r w:rsidRPr="00E80DB4">
        <w:rPr>
          <w:rFonts w:asciiTheme="minorHAnsi" w:hAnsiTheme="minorHAnsi"/>
          <w:i/>
          <w:iCs/>
        </w:rPr>
        <w:t xml:space="preserve"> Non Calpestarla</w:t>
      </w:r>
      <w:r w:rsidRPr="00E80DB4">
        <w:rPr>
          <w:rFonts w:asciiTheme="minorHAnsi" w:hAnsiTheme="minorHAnsi"/>
          <w:iCs/>
        </w:rPr>
        <w:t>,</w:t>
      </w:r>
      <w:r w:rsidRPr="00E80DB4">
        <w:rPr>
          <w:rFonts w:asciiTheme="minorHAnsi" w:hAnsiTheme="minorHAnsi"/>
          <w:i/>
          <w:iCs/>
        </w:rPr>
        <w:t xml:space="preserve"> Ban-dito</w:t>
      </w:r>
      <w:r w:rsidRPr="00E80DB4">
        <w:rPr>
          <w:rFonts w:asciiTheme="minorHAnsi" w:hAnsiTheme="minorHAnsi"/>
          <w:iCs/>
        </w:rPr>
        <w:t>,</w:t>
      </w:r>
      <w:r w:rsidRPr="00E80DB4">
        <w:rPr>
          <w:rFonts w:asciiTheme="minorHAnsi" w:hAnsiTheme="minorHAnsi"/>
          <w:i/>
          <w:iCs/>
        </w:rPr>
        <w:t xml:space="preserve"> Indomimando</w:t>
      </w:r>
      <w:r w:rsidRPr="00E80DB4">
        <w:rPr>
          <w:rFonts w:asciiTheme="minorHAnsi" w:hAnsiTheme="minorHAnsi"/>
          <w:iCs/>
        </w:rPr>
        <w:t xml:space="preserve">, </w:t>
      </w:r>
      <w:r w:rsidRPr="00E80DB4">
        <w:rPr>
          <w:rFonts w:asciiTheme="minorHAnsi" w:hAnsiTheme="minorHAnsi"/>
          <w:i/>
          <w:iCs/>
        </w:rPr>
        <w:t>Torte in faccia</w:t>
      </w:r>
      <w:r w:rsidRPr="00E80DB4">
        <w:rPr>
          <w:rFonts w:asciiTheme="minorHAnsi" w:hAnsiTheme="minorHAnsi"/>
          <w:iCs/>
        </w:rPr>
        <w:t>,</w:t>
      </w:r>
      <w:r w:rsidRPr="00E80DB4">
        <w:rPr>
          <w:rFonts w:asciiTheme="minorHAnsi" w:hAnsiTheme="minorHAnsi"/>
          <w:i/>
          <w:iCs/>
        </w:rPr>
        <w:t xml:space="preserve"> Pit</w:t>
      </w:r>
      <w:r w:rsidRPr="00E80DB4">
        <w:rPr>
          <w:rFonts w:asciiTheme="minorHAnsi" w:hAnsiTheme="minorHAnsi"/>
          <w:iCs/>
        </w:rPr>
        <w:t>,</w:t>
      </w:r>
      <w:r w:rsidRPr="00E80DB4">
        <w:rPr>
          <w:rFonts w:asciiTheme="minorHAnsi" w:hAnsiTheme="minorHAnsi"/>
          <w:i/>
          <w:iCs/>
        </w:rPr>
        <w:t xml:space="preserve"> Attenzione allo sciacquone </w:t>
      </w:r>
      <w:r w:rsidRPr="00E80DB4">
        <w:rPr>
          <w:rFonts w:asciiTheme="minorHAnsi" w:hAnsiTheme="minorHAnsi"/>
          <w:iCs/>
        </w:rPr>
        <w:t>e il mitico</w:t>
      </w:r>
      <w:r w:rsidRPr="00E80DB4">
        <w:rPr>
          <w:rFonts w:asciiTheme="minorHAnsi" w:hAnsiTheme="minorHAnsi"/>
          <w:i/>
          <w:iCs/>
        </w:rPr>
        <w:t xml:space="preserve"> Twister</w:t>
      </w:r>
      <w:r w:rsidRPr="0017334E">
        <w:rPr>
          <w:rFonts w:asciiTheme="minorHAnsi" w:hAnsiTheme="minorHAnsi"/>
          <w:iCs/>
        </w:rPr>
        <w:t>.</w:t>
      </w:r>
      <w:r>
        <w:rPr>
          <w:rFonts w:asciiTheme="minorHAnsi" w:hAnsiTheme="minorHAnsi"/>
          <w:iCs/>
        </w:rPr>
        <w:t xml:space="preserve"> Insomma, adulti e bambini avranno l’imbarazzo della scelta.</w:t>
      </w:r>
      <w:r w:rsidR="005E1D14">
        <w:rPr>
          <w:rFonts w:asciiTheme="minorHAnsi" w:hAnsiTheme="minorHAnsi"/>
          <w:iCs/>
        </w:rPr>
        <w:t xml:space="preserve"> Potranno prendere in prestito uno dei divertentissimi giochi di società </w:t>
      </w:r>
      <w:r w:rsidR="005E1D14" w:rsidRPr="00E80DB4">
        <w:rPr>
          <w:rFonts w:asciiTheme="minorHAnsi" w:hAnsiTheme="minorHAnsi"/>
          <w:iCs/>
        </w:rPr>
        <w:t>Hasbro Gaming</w:t>
      </w:r>
      <w:r w:rsidR="005E1D14">
        <w:rPr>
          <w:rFonts w:asciiTheme="minorHAnsi" w:hAnsiTheme="minorHAnsi"/>
          <w:iCs/>
        </w:rPr>
        <w:t xml:space="preserve">, giocarci a più non posso e, finite le appassionanti sfide, riconsegnarli con molta cura affinché anche gli altri possano giovarne durante il viaggio. </w:t>
      </w:r>
      <w:r w:rsidR="00893874">
        <w:rPr>
          <w:rFonts w:asciiTheme="minorHAnsi" w:hAnsiTheme="minorHAnsi"/>
          <w:iCs/>
        </w:rPr>
        <w:t>D’altronde</w:t>
      </w:r>
      <w:r w:rsidR="00395F6F">
        <w:rPr>
          <w:rFonts w:asciiTheme="minorHAnsi" w:hAnsiTheme="minorHAnsi"/>
          <w:iCs/>
        </w:rPr>
        <w:t xml:space="preserve"> è cosa nota:</w:t>
      </w:r>
      <w:r w:rsidR="00893874">
        <w:rPr>
          <w:rFonts w:asciiTheme="minorHAnsi" w:hAnsiTheme="minorHAnsi"/>
          <w:iCs/>
        </w:rPr>
        <w:t xml:space="preserve"> per il gruppo Onorato il divertimento</w:t>
      </w:r>
      <w:r w:rsidR="00395F6F">
        <w:rPr>
          <w:rFonts w:asciiTheme="minorHAnsi" w:hAnsiTheme="minorHAnsi"/>
          <w:iCs/>
        </w:rPr>
        <w:t xml:space="preserve"> e la felicità </w:t>
      </w:r>
      <w:r w:rsidR="00893874">
        <w:rPr>
          <w:rFonts w:asciiTheme="minorHAnsi" w:hAnsiTheme="minorHAnsi"/>
          <w:iCs/>
        </w:rPr>
        <w:t>dei piccoli passeggeri</w:t>
      </w:r>
      <w:r w:rsidR="00395F6F">
        <w:rPr>
          <w:rFonts w:asciiTheme="minorHAnsi" w:hAnsiTheme="minorHAnsi"/>
          <w:iCs/>
        </w:rPr>
        <w:t>, che significa</w:t>
      </w:r>
      <w:r w:rsidR="005E1D14">
        <w:rPr>
          <w:rFonts w:asciiTheme="minorHAnsi" w:hAnsiTheme="minorHAnsi"/>
          <w:iCs/>
        </w:rPr>
        <w:t xml:space="preserve"> anche</w:t>
      </w:r>
      <w:r w:rsidR="00395F6F">
        <w:rPr>
          <w:rFonts w:asciiTheme="minorHAnsi" w:hAnsiTheme="minorHAnsi"/>
          <w:iCs/>
        </w:rPr>
        <w:t xml:space="preserve"> relax </w:t>
      </w:r>
      <w:r w:rsidR="005E1D14">
        <w:rPr>
          <w:rFonts w:asciiTheme="minorHAnsi" w:hAnsiTheme="minorHAnsi"/>
          <w:iCs/>
        </w:rPr>
        <w:t>per</w:t>
      </w:r>
      <w:r w:rsidR="00395F6F">
        <w:rPr>
          <w:rFonts w:asciiTheme="minorHAnsi" w:hAnsiTheme="minorHAnsi"/>
          <w:iCs/>
        </w:rPr>
        <w:t xml:space="preserve"> mamma e papà</w:t>
      </w:r>
      <w:r w:rsidR="005E1D14">
        <w:rPr>
          <w:rFonts w:asciiTheme="minorHAnsi" w:hAnsiTheme="minorHAnsi"/>
          <w:iCs/>
        </w:rPr>
        <w:t>,</w:t>
      </w:r>
      <w:r w:rsidR="00395F6F">
        <w:rPr>
          <w:rFonts w:asciiTheme="minorHAnsi" w:hAnsiTheme="minorHAnsi"/>
          <w:iCs/>
        </w:rPr>
        <w:t xml:space="preserve"> </w:t>
      </w:r>
      <w:r w:rsidR="005E1D14">
        <w:rPr>
          <w:rFonts w:asciiTheme="minorHAnsi" w:hAnsiTheme="minorHAnsi"/>
          <w:iCs/>
        </w:rPr>
        <w:t>è</w:t>
      </w:r>
      <w:r w:rsidR="00395F6F">
        <w:rPr>
          <w:rFonts w:asciiTheme="minorHAnsi" w:hAnsiTheme="minorHAnsi"/>
          <w:iCs/>
        </w:rPr>
        <w:t xml:space="preserve"> storicamente una priorità.</w:t>
      </w:r>
    </w:p>
    <w:p w14:paraId="28961CD6" w14:textId="77777777" w:rsidR="00395F6F" w:rsidRPr="005E1D14" w:rsidRDefault="00395F6F" w:rsidP="0017334E">
      <w:pPr>
        <w:pStyle w:val="Default"/>
        <w:ind w:left="709" w:right="707"/>
        <w:jc w:val="both"/>
        <w:rPr>
          <w:rFonts w:asciiTheme="minorHAnsi" w:hAnsiTheme="minorHAnsi"/>
          <w:iCs/>
          <w:sz w:val="10"/>
          <w:szCs w:val="10"/>
        </w:rPr>
      </w:pPr>
    </w:p>
    <w:p w14:paraId="03927E69" w14:textId="5192ECCB" w:rsidR="0017334E" w:rsidRPr="006843C9" w:rsidRDefault="0017334E" w:rsidP="00915699">
      <w:pPr>
        <w:pStyle w:val="Default"/>
        <w:ind w:left="709" w:right="707"/>
        <w:jc w:val="both"/>
        <w:rPr>
          <w:rFonts w:asciiTheme="minorHAnsi" w:hAnsiTheme="minorHAnsi"/>
          <w:iCs/>
        </w:rPr>
      </w:pPr>
      <w:r w:rsidRPr="0017334E">
        <w:rPr>
          <w:rFonts w:asciiTheme="minorHAnsi" w:hAnsiTheme="minorHAnsi"/>
          <w:iCs/>
        </w:rPr>
        <w:t xml:space="preserve">Moby e Tirrenia </w:t>
      </w:r>
      <w:r w:rsidRPr="006F0041">
        <w:rPr>
          <w:rFonts w:asciiTheme="minorHAnsi" w:hAnsiTheme="minorHAnsi"/>
          <w:iCs/>
        </w:rPr>
        <w:t xml:space="preserve">nel 2018 garantiscono </w:t>
      </w:r>
      <w:r w:rsidR="00395F6F" w:rsidRPr="006F0041">
        <w:rPr>
          <w:rFonts w:asciiTheme="minorHAnsi" w:hAnsiTheme="minorHAnsi"/>
          <w:iCs/>
        </w:rPr>
        <w:t>più di</w:t>
      </w:r>
      <w:r w:rsidRPr="006F0041">
        <w:rPr>
          <w:rFonts w:asciiTheme="minorHAnsi" w:hAnsiTheme="minorHAnsi"/>
          <w:iCs/>
        </w:rPr>
        <w:t xml:space="preserve"> 4000 partenze da e per la Sardegna, fino a 24 al giorno, che consentono di viaggiare da Genova per Olbia, Porto Torres e Arbatax, da Livorno e Piombino per Olbia, da Civitavecchia per Olbia, Cagliari e Arbatax, da Napoli e Palermo per Cagliari.</w:t>
      </w:r>
      <w:r w:rsidR="00915699">
        <w:rPr>
          <w:rFonts w:asciiTheme="minorHAnsi" w:hAnsiTheme="minorHAnsi"/>
          <w:iCs/>
        </w:rPr>
        <w:t xml:space="preserve"> </w:t>
      </w:r>
      <w:r w:rsidR="00FF37FA">
        <w:rPr>
          <w:rFonts w:asciiTheme="minorHAnsi" w:hAnsiTheme="minorHAnsi" w:cs="Arial"/>
          <w:iCs/>
        </w:rPr>
        <w:t>Il G</w:t>
      </w:r>
      <w:r w:rsidRPr="0017334E">
        <w:rPr>
          <w:rFonts w:asciiTheme="minorHAnsi" w:hAnsiTheme="minorHAnsi" w:cs="Arial"/>
          <w:iCs/>
        </w:rPr>
        <w:t xml:space="preserve">ruppo offre </w:t>
      </w:r>
      <w:r w:rsidR="00FF37FA">
        <w:rPr>
          <w:rFonts w:asciiTheme="minorHAnsi" w:hAnsiTheme="minorHAnsi" w:cs="Arial"/>
          <w:iCs/>
        </w:rPr>
        <w:t>un</w:t>
      </w:r>
      <w:r w:rsidRPr="0017334E">
        <w:rPr>
          <w:rFonts w:asciiTheme="minorHAnsi" w:hAnsiTheme="minorHAnsi" w:cs="Arial"/>
          <w:iCs/>
        </w:rPr>
        <w:t xml:space="preserve"> servizio di alta qualità a prezzi particolarmente competitivi,</w:t>
      </w:r>
      <w:r w:rsidRPr="0017334E">
        <w:rPr>
          <w:rFonts w:asciiTheme="minorHAnsi" w:hAnsiTheme="minorHAnsi" w:cs="Arial"/>
          <w:b/>
          <w:iCs/>
        </w:rPr>
        <w:t xml:space="preserve"> con tariffe</w:t>
      </w:r>
      <w:r w:rsidR="006843C9">
        <w:rPr>
          <w:rFonts w:asciiTheme="minorHAnsi" w:hAnsiTheme="minorHAnsi" w:cs="Arial"/>
          <w:b/>
          <w:iCs/>
        </w:rPr>
        <w:t xml:space="preserve"> per un adulto, tutto incluso, a meno di 29 euro a persona per la Sardegna, a meno di 15 euro per la Corsica e a meno di 41 euro per la Sicilia</w:t>
      </w:r>
      <w:r w:rsidR="006843C9" w:rsidRPr="00FF37FA">
        <w:rPr>
          <w:rFonts w:asciiTheme="minorHAnsi" w:hAnsiTheme="minorHAnsi" w:cs="Arial"/>
          <w:iCs/>
        </w:rPr>
        <w:t xml:space="preserve"> (</w:t>
      </w:r>
      <w:r w:rsidR="00FF37FA" w:rsidRPr="00FF37FA">
        <w:rPr>
          <w:rFonts w:asciiTheme="minorHAnsi" w:hAnsiTheme="minorHAnsi" w:cs="Arial"/>
          <w:iCs/>
        </w:rPr>
        <w:t>questi</w:t>
      </w:r>
      <w:r w:rsidR="00FF37FA">
        <w:rPr>
          <w:rFonts w:asciiTheme="minorHAnsi" w:hAnsiTheme="minorHAnsi" w:cs="Arial"/>
          <w:b/>
          <w:iCs/>
        </w:rPr>
        <w:t xml:space="preserve"> </w:t>
      </w:r>
      <w:r w:rsidR="006843C9" w:rsidRPr="006843C9">
        <w:rPr>
          <w:rFonts w:asciiTheme="minorHAnsi" w:hAnsiTheme="minorHAnsi" w:cs="Arial"/>
          <w:iCs/>
        </w:rPr>
        <w:t>prezzi sono validi per le prenotazioni fino al prossimo 30 settembre</w:t>
      </w:r>
      <w:r w:rsidR="006843C9">
        <w:rPr>
          <w:rFonts w:asciiTheme="minorHAnsi" w:hAnsiTheme="minorHAnsi" w:cs="Arial"/>
          <w:iCs/>
        </w:rPr>
        <w:t>)</w:t>
      </w:r>
      <w:r w:rsidR="006843C9" w:rsidRPr="006843C9">
        <w:rPr>
          <w:rFonts w:asciiTheme="minorHAnsi" w:hAnsiTheme="minorHAnsi" w:cs="Arial"/>
          <w:iCs/>
        </w:rPr>
        <w:t>.</w:t>
      </w:r>
    </w:p>
    <w:p w14:paraId="26082896" w14:textId="77777777" w:rsidR="0017334E" w:rsidRPr="0017334E" w:rsidRDefault="0017334E" w:rsidP="0017334E">
      <w:pPr>
        <w:pStyle w:val="Default"/>
        <w:ind w:left="709" w:right="707"/>
        <w:jc w:val="both"/>
        <w:rPr>
          <w:rFonts w:asciiTheme="minorHAnsi" w:hAnsiTheme="minorHAnsi" w:cs="Calibri"/>
          <w:i/>
          <w:iCs/>
          <w:sz w:val="18"/>
          <w:szCs w:val="18"/>
        </w:rPr>
      </w:pPr>
    </w:p>
    <w:p w14:paraId="2209BCF0" w14:textId="77777777" w:rsidR="0017334E" w:rsidRPr="0017334E" w:rsidRDefault="0017334E" w:rsidP="0017334E">
      <w:pPr>
        <w:pStyle w:val="Default"/>
        <w:ind w:left="709" w:right="707"/>
        <w:jc w:val="both"/>
        <w:rPr>
          <w:rFonts w:asciiTheme="minorHAnsi" w:hAnsiTheme="minorHAnsi"/>
          <w:i/>
          <w:iCs/>
          <w:sz w:val="18"/>
          <w:szCs w:val="18"/>
        </w:rPr>
      </w:pPr>
    </w:p>
    <w:p w14:paraId="3E7DAF65" w14:textId="3B0CEB57" w:rsidR="00F24794" w:rsidRDefault="00F24794" w:rsidP="00F24794">
      <w:pPr>
        <w:pStyle w:val="Default"/>
        <w:ind w:left="709" w:right="707"/>
        <w:jc w:val="both"/>
        <w:rPr>
          <w:rFonts w:asciiTheme="minorHAnsi" w:hAnsiTheme="minorHAnsi"/>
          <w:i/>
          <w:iCs/>
          <w:sz w:val="18"/>
          <w:szCs w:val="18"/>
        </w:rPr>
      </w:pPr>
    </w:p>
    <w:p w14:paraId="17A02ADC" w14:textId="26D46D9C" w:rsidR="00915699" w:rsidRPr="00FF37FA" w:rsidRDefault="0017334E" w:rsidP="00F24794">
      <w:pPr>
        <w:pStyle w:val="Default"/>
        <w:ind w:left="709" w:right="707"/>
        <w:jc w:val="both"/>
        <w:rPr>
          <w:rFonts w:asciiTheme="minorHAnsi" w:hAnsiTheme="minorHAnsi"/>
          <w:i/>
          <w:iCs/>
          <w:sz w:val="18"/>
          <w:szCs w:val="18"/>
        </w:rPr>
      </w:pPr>
      <w:r w:rsidRPr="00FF37FA">
        <w:rPr>
          <w:rFonts w:asciiTheme="minorHAnsi" w:hAnsiTheme="minorHAnsi"/>
          <w:i/>
          <w:iCs/>
          <w:sz w:val="18"/>
          <w:szCs w:val="18"/>
        </w:rPr>
        <w:t xml:space="preserve">Moby, Tirrenia-CIN e </w:t>
      </w:r>
      <w:proofErr w:type="spellStart"/>
      <w:r w:rsidRPr="00FF37FA">
        <w:rPr>
          <w:rFonts w:asciiTheme="minorHAnsi" w:hAnsiTheme="minorHAnsi"/>
          <w:i/>
          <w:iCs/>
          <w:sz w:val="18"/>
          <w:szCs w:val="18"/>
        </w:rPr>
        <w:t>Toremar</w:t>
      </w:r>
      <w:proofErr w:type="spellEnd"/>
      <w:r w:rsidRPr="00FF37FA">
        <w:rPr>
          <w:rFonts w:asciiTheme="minorHAnsi" w:hAnsiTheme="minorHAns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w:t>
      </w:r>
      <w:r w:rsidRPr="00FF37FA">
        <w:rPr>
          <w:rFonts w:asciiTheme="minorHAnsi" w:hAnsiTheme="minorHAnsi"/>
          <w:i/>
          <w:iCs/>
          <w:sz w:val="18"/>
          <w:szCs w:val="18"/>
        </w:rPr>
        <w:lastRenderedPageBreak/>
        <w:t xml:space="preserve">Onorato collega Sardegna, Sicilia, Corsica, Francia, Malta, Arcipelago Toscano e le isole Tremiti con 47 navi, con circa 41.000 partenze per 34 porti, programmate per il 2018. Attraverso Moby </w:t>
      </w:r>
      <w:proofErr w:type="spellStart"/>
      <w:r w:rsidRPr="00FF37FA">
        <w:rPr>
          <w:rFonts w:asciiTheme="minorHAnsi" w:hAnsiTheme="minorHAnsi"/>
          <w:i/>
          <w:iCs/>
          <w:sz w:val="18"/>
          <w:szCs w:val="18"/>
        </w:rPr>
        <w:t>Spl</w:t>
      </w:r>
      <w:proofErr w:type="spellEnd"/>
      <w:r w:rsidRPr="00FF37FA">
        <w:rPr>
          <w:rFonts w:asciiTheme="minorHAnsi" w:hAnsiTheme="minorHAns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sidRPr="00FF37FA">
        <w:rPr>
          <w:rFonts w:asciiTheme="minorHAnsi" w:hAnsiTheme="minorHAnsi"/>
          <w:i/>
          <w:iCs/>
          <w:sz w:val="18"/>
          <w:szCs w:val="18"/>
        </w:rPr>
        <w:t>Sinergest</w:t>
      </w:r>
      <w:proofErr w:type="spellEnd"/>
      <w:r w:rsidRPr="00FF37FA">
        <w:rPr>
          <w:rFonts w:asciiTheme="minorHAnsi" w:hAnsiTheme="minorHAnsi"/>
          <w:i/>
          <w:iCs/>
          <w:sz w:val="18"/>
          <w:szCs w:val="18"/>
        </w:rPr>
        <w:t xml:space="preserve"> spa, Moby gestisce la stazione marittima Isola Bianca nel porto di Olbia, mentre attraverso la controllata CPS </w:t>
      </w:r>
      <w:proofErr w:type="spellStart"/>
      <w:r w:rsidRPr="00FF37FA">
        <w:rPr>
          <w:rFonts w:asciiTheme="minorHAnsi" w:hAnsiTheme="minorHAnsi"/>
          <w:i/>
          <w:iCs/>
          <w:sz w:val="18"/>
          <w:szCs w:val="18"/>
        </w:rPr>
        <w:t>srl</w:t>
      </w:r>
      <w:proofErr w:type="spellEnd"/>
      <w:r w:rsidRPr="00FF37FA">
        <w:rPr>
          <w:rFonts w:asciiTheme="minorHAnsi" w:hAnsiTheme="minorHAnsi"/>
          <w:i/>
          <w:iCs/>
          <w:sz w:val="18"/>
          <w:szCs w:val="18"/>
        </w:rPr>
        <w:t>, Tirrenia-CIN opera nel porto di Catania come impresa di imbarco e sbarco rotabili. Nel Porto di Livorno, inoltre, Moby controlla l’Agenzia Marittima Renzo Conti Srl e il Terminal ro/</w:t>
      </w:r>
      <w:r w:rsidR="00915699" w:rsidRPr="00FF37FA">
        <w:rPr>
          <w:rFonts w:asciiTheme="minorHAnsi" w:hAnsiTheme="minorHAnsi"/>
          <w:i/>
          <w:iCs/>
          <w:sz w:val="18"/>
          <w:szCs w:val="18"/>
        </w:rPr>
        <w:t>ro LTM autostrade del Mare Srl</w:t>
      </w:r>
      <w:r w:rsidR="00F24794" w:rsidRPr="00FF37FA">
        <w:rPr>
          <w:rFonts w:asciiTheme="minorHAnsi" w:hAnsiTheme="minorHAnsi"/>
          <w:i/>
          <w:iCs/>
          <w:sz w:val="18"/>
          <w:szCs w:val="18"/>
        </w:rPr>
        <w:t>.</w:t>
      </w:r>
    </w:p>
    <w:p w14:paraId="6668FC6C" w14:textId="77777777" w:rsidR="0017334E" w:rsidRPr="00FF37FA" w:rsidRDefault="0017334E" w:rsidP="0017334E">
      <w:pPr>
        <w:autoSpaceDE w:val="0"/>
        <w:autoSpaceDN w:val="0"/>
        <w:ind w:left="709" w:right="707"/>
        <w:jc w:val="both"/>
        <w:rPr>
          <w:rFonts w:asciiTheme="minorHAnsi" w:hAnsiTheme="minorHAnsi" w:cs="Calibri"/>
          <w:color w:val="000000"/>
          <w:sz w:val="18"/>
          <w:szCs w:val="18"/>
        </w:rPr>
      </w:pPr>
    </w:p>
    <w:p w14:paraId="64A8AC4D" w14:textId="77777777" w:rsidR="0017334E" w:rsidRPr="00FF37FA" w:rsidRDefault="0017334E" w:rsidP="0017334E">
      <w:pPr>
        <w:autoSpaceDE w:val="0"/>
        <w:autoSpaceDN w:val="0"/>
        <w:adjustRightInd w:val="0"/>
        <w:ind w:left="709"/>
        <w:rPr>
          <w:rFonts w:asciiTheme="minorHAnsi" w:hAnsiTheme="minorHAnsi" w:cs="Calibri"/>
          <w:b/>
          <w:bCs/>
          <w:color w:val="000000"/>
          <w:sz w:val="18"/>
          <w:szCs w:val="18"/>
        </w:rPr>
      </w:pPr>
      <w:r w:rsidRPr="00FF37FA">
        <w:rPr>
          <w:rFonts w:asciiTheme="minorHAnsi" w:hAnsiTheme="minorHAnsi" w:cs="Calibri"/>
          <w:b/>
          <w:bCs/>
          <w:color w:val="000000"/>
          <w:sz w:val="18"/>
          <w:szCs w:val="18"/>
        </w:rPr>
        <w:t xml:space="preserve">Per informazioni alla stampa: </w:t>
      </w:r>
    </w:p>
    <w:p w14:paraId="35E6E37C" w14:textId="2E683DB9" w:rsidR="0017334E" w:rsidRPr="00FF37FA" w:rsidRDefault="0017334E" w:rsidP="0017334E">
      <w:pPr>
        <w:autoSpaceDE w:val="0"/>
        <w:autoSpaceDN w:val="0"/>
        <w:adjustRightInd w:val="0"/>
        <w:ind w:left="709"/>
        <w:rPr>
          <w:rFonts w:asciiTheme="minorHAnsi" w:hAnsiTheme="minorHAnsi" w:cs="Calibri"/>
          <w:color w:val="000000"/>
          <w:sz w:val="18"/>
          <w:szCs w:val="18"/>
        </w:rPr>
      </w:pPr>
      <w:r w:rsidRPr="00FF37FA">
        <w:rPr>
          <w:rFonts w:asciiTheme="minorHAnsi" w:hAnsiTheme="minorHAnsi" w:cs="Calibri"/>
          <w:color w:val="000000"/>
          <w:sz w:val="18"/>
          <w:szCs w:val="18"/>
        </w:rPr>
        <w:t>Ufficio stampa Ono</w:t>
      </w:r>
      <w:r w:rsidR="005E1D14" w:rsidRPr="00FF37FA">
        <w:rPr>
          <w:rFonts w:asciiTheme="minorHAnsi" w:hAnsiTheme="minorHAnsi" w:cs="Calibri"/>
          <w:color w:val="000000"/>
          <w:sz w:val="18"/>
          <w:szCs w:val="18"/>
        </w:rPr>
        <w:t xml:space="preserve">rato Armatori </w:t>
      </w:r>
      <w:r w:rsidR="005E1D14" w:rsidRPr="00FF37FA">
        <w:rPr>
          <w:rFonts w:asciiTheme="minorHAnsi" w:hAnsiTheme="minorHAnsi" w:cs="Calibri"/>
          <w:color w:val="000000"/>
          <w:sz w:val="18"/>
          <w:szCs w:val="18"/>
        </w:rPr>
        <w:br/>
        <w:t>Piercarlo Cicero:</w:t>
      </w:r>
      <w:r w:rsidRPr="00FF37FA">
        <w:rPr>
          <w:rFonts w:asciiTheme="minorHAnsi" w:hAnsiTheme="minorHAnsi" w:cs="Calibri"/>
          <w:color w:val="000000"/>
          <w:sz w:val="18"/>
          <w:szCs w:val="18"/>
        </w:rPr>
        <w:t xml:space="preserve"> +39 342 8657935</w:t>
      </w:r>
    </w:p>
    <w:p w14:paraId="31E8C0D8" w14:textId="77777777" w:rsidR="0017334E" w:rsidRPr="00FF37FA" w:rsidRDefault="0017334E" w:rsidP="0017334E">
      <w:pPr>
        <w:autoSpaceDE w:val="0"/>
        <w:autoSpaceDN w:val="0"/>
        <w:adjustRightInd w:val="0"/>
        <w:ind w:left="709"/>
        <w:rPr>
          <w:rFonts w:asciiTheme="minorHAnsi" w:hAnsiTheme="minorHAnsi" w:cs="Calibri"/>
          <w:color w:val="000000"/>
          <w:sz w:val="18"/>
          <w:szCs w:val="18"/>
        </w:rPr>
      </w:pPr>
    </w:p>
    <w:p w14:paraId="75B1D9E5" w14:textId="4645ECCA" w:rsidR="0017334E" w:rsidRPr="00FF37FA" w:rsidRDefault="0017334E" w:rsidP="0017334E">
      <w:pPr>
        <w:pBdr>
          <w:bottom w:val="single" w:sz="12" w:space="1" w:color="auto"/>
        </w:pBdr>
        <w:ind w:left="709"/>
        <w:rPr>
          <w:rFonts w:asciiTheme="minorHAnsi" w:hAnsiTheme="minorHAnsi" w:cs="Arial"/>
          <w:sz w:val="18"/>
          <w:szCs w:val="18"/>
        </w:rPr>
      </w:pPr>
      <w:r w:rsidRPr="00FF37FA">
        <w:rPr>
          <w:rFonts w:asciiTheme="minorHAnsi" w:hAnsiTheme="minorHAnsi" w:cs="Arial"/>
          <w:sz w:val="18"/>
          <w:szCs w:val="18"/>
        </w:rPr>
        <w:t>Star comunicazione in movimento</w:t>
      </w:r>
      <w:r w:rsidRPr="00FF37FA">
        <w:rPr>
          <w:rFonts w:asciiTheme="minorHAnsi" w:hAnsiTheme="minorHAnsi" w:cs="Arial"/>
          <w:sz w:val="18"/>
          <w:szCs w:val="18"/>
        </w:rPr>
        <w:br/>
        <w:t>Barbara Gazzale</w:t>
      </w:r>
      <w:r w:rsidR="005E1D14" w:rsidRPr="00FF37FA">
        <w:rPr>
          <w:rFonts w:asciiTheme="minorHAnsi" w:hAnsiTheme="minorHAnsi" w:cs="Arial"/>
          <w:sz w:val="18"/>
          <w:szCs w:val="18"/>
        </w:rPr>
        <w:t>:</w:t>
      </w:r>
      <w:r w:rsidRPr="00FF37FA">
        <w:rPr>
          <w:rFonts w:asciiTheme="minorHAnsi" w:hAnsiTheme="minorHAnsi" w:cs="Arial"/>
          <w:sz w:val="18"/>
          <w:szCs w:val="18"/>
        </w:rPr>
        <w:t xml:space="preserve"> +39 348</w:t>
      </w:r>
      <w:r w:rsidR="00897B5B">
        <w:rPr>
          <w:rFonts w:asciiTheme="minorHAnsi" w:hAnsiTheme="minorHAnsi" w:cs="Arial"/>
          <w:sz w:val="18"/>
          <w:szCs w:val="18"/>
        </w:rPr>
        <w:t xml:space="preserve"> </w:t>
      </w:r>
      <w:bookmarkStart w:id="0" w:name="_GoBack"/>
      <w:bookmarkEnd w:id="0"/>
      <w:r w:rsidRPr="00FF37FA">
        <w:rPr>
          <w:rFonts w:asciiTheme="minorHAnsi" w:hAnsiTheme="minorHAnsi" w:cs="Arial"/>
          <w:sz w:val="18"/>
          <w:szCs w:val="18"/>
        </w:rPr>
        <w:t>4144780</w:t>
      </w:r>
      <w:r w:rsidRPr="00FF37FA">
        <w:rPr>
          <w:rFonts w:asciiTheme="minorHAnsi" w:hAnsiTheme="minorHAnsi" w:cs="Arial"/>
          <w:sz w:val="18"/>
          <w:szCs w:val="18"/>
        </w:rPr>
        <w:br/>
      </w:r>
      <w:r w:rsidRPr="00FF37FA">
        <w:rPr>
          <w:rFonts w:asciiTheme="minorHAnsi" w:hAnsiTheme="minorHAnsi" w:cs="Arial"/>
          <w:noProof/>
          <w:sz w:val="18"/>
          <w:szCs w:val="18"/>
          <w:lang w:eastAsia="it-IT"/>
        </w:rPr>
        <w:drawing>
          <wp:inline distT="0" distB="0" distL="0" distR="0" wp14:anchorId="5A9D19E8" wp14:editId="77F58AC3">
            <wp:extent cx="1152525" cy="447675"/>
            <wp:effectExtent l="0" t="0" r="9525"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7D027D7A" w14:textId="77777777" w:rsidR="00915699" w:rsidRPr="00FF37FA" w:rsidRDefault="00915699" w:rsidP="00F24794">
      <w:pPr>
        <w:ind w:left="709"/>
        <w:jc w:val="both"/>
        <w:rPr>
          <w:rFonts w:asciiTheme="minorHAnsi" w:hAnsiTheme="minorHAnsi" w:cs="Arial"/>
          <w:sz w:val="18"/>
          <w:szCs w:val="18"/>
        </w:rPr>
      </w:pPr>
    </w:p>
    <w:p w14:paraId="19F6342F" w14:textId="77206F3F" w:rsidR="00915699" w:rsidRPr="00FF37FA" w:rsidRDefault="000D01D2" w:rsidP="00F24794">
      <w:pPr>
        <w:pStyle w:val="Default"/>
        <w:ind w:left="709" w:right="707"/>
        <w:jc w:val="both"/>
        <w:rPr>
          <w:rFonts w:asciiTheme="minorHAnsi" w:hAnsiTheme="minorHAnsi"/>
          <w:i/>
          <w:iCs/>
          <w:sz w:val="18"/>
          <w:szCs w:val="18"/>
        </w:rPr>
      </w:pPr>
      <w:hyperlink r:id="rId11" w:history="1">
        <w:r w:rsidR="00915699" w:rsidRPr="00FF37FA">
          <w:rPr>
            <w:rStyle w:val="Collegamentoipertestuale"/>
            <w:rFonts w:asciiTheme="minorHAnsi" w:hAnsiTheme="minorHAnsi" w:cs="Tahoma"/>
            <w:i/>
            <w:iCs/>
            <w:sz w:val="18"/>
            <w:szCs w:val="18"/>
          </w:rPr>
          <w:t>Hasbro</w:t>
        </w:r>
      </w:hyperlink>
      <w:r w:rsidR="00915699" w:rsidRPr="00FF37FA">
        <w:rPr>
          <w:rFonts w:asciiTheme="minorHAnsi" w:hAnsiTheme="minorHAnsi"/>
          <w:i/>
          <w:iCs/>
          <w:sz w:val="18"/>
          <w:szCs w:val="18"/>
        </w:rPr>
        <w:t> è una multinazionale leader nel creare la migliore esperienza di gioco al mondo grazie a un portfolio di brand come Monopoly, My Little Pony, Nerf, Play-Doh, Transformers e tanti altri prodotti legati a famose licenze. Dai giocattoli e i giochi in scatola, ai cartoni animati, i film, i videogame e il licensing, Hasbro realizza prodotti per il divertimento e il tempo libero dedicati ai bambini e alle famiglie di tutto il mondo. Nell’area entertainment, gli Hasbro Studios e la sua casa di produzione AllSpark Pictures, si occupano della creazione e diffusione di serie tv, film e altri prodotti digitali basati sulle storie di alcuni dei più noti brand Hasbro. Grazie all’attenzione nei confronti della corporate social responsibility, filantropia compresa, Hasbro contribuisce a mantenere il mondo come un posto sicuro e sostenibile, influendo positivamente sulla vita di milioni di bambini e delle loro famiglie. Per ulteriori informazioni è possibile consultare  </w:t>
      </w:r>
      <w:hyperlink r:id="rId12" w:history="1">
        <w:r w:rsidR="00915699" w:rsidRPr="00FF37FA">
          <w:rPr>
            <w:rStyle w:val="Collegamentoipertestuale"/>
            <w:rFonts w:asciiTheme="minorHAnsi" w:hAnsiTheme="minorHAnsi" w:cs="Tahoma"/>
            <w:i/>
            <w:iCs/>
            <w:sz w:val="18"/>
            <w:szCs w:val="18"/>
          </w:rPr>
          <w:t>Hasbro.it</w:t>
        </w:r>
      </w:hyperlink>
      <w:r w:rsidR="00915699" w:rsidRPr="00FF37FA">
        <w:rPr>
          <w:rFonts w:asciiTheme="minorHAnsi" w:hAnsiTheme="minorHAnsi"/>
          <w:i/>
          <w:iCs/>
          <w:sz w:val="18"/>
          <w:szCs w:val="18"/>
        </w:rPr>
        <w:t> o seguire i profili Twitter (</w:t>
      </w:r>
      <w:hyperlink r:id="rId13" w:history="1">
        <w:r w:rsidR="00915699" w:rsidRPr="00FF37FA">
          <w:rPr>
            <w:rStyle w:val="Collegamentoipertestuale"/>
            <w:rFonts w:asciiTheme="minorHAnsi" w:hAnsiTheme="minorHAnsi" w:cs="Tahoma"/>
            <w:i/>
            <w:iCs/>
            <w:sz w:val="18"/>
            <w:szCs w:val="18"/>
          </w:rPr>
          <w:t>@Hasbro</w:t>
        </w:r>
      </w:hyperlink>
      <w:r w:rsidR="00915699" w:rsidRPr="00FF37FA">
        <w:rPr>
          <w:rFonts w:asciiTheme="minorHAnsi" w:hAnsiTheme="minorHAnsi"/>
          <w:i/>
          <w:iCs/>
          <w:sz w:val="18"/>
          <w:szCs w:val="18"/>
        </w:rPr>
        <w:t> &amp; </w:t>
      </w:r>
      <w:hyperlink r:id="rId14" w:history="1">
        <w:r w:rsidR="00915699" w:rsidRPr="00FF37FA">
          <w:rPr>
            <w:rStyle w:val="Collegamentoipertestuale"/>
            <w:rFonts w:asciiTheme="minorHAnsi" w:hAnsiTheme="minorHAnsi" w:cs="Tahoma"/>
            <w:i/>
            <w:iCs/>
            <w:sz w:val="18"/>
            <w:szCs w:val="18"/>
          </w:rPr>
          <w:t>@HasbroNews</w:t>
        </w:r>
      </w:hyperlink>
      <w:r w:rsidR="00915699" w:rsidRPr="00FF37FA">
        <w:rPr>
          <w:rFonts w:asciiTheme="minorHAnsi" w:hAnsiTheme="minorHAnsi"/>
          <w:i/>
          <w:iCs/>
          <w:sz w:val="18"/>
          <w:szCs w:val="18"/>
        </w:rPr>
        <w:t>) e Instagram (</w:t>
      </w:r>
      <w:hyperlink r:id="rId15" w:history="1">
        <w:r w:rsidR="00915699" w:rsidRPr="00FF37FA">
          <w:rPr>
            <w:rStyle w:val="Collegamentoipertestuale"/>
            <w:rFonts w:asciiTheme="minorHAnsi" w:hAnsiTheme="minorHAnsi" w:cs="Tahoma"/>
            <w:i/>
            <w:iCs/>
            <w:sz w:val="18"/>
            <w:szCs w:val="18"/>
          </w:rPr>
          <w:t>@Hasbro</w:t>
        </w:r>
      </w:hyperlink>
      <w:r w:rsidR="00915699" w:rsidRPr="00FF37FA">
        <w:rPr>
          <w:rFonts w:asciiTheme="minorHAnsi" w:hAnsiTheme="minorHAnsi"/>
          <w:i/>
          <w:iCs/>
          <w:sz w:val="18"/>
          <w:szCs w:val="18"/>
        </w:rPr>
        <w:t>).</w:t>
      </w:r>
    </w:p>
    <w:p w14:paraId="153CA40D" w14:textId="77777777" w:rsidR="00915699" w:rsidRPr="00FF37FA" w:rsidRDefault="00915699" w:rsidP="00915699">
      <w:pPr>
        <w:pStyle w:val="Default"/>
        <w:ind w:left="709" w:right="707"/>
        <w:rPr>
          <w:rFonts w:asciiTheme="minorHAnsi" w:hAnsiTheme="minorHAnsi"/>
          <w:i/>
          <w:iCs/>
          <w:sz w:val="18"/>
          <w:szCs w:val="18"/>
        </w:rPr>
      </w:pPr>
    </w:p>
    <w:p w14:paraId="526E4A4F" w14:textId="48C38200" w:rsidR="00915699" w:rsidRPr="00897B5B" w:rsidRDefault="00915699" w:rsidP="00915699">
      <w:pPr>
        <w:pStyle w:val="Default"/>
        <w:ind w:left="709" w:right="707"/>
        <w:rPr>
          <w:rFonts w:asciiTheme="minorHAnsi" w:hAnsiTheme="minorHAnsi"/>
          <w:iCs/>
          <w:sz w:val="18"/>
          <w:szCs w:val="18"/>
          <w:lang w:val="fr-FR"/>
        </w:rPr>
      </w:pPr>
      <w:r w:rsidRPr="00897B5B">
        <w:rPr>
          <w:rFonts w:asciiTheme="minorHAnsi" w:hAnsiTheme="minorHAnsi"/>
          <w:b/>
          <w:iCs/>
          <w:sz w:val="18"/>
          <w:szCs w:val="18"/>
          <w:lang w:val="fr-FR"/>
        </w:rPr>
        <w:t xml:space="preserve">Public &amp; Media Relations </w:t>
      </w:r>
      <w:hyperlink r:id="rId16" w:history="1">
        <w:r w:rsidRPr="00897B5B">
          <w:rPr>
            <w:rStyle w:val="Collegamentoipertestuale"/>
            <w:rFonts w:asciiTheme="minorHAnsi" w:hAnsiTheme="minorHAnsi" w:cs="Tahoma"/>
            <w:b/>
            <w:iCs/>
            <w:sz w:val="18"/>
            <w:szCs w:val="18"/>
            <w:lang w:val="fr-FR"/>
          </w:rPr>
          <w:t>GDG PR</w:t>
        </w:r>
      </w:hyperlink>
      <w:r w:rsidRPr="00897B5B">
        <w:rPr>
          <w:rFonts w:asciiTheme="minorHAnsi" w:hAnsiTheme="minorHAnsi"/>
          <w:iCs/>
          <w:sz w:val="18"/>
          <w:szCs w:val="18"/>
          <w:lang w:val="fr-FR"/>
        </w:rPr>
        <w:t>:</w:t>
      </w:r>
    </w:p>
    <w:p w14:paraId="79633B4B" w14:textId="5C3965C4" w:rsidR="005E1D14" w:rsidRPr="00FF37FA" w:rsidRDefault="00915699" w:rsidP="005E1D14">
      <w:pPr>
        <w:pStyle w:val="Default"/>
        <w:ind w:left="709" w:right="707"/>
        <w:rPr>
          <w:rFonts w:asciiTheme="minorHAnsi" w:hAnsiTheme="minorHAnsi"/>
          <w:iCs/>
          <w:sz w:val="18"/>
          <w:szCs w:val="18"/>
        </w:rPr>
      </w:pPr>
      <w:r w:rsidRPr="00FF37FA">
        <w:rPr>
          <w:rFonts w:asciiTheme="minorHAnsi" w:hAnsiTheme="minorHAnsi"/>
          <w:iCs/>
          <w:sz w:val="18"/>
          <w:szCs w:val="18"/>
        </w:rPr>
        <w:t>Giovanni Di Giovanna</w:t>
      </w:r>
      <w:r w:rsidR="005E1D14" w:rsidRPr="00FF37FA">
        <w:rPr>
          <w:rFonts w:asciiTheme="minorHAnsi" w:hAnsiTheme="minorHAnsi"/>
          <w:iCs/>
          <w:sz w:val="18"/>
          <w:szCs w:val="18"/>
        </w:rPr>
        <w:t xml:space="preserve">: +39 3396323148 </w:t>
      </w:r>
    </w:p>
    <w:p w14:paraId="3BE9F8AF" w14:textId="0F5F174A" w:rsidR="00915699" w:rsidRPr="00FF37FA" w:rsidRDefault="00915699" w:rsidP="005E1D14">
      <w:pPr>
        <w:pStyle w:val="Default"/>
        <w:ind w:left="709" w:right="707"/>
        <w:rPr>
          <w:rFonts w:asciiTheme="minorHAnsi" w:hAnsiTheme="minorHAnsi"/>
          <w:iCs/>
          <w:sz w:val="18"/>
          <w:szCs w:val="18"/>
        </w:rPr>
      </w:pPr>
      <w:r w:rsidRPr="00FF37FA">
        <w:rPr>
          <w:rFonts w:asciiTheme="minorHAnsi" w:hAnsiTheme="minorHAnsi"/>
          <w:iCs/>
          <w:sz w:val="18"/>
          <w:szCs w:val="18"/>
        </w:rPr>
        <w:t>Roberta Guarragi</w:t>
      </w:r>
      <w:r w:rsidR="005E1D14" w:rsidRPr="00FF37FA">
        <w:rPr>
          <w:rFonts w:asciiTheme="minorHAnsi" w:hAnsiTheme="minorHAnsi"/>
          <w:iCs/>
          <w:sz w:val="18"/>
          <w:szCs w:val="18"/>
        </w:rPr>
        <w:t xml:space="preserve">: +39 </w:t>
      </w:r>
      <w:r w:rsidRPr="00FF37FA">
        <w:rPr>
          <w:rFonts w:asciiTheme="minorHAnsi" w:hAnsiTheme="minorHAnsi"/>
          <w:iCs/>
          <w:sz w:val="18"/>
          <w:szCs w:val="18"/>
        </w:rPr>
        <w:t>3356633675</w:t>
      </w:r>
      <w:r w:rsidR="005E1D14" w:rsidRPr="00FF37FA">
        <w:rPr>
          <w:rFonts w:asciiTheme="minorHAnsi" w:hAnsiTheme="minorHAnsi"/>
          <w:iCs/>
          <w:sz w:val="18"/>
          <w:szCs w:val="18"/>
        </w:rPr>
        <w:t xml:space="preserve"> </w:t>
      </w:r>
    </w:p>
    <w:sectPr w:rsidR="00915699" w:rsidRPr="00FF37FA" w:rsidSect="00386009">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B0145" w14:textId="77777777" w:rsidR="000D01D2" w:rsidRDefault="000D01D2" w:rsidP="004D687C">
      <w:r>
        <w:separator/>
      </w:r>
    </w:p>
  </w:endnote>
  <w:endnote w:type="continuationSeparator" w:id="0">
    <w:p w14:paraId="76C2C49B" w14:textId="77777777" w:rsidR="000D01D2" w:rsidRDefault="000D01D2"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r w:rsidRPr="00874D49">
      <w:rPr>
        <w:rFonts w:eastAsia="Arial Unicode MS"/>
        <w:sz w:val="16"/>
        <w:szCs w:val="16"/>
      </w:rPr>
      <w:t xml:space="preserve">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21827" w14:textId="77777777" w:rsidR="000D01D2" w:rsidRDefault="000D01D2" w:rsidP="004D687C">
      <w:r>
        <w:separator/>
      </w:r>
    </w:p>
  </w:footnote>
  <w:footnote w:type="continuationSeparator" w:id="0">
    <w:p w14:paraId="360B6DD0" w14:textId="77777777" w:rsidR="000D01D2" w:rsidRDefault="000D01D2"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FF782" w14:textId="7145A68E" w:rsidR="00785C50" w:rsidRDefault="00964D4E" w:rsidP="006843C9">
    <w:pPr>
      <w:pStyle w:val="Intestazione"/>
      <w:tabs>
        <w:tab w:val="clear" w:pos="4819"/>
        <w:tab w:val="clear" w:pos="9638"/>
      </w:tabs>
      <w:ind w:right="-285"/>
    </w:pPr>
    <w:r>
      <w:rPr>
        <w:noProof/>
        <w:color w:val="002060"/>
        <w:sz w:val="18"/>
        <w:szCs w:val="18"/>
        <w:lang w:eastAsia="it-IT"/>
      </w:rPr>
      <w:drawing>
        <wp:anchor distT="0" distB="0" distL="114300" distR="114300" simplePos="0" relativeHeight="251661312" behindDoc="0" locked="0" layoutInCell="1" allowOverlap="1" wp14:anchorId="1968B882" wp14:editId="20749834">
          <wp:simplePos x="0" y="0"/>
          <wp:positionH relativeFrom="margin">
            <wp:posOffset>3308350</wp:posOffset>
          </wp:positionH>
          <wp:positionV relativeFrom="paragraph">
            <wp:posOffset>-278130</wp:posOffset>
          </wp:positionV>
          <wp:extent cx="1163955" cy="77152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3955" cy="7715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915699">
      <w:rPr>
        <w:noProof/>
        <w:lang w:eastAsia="it-IT"/>
      </w:rPr>
      <w:drawing>
        <wp:anchor distT="0" distB="0" distL="114300" distR="114300" simplePos="0" relativeHeight="251659264" behindDoc="1" locked="0" layoutInCell="1" allowOverlap="1" wp14:anchorId="5BEACC6E" wp14:editId="62B23F65">
          <wp:simplePos x="0" y="0"/>
          <wp:positionH relativeFrom="margin">
            <wp:posOffset>2299970</wp:posOffset>
          </wp:positionH>
          <wp:positionV relativeFrom="paragraph">
            <wp:posOffset>-188595</wp:posOffset>
          </wp:positionV>
          <wp:extent cx="671830" cy="713105"/>
          <wp:effectExtent l="0" t="0" r="127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830" cy="713105"/>
                  </a:xfrm>
                  <a:prstGeom prst="rect">
                    <a:avLst/>
                  </a:prstGeom>
                  <a:noFill/>
                </pic:spPr>
              </pic:pic>
            </a:graphicData>
          </a:graphic>
          <wp14:sizeRelH relativeFrom="page">
            <wp14:pctWidth>0</wp14:pctWidth>
          </wp14:sizeRelH>
          <wp14:sizeRelV relativeFrom="page">
            <wp14:pctHeight>0</wp14:pctHeight>
          </wp14:sizeRelV>
        </wp:anchor>
      </w:drawing>
    </w:r>
    <w:r>
      <w:rPr>
        <w:bCs/>
        <w:i/>
        <w:noProof/>
        <w:sz w:val="18"/>
        <w:szCs w:val="18"/>
        <w:lang w:eastAsia="it-IT"/>
      </w:rPr>
      <w:drawing>
        <wp:anchor distT="0" distB="0" distL="114300" distR="114300" simplePos="0" relativeHeight="251663360" behindDoc="0" locked="0" layoutInCell="1" allowOverlap="1" wp14:anchorId="3E922A77" wp14:editId="18137DBD">
          <wp:simplePos x="0" y="0"/>
          <wp:positionH relativeFrom="column">
            <wp:posOffset>356235</wp:posOffset>
          </wp:positionH>
          <wp:positionV relativeFrom="paragraph">
            <wp:posOffset>-287655</wp:posOffset>
          </wp:positionV>
          <wp:extent cx="516255" cy="771525"/>
          <wp:effectExtent l="0" t="0" r="0" b="9525"/>
          <wp:wrapSquare wrapText="bothSides"/>
          <wp:docPr id="1" name="Immagine 1" descr="Sigillo di qualità 2017-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illo di qualità 2017-20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625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F4EE2">
      <w:rPr>
        <w:noProof/>
        <w:lang w:eastAsia="it-IT"/>
      </w:rPr>
      <w:drawing>
        <wp:anchor distT="0" distB="0" distL="114300" distR="114300" simplePos="0" relativeHeight="251662336" behindDoc="0" locked="0" layoutInCell="1" allowOverlap="1" wp14:anchorId="4BA54C0F" wp14:editId="31103523">
          <wp:simplePos x="0" y="0"/>
          <wp:positionH relativeFrom="margin">
            <wp:posOffset>4842510</wp:posOffset>
          </wp:positionH>
          <wp:positionV relativeFrom="paragraph">
            <wp:posOffset>-68580</wp:posOffset>
          </wp:positionV>
          <wp:extent cx="1426845" cy="504825"/>
          <wp:effectExtent l="0" t="0" r="1905" b="9525"/>
          <wp:wrapSquare wrapText="bothSides"/>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684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43C9">
      <w:rPr>
        <w:noProof/>
      </w:rPr>
      <w:object w:dxaOrig="3045" w:dyaOrig="2025" w14:anchorId="564D27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25pt;height:43.5pt;mso-width-percent:0;mso-height-percent:0;mso-width-percent:0;mso-height-percent:0" o:ole="">
          <v:imagedata r:id="rId5" o:title=""/>
        </v:shape>
        <o:OLEObject Type="Embed" ProgID="PBrush" ShapeID="_x0000_i1025" DrawAspect="Content" ObjectID="_1595230651" r:id="rId6"/>
      </w:object>
    </w:r>
    <w:r w:rsidR="006843C9">
      <w:rPr>
        <w:bCs/>
        <w:i/>
        <w:noProof/>
        <w:sz w:val="18"/>
        <w:szCs w:val="18"/>
        <w:lang w:eastAsia="it-IT"/>
      </w:rPr>
      <w:drawing>
        <wp:anchor distT="0" distB="0" distL="114300" distR="114300" simplePos="0" relativeHeight="251664384" behindDoc="0" locked="0" layoutInCell="1" allowOverlap="1" wp14:anchorId="71B48BED" wp14:editId="3F2C77C6">
          <wp:simplePos x="0" y="0"/>
          <wp:positionH relativeFrom="column">
            <wp:posOffset>-386715</wp:posOffset>
          </wp:positionH>
          <wp:positionV relativeFrom="paragraph">
            <wp:posOffset>-278130</wp:posOffset>
          </wp:positionV>
          <wp:extent cx="715645" cy="723900"/>
          <wp:effectExtent l="0" t="0" r="8255" b="0"/>
          <wp:wrapSquare wrapText="bothSides"/>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talia travel awards 2017.png"/>
                  <pic:cNvPicPr/>
                </pic:nvPicPr>
                <pic:blipFill>
                  <a:blip r:embed="rId7">
                    <a:extLst>
                      <a:ext uri="{28A0092B-C50C-407E-A947-70E740481C1C}">
                        <a14:useLocalDpi xmlns:a14="http://schemas.microsoft.com/office/drawing/2010/main" val="0"/>
                      </a:ext>
                    </a:extLst>
                  </a:blip>
                  <a:stretch>
                    <a:fillRect/>
                  </a:stretch>
                </pic:blipFill>
                <pic:spPr>
                  <a:xfrm>
                    <a:off x="0" y="0"/>
                    <a:ext cx="715645" cy="723900"/>
                  </a:xfrm>
                  <a:prstGeom prst="rect">
                    <a:avLst/>
                  </a:prstGeom>
                </pic:spPr>
              </pic:pic>
            </a:graphicData>
          </a:graphic>
          <wp14:sizeRelH relativeFrom="page">
            <wp14:pctWidth>0</wp14:pctWidth>
          </wp14:sizeRelH>
          <wp14:sizeRelV relativeFrom="page">
            <wp14:pctHeight>0</wp14:pctHeight>
          </wp14:sizeRelV>
        </wp:anchor>
      </w:drawing>
    </w:r>
    <w:r w:rsidR="00602724">
      <w:t xml:space="preserve"> </w:t>
    </w:r>
    <w:r w:rsidR="00BB7F1D">
      <w:t xml:space="preserve">  </w:t>
    </w:r>
    <w:r w:rsidR="002F4EE2">
      <w:t xml:space="preserve">  </w:t>
    </w:r>
    <w:r w:rsidR="00602724">
      <w:t xml:space="preserve">    </w:t>
    </w:r>
    <w:r w:rsidR="00BB7F1D">
      <w:t xml:space="preserve">  </w:t>
    </w:r>
    <w:r w:rsidR="00602724">
      <w:t xml:space="preserve"> </w:t>
    </w:r>
    <w:r w:rsidR="00BB7F1D">
      <w:t xml:space="preserve">              </w:t>
    </w:r>
  </w:p>
  <w:p w14:paraId="655335C7" w14:textId="04B70DA7"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87C"/>
    <w:rsid w:val="000014BA"/>
    <w:rsid w:val="000145EF"/>
    <w:rsid w:val="00014C8C"/>
    <w:rsid w:val="0001514E"/>
    <w:rsid w:val="00023ECF"/>
    <w:rsid w:val="00025327"/>
    <w:rsid w:val="0002685C"/>
    <w:rsid w:val="00026D57"/>
    <w:rsid w:val="00041FFE"/>
    <w:rsid w:val="0005206F"/>
    <w:rsid w:val="000531B2"/>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1D2"/>
    <w:rsid w:val="000D0EE7"/>
    <w:rsid w:val="000D24BA"/>
    <w:rsid w:val="000D28FF"/>
    <w:rsid w:val="000D38B6"/>
    <w:rsid w:val="000E422B"/>
    <w:rsid w:val="000E5C29"/>
    <w:rsid w:val="000E7535"/>
    <w:rsid w:val="000E75DF"/>
    <w:rsid w:val="000E7EEB"/>
    <w:rsid w:val="000F44FD"/>
    <w:rsid w:val="0010250A"/>
    <w:rsid w:val="001146B7"/>
    <w:rsid w:val="0011599F"/>
    <w:rsid w:val="001271F9"/>
    <w:rsid w:val="001276D0"/>
    <w:rsid w:val="001328D8"/>
    <w:rsid w:val="00135B69"/>
    <w:rsid w:val="0015061C"/>
    <w:rsid w:val="00164187"/>
    <w:rsid w:val="001661AA"/>
    <w:rsid w:val="0017334E"/>
    <w:rsid w:val="00175A37"/>
    <w:rsid w:val="00184366"/>
    <w:rsid w:val="001971C7"/>
    <w:rsid w:val="001A11EE"/>
    <w:rsid w:val="001A417F"/>
    <w:rsid w:val="001A6DB7"/>
    <w:rsid w:val="001C22FE"/>
    <w:rsid w:val="001C2CF4"/>
    <w:rsid w:val="001D2946"/>
    <w:rsid w:val="001D3AB2"/>
    <w:rsid w:val="001E4381"/>
    <w:rsid w:val="001F694F"/>
    <w:rsid w:val="002051A9"/>
    <w:rsid w:val="00210A86"/>
    <w:rsid w:val="00237AC7"/>
    <w:rsid w:val="002429D2"/>
    <w:rsid w:val="00247154"/>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5F6F"/>
    <w:rsid w:val="0039668A"/>
    <w:rsid w:val="003A42FE"/>
    <w:rsid w:val="003B42D7"/>
    <w:rsid w:val="003D1412"/>
    <w:rsid w:val="003D6497"/>
    <w:rsid w:val="003E0AF7"/>
    <w:rsid w:val="00400DEE"/>
    <w:rsid w:val="00403074"/>
    <w:rsid w:val="00411665"/>
    <w:rsid w:val="00414050"/>
    <w:rsid w:val="004234DE"/>
    <w:rsid w:val="00423A19"/>
    <w:rsid w:val="004251C2"/>
    <w:rsid w:val="004274AF"/>
    <w:rsid w:val="004410B9"/>
    <w:rsid w:val="00454722"/>
    <w:rsid w:val="004623DA"/>
    <w:rsid w:val="004628AA"/>
    <w:rsid w:val="004845D9"/>
    <w:rsid w:val="00496941"/>
    <w:rsid w:val="004A0F28"/>
    <w:rsid w:val="004A2B17"/>
    <w:rsid w:val="004A41EF"/>
    <w:rsid w:val="004B0EF3"/>
    <w:rsid w:val="004B4116"/>
    <w:rsid w:val="004B565E"/>
    <w:rsid w:val="004B7100"/>
    <w:rsid w:val="004C17C6"/>
    <w:rsid w:val="004D0707"/>
    <w:rsid w:val="004D687C"/>
    <w:rsid w:val="004F61FF"/>
    <w:rsid w:val="00505714"/>
    <w:rsid w:val="0050786B"/>
    <w:rsid w:val="00507B63"/>
    <w:rsid w:val="00515091"/>
    <w:rsid w:val="00520106"/>
    <w:rsid w:val="0052142A"/>
    <w:rsid w:val="00526242"/>
    <w:rsid w:val="00533B03"/>
    <w:rsid w:val="00546788"/>
    <w:rsid w:val="005501AA"/>
    <w:rsid w:val="00556AFD"/>
    <w:rsid w:val="005703DC"/>
    <w:rsid w:val="0058192E"/>
    <w:rsid w:val="00583CBA"/>
    <w:rsid w:val="00586B97"/>
    <w:rsid w:val="005B5F08"/>
    <w:rsid w:val="005B62C0"/>
    <w:rsid w:val="005C6BFF"/>
    <w:rsid w:val="005C6F44"/>
    <w:rsid w:val="005D3522"/>
    <w:rsid w:val="005D4AC1"/>
    <w:rsid w:val="005D4EE8"/>
    <w:rsid w:val="005D591C"/>
    <w:rsid w:val="005E1D14"/>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43C9"/>
    <w:rsid w:val="006858B6"/>
    <w:rsid w:val="00695B2C"/>
    <w:rsid w:val="006A1209"/>
    <w:rsid w:val="006A1582"/>
    <w:rsid w:val="006A258E"/>
    <w:rsid w:val="006A3845"/>
    <w:rsid w:val="006A50CB"/>
    <w:rsid w:val="006B7B4A"/>
    <w:rsid w:val="006D01A8"/>
    <w:rsid w:val="006D6C4C"/>
    <w:rsid w:val="006F0041"/>
    <w:rsid w:val="006F6B51"/>
    <w:rsid w:val="00704D69"/>
    <w:rsid w:val="00707AF5"/>
    <w:rsid w:val="00712C3D"/>
    <w:rsid w:val="00714A6C"/>
    <w:rsid w:val="00714AED"/>
    <w:rsid w:val="00717BD5"/>
    <w:rsid w:val="00723ED2"/>
    <w:rsid w:val="007264B7"/>
    <w:rsid w:val="00726E3D"/>
    <w:rsid w:val="00727005"/>
    <w:rsid w:val="00752CAA"/>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3797"/>
    <w:rsid w:val="00846382"/>
    <w:rsid w:val="00854DD9"/>
    <w:rsid w:val="00856C0F"/>
    <w:rsid w:val="00857D3C"/>
    <w:rsid w:val="0086266C"/>
    <w:rsid w:val="00865A74"/>
    <w:rsid w:val="0087160F"/>
    <w:rsid w:val="00874D49"/>
    <w:rsid w:val="00876EB9"/>
    <w:rsid w:val="0088450D"/>
    <w:rsid w:val="00893874"/>
    <w:rsid w:val="00897B5B"/>
    <w:rsid w:val="008A40D9"/>
    <w:rsid w:val="008B0A1E"/>
    <w:rsid w:val="008B3592"/>
    <w:rsid w:val="008C0339"/>
    <w:rsid w:val="008C7C9B"/>
    <w:rsid w:val="008D1EC8"/>
    <w:rsid w:val="008D6F34"/>
    <w:rsid w:val="008E22E1"/>
    <w:rsid w:val="008E53B1"/>
    <w:rsid w:val="0091178B"/>
    <w:rsid w:val="00913089"/>
    <w:rsid w:val="00915699"/>
    <w:rsid w:val="00923A08"/>
    <w:rsid w:val="009279C8"/>
    <w:rsid w:val="009321E6"/>
    <w:rsid w:val="00937974"/>
    <w:rsid w:val="009429BD"/>
    <w:rsid w:val="0094688B"/>
    <w:rsid w:val="0095078D"/>
    <w:rsid w:val="00955C9C"/>
    <w:rsid w:val="00962625"/>
    <w:rsid w:val="00964D4E"/>
    <w:rsid w:val="00966112"/>
    <w:rsid w:val="00971E25"/>
    <w:rsid w:val="00981507"/>
    <w:rsid w:val="00993CD1"/>
    <w:rsid w:val="009943CD"/>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52AC"/>
    <w:rsid w:val="00A64AEF"/>
    <w:rsid w:val="00A67DFF"/>
    <w:rsid w:val="00A7267D"/>
    <w:rsid w:val="00A77EDE"/>
    <w:rsid w:val="00A80A0E"/>
    <w:rsid w:val="00A921C4"/>
    <w:rsid w:val="00A93486"/>
    <w:rsid w:val="00A947C8"/>
    <w:rsid w:val="00A94FC6"/>
    <w:rsid w:val="00AA6F26"/>
    <w:rsid w:val="00AB2DB8"/>
    <w:rsid w:val="00AB6CC2"/>
    <w:rsid w:val="00AB7CC8"/>
    <w:rsid w:val="00AC1DA0"/>
    <w:rsid w:val="00AC3BBA"/>
    <w:rsid w:val="00AE3475"/>
    <w:rsid w:val="00AF3334"/>
    <w:rsid w:val="00AF620E"/>
    <w:rsid w:val="00B02B88"/>
    <w:rsid w:val="00B05B49"/>
    <w:rsid w:val="00B24468"/>
    <w:rsid w:val="00B26A1A"/>
    <w:rsid w:val="00B3500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E4F3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F323E"/>
    <w:rsid w:val="00D002B2"/>
    <w:rsid w:val="00D03A84"/>
    <w:rsid w:val="00D05181"/>
    <w:rsid w:val="00D05399"/>
    <w:rsid w:val="00D12B96"/>
    <w:rsid w:val="00D150BB"/>
    <w:rsid w:val="00D1670D"/>
    <w:rsid w:val="00D246BD"/>
    <w:rsid w:val="00D265A7"/>
    <w:rsid w:val="00D33CD5"/>
    <w:rsid w:val="00D41019"/>
    <w:rsid w:val="00D415CC"/>
    <w:rsid w:val="00D53AB7"/>
    <w:rsid w:val="00D5665E"/>
    <w:rsid w:val="00D61C23"/>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1531"/>
    <w:rsid w:val="00E372F0"/>
    <w:rsid w:val="00E37A96"/>
    <w:rsid w:val="00E50FB2"/>
    <w:rsid w:val="00E51224"/>
    <w:rsid w:val="00E54FBD"/>
    <w:rsid w:val="00E64B8D"/>
    <w:rsid w:val="00E659DE"/>
    <w:rsid w:val="00E74A64"/>
    <w:rsid w:val="00E80DB4"/>
    <w:rsid w:val="00E84CC3"/>
    <w:rsid w:val="00E90268"/>
    <w:rsid w:val="00EE4221"/>
    <w:rsid w:val="00EE42A6"/>
    <w:rsid w:val="00EF0F92"/>
    <w:rsid w:val="00EF17BE"/>
    <w:rsid w:val="00F04B1E"/>
    <w:rsid w:val="00F24794"/>
    <w:rsid w:val="00F27E54"/>
    <w:rsid w:val="00F326D1"/>
    <w:rsid w:val="00F4745F"/>
    <w:rsid w:val="00F47CF8"/>
    <w:rsid w:val="00F64B77"/>
    <w:rsid w:val="00F92C6C"/>
    <w:rsid w:val="00F93C65"/>
    <w:rsid w:val="00FB3A6B"/>
    <w:rsid w:val="00FB53E8"/>
    <w:rsid w:val="00FB61D1"/>
    <w:rsid w:val="00FB65E1"/>
    <w:rsid w:val="00FC3B54"/>
    <w:rsid w:val="00FD5FDA"/>
    <w:rsid w:val="00FE4A8C"/>
    <w:rsid w:val="00FE7FFD"/>
    <w:rsid w:val="00FF37FA"/>
    <w:rsid w:val="00FF65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UnresolvedMention">
    <w:name w:val="Unresolved Mention"/>
    <w:basedOn w:val="Carpredefinitoparagrafo"/>
    <w:uiPriority w:val="99"/>
    <w:semiHidden/>
    <w:unhideWhenUsed/>
    <w:rsid w:val="00915699"/>
    <w:rPr>
      <w:color w:val="605E5C"/>
      <w:shd w:val="clear" w:color="auto" w:fill="E1DFDD"/>
    </w:rPr>
  </w:style>
  <w:style w:type="character" w:styleId="Collegamentovisitato">
    <w:name w:val="FollowedHyperlink"/>
    <w:basedOn w:val="Carpredefinitoparagrafo"/>
    <w:uiPriority w:val="99"/>
    <w:semiHidden/>
    <w:unhideWhenUsed/>
    <w:rsid w:val="009156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 w:type="character" w:customStyle="1" w:styleId="UnresolvedMention">
    <w:name w:val="Unresolved Mention"/>
    <w:basedOn w:val="Carpredefinitoparagrafo"/>
    <w:uiPriority w:val="99"/>
    <w:semiHidden/>
    <w:unhideWhenUsed/>
    <w:rsid w:val="00915699"/>
    <w:rPr>
      <w:color w:val="605E5C"/>
      <w:shd w:val="clear" w:color="auto" w:fill="E1DFDD"/>
    </w:rPr>
  </w:style>
  <w:style w:type="character" w:styleId="Collegamentovisitato">
    <w:name w:val="FollowedHyperlink"/>
    <w:basedOn w:val="Carpredefinitoparagrafo"/>
    <w:uiPriority w:val="99"/>
    <w:semiHidden/>
    <w:unhideWhenUsed/>
    <w:rsid w:val="009156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93744924">
      <w:bodyDiv w:val="1"/>
      <w:marLeft w:val="0"/>
      <w:marRight w:val="0"/>
      <w:marTop w:val="0"/>
      <w:marBottom w:val="0"/>
      <w:divBdr>
        <w:top w:val="none" w:sz="0" w:space="0" w:color="auto"/>
        <w:left w:val="none" w:sz="0" w:space="0" w:color="auto"/>
        <w:bottom w:val="none" w:sz="0" w:space="0" w:color="auto"/>
        <w:right w:val="none" w:sz="0" w:space="0" w:color="auto"/>
      </w:divBdr>
      <w:divsChild>
        <w:div w:id="1803880674">
          <w:marLeft w:val="0"/>
          <w:marRight w:val="0"/>
          <w:marTop w:val="0"/>
          <w:marBottom w:val="0"/>
          <w:divBdr>
            <w:top w:val="none" w:sz="0" w:space="0" w:color="auto"/>
            <w:left w:val="none" w:sz="0" w:space="0" w:color="auto"/>
            <w:bottom w:val="none" w:sz="0" w:space="0" w:color="auto"/>
            <w:right w:val="none" w:sz="0" w:space="0" w:color="auto"/>
          </w:divBdr>
        </w:div>
        <w:div w:id="1241137387">
          <w:marLeft w:val="0"/>
          <w:marRight w:val="0"/>
          <w:marTop w:val="0"/>
          <w:marBottom w:val="0"/>
          <w:divBdr>
            <w:top w:val="none" w:sz="0" w:space="0" w:color="auto"/>
            <w:left w:val="none" w:sz="0" w:space="0" w:color="auto"/>
            <w:bottom w:val="none" w:sz="0" w:space="0" w:color="auto"/>
            <w:right w:val="none" w:sz="0" w:space="0" w:color="auto"/>
          </w:divBdr>
        </w:div>
        <w:div w:id="20328995">
          <w:marLeft w:val="0"/>
          <w:marRight w:val="0"/>
          <w:marTop w:val="0"/>
          <w:marBottom w:val="0"/>
          <w:divBdr>
            <w:top w:val="none" w:sz="0" w:space="0" w:color="auto"/>
            <w:left w:val="none" w:sz="0" w:space="0" w:color="auto"/>
            <w:bottom w:val="none" w:sz="0" w:space="0" w:color="auto"/>
            <w:right w:val="none" w:sz="0" w:space="0" w:color="auto"/>
          </w:divBdr>
        </w:div>
      </w:divsChild>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2461078">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17145740">
      <w:bodyDiv w:val="1"/>
      <w:marLeft w:val="0"/>
      <w:marRight w:val="0"/>
      <w:marTop w:val="0"/>
      <w:marBottom w:val="0"/>
      <w:divBdr>
        <w:top w:val="none" w:sz="0" w:space="0" w:color="auto"/>
        <w:left w:val="none" w:sz="0" w:space="0" w:color="auto"/>
        <w:bottom w:val="none" w:sz="0" w:space="0" w:color="auto"/>
        <w:right w:val="none" w:sz="0" w:space="0" w:color="auto"/>
      </w:divBdr>
      <w:divsChild>
        <w:div w:id="1626620332">
          <w:marLeft w:val="0"/>
          <w:marRight w:val="0"/>
          <w:marTop w:val="0"/>
          <w:marBottom w:val="0"/>
          <w:divBdr>
            <w:top w:val="none" w:sz="0" w:space="0" w:color="auto"/>
            <w:left w:val="none" w:sz="0" w:space="0" w:color="auto"/>
            <w:bottom w:val="none" w:sz="0" w:space="0" w:color="auto"/>
            <w:right w:val="none" w:sz="0" w:space="0" w:color="auto"/>
          </w:divBdr>
        </w:div>
        <w:div w:id="1935891672">
          <w:marLeft w:val="0"/>
          <w:marRight w:val="0"/>
          <w:marTop w:val="0"/>
          <w:marBottom w:val="0"/>
          <w:divBdr>
            <w:top w:val="none" w:sz="0" w:space="0" w:color="auto"/>
            <w:left w:val="none" w:sz="0" w:space="0" w:color="auto"/>
            <w:bottom w:val="none" w:sz="0" w:space="0" w:color="auto"/>
            <w:right w:val="none" w:sz="0" w:space="0" w:color="auto"/>
          </w:divBdr>
        </w:div>
        <w:div w:id="1990550591">
          <w:marLeft w:val="0"/>
          <w:marRight w:val="0"/>
          <w:marTop w:val="0"/>
          <w:marBottom w:val="0"/>
          <w:divBdr>
            <w:top w:val="none" w:sz="0" w:space="0" w:color="auto"/>
            <w:left w:val="none" w:sz="0" w:space="0" w:color="auto"/>
            <w:bottom w:val="none" w:sz="0" w:space="0" w:color="auto"/>
            <w:right w:val="none" w:sz="0" w:space="0" w:color="auto"/>
          </w:divBdr>
        </w:div>
      </w:divsChild>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ts.businesswire.com/ct/CT?id=smartlink&amp;url=https%3A%2F%2Ftwitter.com%2FHasbro&amp;esheet=51120871&amp;newsitemid=20150609006722&amp;lan=en-US&amp;anchor=%40Hasbro&amp;index=4&amp;md5=b213f22250cedb45acf2c04f724b17b5"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hasbro.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dgpr.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ts.businesswire.com/ct/CT?id=smartlink&amp;url=http%3A%2F%2Fwww.hasbro.com%2Fen_US%2F&amp;esheet=51120871&amp;newsitemid=20150609006722&amp;lan=en-US&amp;anchor=Hasbro&amp;index=2&amp;md5=323b5b145172db50050fe8a07ef2beaa" TargetMode="External"/><Relationship Id="rId5" Type="http://schemas.openxmlformats.org/officeDocument/2006/relationships/settings" Target="settings.xml"/><Relationship Id="rId15" Type="http://schemas.openxmlformats.org/officeDocument/2006/relationships/hyperlink" Target="https://instagram.com/hasbro/?hl=en" TargetMode="External"/><Relationship Id="rId10" Type="http://schemas.openxmlformats.org/officeDocument/2006/relationships/image" Target="media/image1.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ts.businesswire.com/ct/CT?id=smartlink&amp;url=http%3A%2F%2Fwww.hasbro.com%2Fen_US%2F&amp;esheet=51120871&amp;newsitemid=20150609006722&amp;lan=en-US&amp;anchor=Hasbro&amp;index=2&amp;md5=323b5b145172db50050fe8a07ef2beaa" TargetMode="External"/><Relationship Id="rId14" Type="http://schemas.openxmlformats.org/officeDocument/2006/relationships/hyperlink" Target="http://cts.businesswire.com/ct/CT?id=smartlink&amp;url=https%3A%2F%2Ftwitter.com%2FHasbroNews&amp;esheet=51120871&amp;newsitemid=20150609006722&amp;lan=en-US&amp;anchor=%40HasbroNews&amp;index=5&amp;md5=c1a66130b69a7e63ed868a76e3fc7bc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oleObject" Target="embeddings/oleObject1.bin"/><Relationship Id="rId5" Type="http://schemas.openxmlformats.org/officeDocument/2006/relationships/image" Target="media/image6.pn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D9905-E265-4843-9EB8-59EF8650B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973</Words>
  <Characters>5551</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hp</cp:lastModifiedBy>
  <cp:revision>8</cp:revision>
  <cp:lastPrinted>2016-02-10T10:02:00Z</cp:lastPrinted>
  <dcterms:created xsi:type="dcterms:W3CDTF">2018-08-06T09:38:00Z</dcterms:created>
  <dcterms:modified xsi:type="dcterms:W3CDTF">2018-08-08T08:51:00Z</dcterms:modified>
</cp:coreProperties>
</file>