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9A17C" w14:textId="0DD96C6B" w:rsidR="003E5804" w:rsidRDefault="001F23AD" w:rsidP="003E5804">
      <w:pPr>
        <w:pStyle w:val="NormaleWeb"/>
        <w:shd w:val="clear" w:color="auto" w:fill="FFFFFF"/>
        <w:jc w:val="center"/>
        <w:rPr>
          <w:rFonts w:ascii="Arial" w:hAnsi="Arial" w:cs="Arial"/>
          <w:color w:val="666666"/>
          <w:u w:val="single"/>
        </w:rPr>
      </w:pPr>
      <w:r>
        <w:rPr>
          <w:rFonts w:ascii="Arial" w:hAnsi="Arial" w:cs="Arial"/>
          <w:color w:val="666666"/>
          <w:u w:val="single"/>
        </w:rPr>
        <w:t xml:space="preserve">Dal Centro </w:t>
      </w:r>
      <w:r w:rsidR="00703344">
        <w:rPr>
          <w:rFonts w:ascii="Arial" w:hAnsi="Arial" w:cs="Arial"/>
          <w:color w:val="666666"/>
          <w:u w:val="single"/>
        </w:rPr>
        <w:t>S</w:t>
      </w:r>
      <w:r>
        <w:rPr>
          <w:rFonts w:ascii="Arial" w:hAnsi="Arial" w:cs="Arial"/>
          <w:color w:val="666666"/>
          <w:u w:val="single"/>
        </w:rPr>
        <w:t xml:space="preserve">tudi </w:t>
      </w:r>
      <w:proofErr w:type="spellStart"/>
      <w:r w:rsidRPr="00646CF7">
        <w:rPr>
          <w:rFonts w:ascii="Arial" w:hAnsi="Arial" w:cs="Arial"/>
          <w:color w:val="666666"/>
          <w:u w:val="single"/>
        </w:rPr>
        <w:t>BlueMonitorLab</w:t>
      </w:r>
      <w:proofErr w:type="spellEnd"/>
      <w:r>
        <w:rPr>
          <w:rFonts w:ascii="Arial" w:hAnsi="Arial" w:cs="Arial"/>
          <w:color w:val="666666"/>
          <w:u w:val="single"/>
        </w:rPr>
        <w:t xml:space="preserve"> le p</w:t>
      </w:r>
      <w:r w:rsidR="003E5804" w:rsidRPr="00646CF7">
        <w:rPr>
          <w:rFonts w:ascii="Arial" w:hAnsi="Arial" w:cs="Arial"/>
          <w:color w:val="666666"/>
          <w:u w:val="single"/>
        </w:rPr>
        <w:t xml:space="preserve">rime indicazioni sul crack </w:t>
      </w:r>
      <w:r w:rsidR="00AF6C3B">
        <w:rPr>
          <w:rFonts w:ascii="Arial" w:hAnsi="Arial" w:cs="Arial"/>
          <w:color w:val="666666"/>
          <w:u w:val="single"/>
        </w:rPr>
        <w:t>della filiera b</w:t>
      </w:r>
      <w:r>
        <w:rPr>
          <w:rFonts w:ascii="Arial" w:hAnsi="Arial" w:cs="Arial"/>
          <w:color w:val="666666"/>
          <w:u w:val="single"/>
        </w:rPr>
        <w:t>lu post Covid</w:t>
      </w:r>
      <w:r w:rsidR="009B5ACD">
        <w:rPr>
          <w:rFonts w:ascii="Arial" w:hAnsi="Arial" w:cs="Arial"/>
          <w:color w:val="666666"/>
          <w:u w:val="single"/>
        </w:rPr>
        <w:t>-</w:t>
      </w:r>
      <w:r>
        <w:rPr>
          <w:rFonts w:ascii="Arial" w:hAnsi="Arial" w:cs="Arial"/>
          <w:color w:val="666666"/>
          <w:u w:val="single"/>
        </w:rPr>
        <w:t>19</w:t>
      </w:r>
    </w:p>
    <w:p w14:paraId="32B4FA6C" w14:textId="1787B696" w:rsidR="003E5804" w:rsidRPr="00561FFF" w:rsidRDefault="003E5804" w:rsidP="003E5804">
      <w:pPr>
        <w:pStyle w:val="NormaleWeb"/>
        <w:shd w:val="clear" w:color="auto" w:fill="FFFFFF"/>
        <w:jc w:val="center"/>
        <w:rPr>
          <w:rFonts w:ascii="Arial" w:hAnsi="Arial" w:cs="Arial"/>
          <w:color w:val="666666"/>
          <w:sz w:val="40"/>
          <w:szCs w:val="40"/>
        </w:rPr>
      </w:pPr>
      <w:r w:rsidRPr="00561FFF">
        <w:rPr>
          <w:rFonts w:ascii="Arial" w:hAnsi="Arial" w:cs="Arial"/>
          <w:color w:val="666666"/>
          <w:sz w:val="40"/>
          <w:szCs w:val="40"/>
        </w:rPr>
        <w:t xml:space="preserve">Sull’economia del mare </w:t>
      </w:r>
      <w:r w:rsidR="00CE70AC">
        <w:rPr>
          <w:rFonts w:ascii="Arial" w:hAnsi="Arial" w:cs="Arial"/>
          <w:color w:val="666666"/>
          <w:sz w:val="40"/>
          <w:szCs w:val="40"/>
        </w:rPr>
        <w:t>una stima</w:t>
      </w:r>
    </w:p>
    <w:p w14:paraId="63F7DC1F" w14:textId="483E4563" w:rsidR="003E5804" w:rsidRPr="00561FFF" w:rsidRDefault="003E5804" w:rsidP="003E5804">
      <w:pPr>
        <w:pStyle w:val="NormaleWeb"/>
        <w:shd w:val="clear" w:color="auto" w:fill="FFFFFF"/>
        <w:jc w:val="center"/>
        <w:rPr>
          <w:rFonts w:ascii="Arial" w:hAnsi="Arial" w:cs="Arial"/>
          <w:color w:val="666666"/>
          <w:sz w:val="40"/>
          <w:szCs w:val="40"/>
        </w:rPr>
      </w:pPr>
      <w:proofErr w:type="gramStart"/>
      <w:r w:rsidRPr="00561FFF">
        <w:rPr>
          <w:rFonts w:ascii="Arial" w:hAnsi="Arial" w:cs="Arial"/>
          <w:color w:val="666666"/>
          <w:sz w:val="40"/>
          <w:szCs w:val="40"/>
        </w:rPr>
        <w:t>di</w:t>
      </w:r>
      <w:proofErr w:type="gramEnd"/>
      <w:r w:rsidRPr="00561FFF">
        <w:rPr>
          <w:rFonts w:ascii="Arial" w:hAnsi="Arial" w:cs="Arial"/>
          <w:color w:val="666666"/>
          <w:sz w:val="40"/>
          <w:szCs w:val="40"/>
        </w:rPr>
        <w:t xml:space="preserve"> 1</w:t>
      </w:r>
      <w:r w:rsidR="00CE70AC">
        <w:rPr>
          <w:rFonts w:ascii="Arial" w:hAnsi="Arial" w:cs="Arial"/>
          <w:color w:val="666666"/>
          <w:sz w:val="40"/>
          <w:szCs w:val="40"/>
        </w:rPr>
        <w:t>25</w:t>
      </w:r>
      <w:r w:rsidRPr="00561FFF">
        <w:rPr>
          <w:rFonts w:ascii="Arial" w:hAnsi="Arial" w:cs="Arial"/>
          <w:color w:val="666666"/>
          <w:sz w:val="40"/>
          <w:szCs w:val="40"/>
        </w:rPr>
        <w:t xml:space="preserve"> miliardi di fatturato in meno</w:t>
      </w:r>
    </w:p>
    <w:p w14:paraId="36C477C4" w14:textId="57E410E5" w:rsidR="003E5804" w:rsidRPr="009B5ACD" w:rsidRDefault="003E5804" w:rsidP="003E5804">
      <w:pPr>
        <w:pStyle w:val="NormaleWeb"/>
        <w:shd w:val="clear" w:color="auto" w:fill="FFFFFF"/>
        <w:jc w:val="both"/>
        <w:rPr>
          <w:rFonts w:ascii="Arial" w:hAnsi="Arial" w:cs="Arial"/>
          <w:color w:val="666666"/>
          <w:sz w:val="20"/>
          <w:szCs w:val="20"/>
        </w:rPr>
      </w:pPr>
      <w:r w:rsidRPr="009B5ACD">
        <w:rPr>
          <w:rFonts w:ascii="Arial" w:hAnsi="Arial" w:cs="Arial"/>
          <w:color w:val="666666"/>
          <w:sz w:val="20"/>
          <w:szCs w:val="20"/>
        </w:rPr>
        <w:t>Dai 1</w:t>
      </w:r>
      <w:r w:rsidR="00CE70AC">
        <w:rPr>
          <w:rFonts w:ascii="Arial" w:hAnsi="Arial" w:cs="Arial"/>
          <w:color w:val="666666"/>
          <w:sz w:val="20"/>
          <w:szCs w:val="20"/>
        </w:rPr>
        <w:t>20</w:t>
      </w:r>
      <w:r w:rsidRPr="009B5ACD">
        <w:rPr>
          <w:rFonts w:ascii="Arial" w:hAnsi="Arial" w:cs="Arial"/>
          <w:color w:val="666666"/>
          <w:sz w:val="20"/>
          <w:szCs w:val="20"/>
        </w:rPr>
        <w:t xml:space="preserve"> ai 1</w:t>
      </w:r>
      <w:r w:rsidR="00CE70AC">
        <w:rPr>
          <w:rFonts w:ascii="Arial" w:hAnsi="Arial" w:cs="Arial"/>
          <w:color w:val="666666"/>
          <w:sz w:val="20"/>
          <w:szCs w:val="20"/>
        </w:rPr>
        <w:t>25</w:t>
      </w:r>
      <w:r w:rsidRPr="009B5ACD">
        <w:rPr>
          <w:rFonts w:ascii="Arial" w:hAnsi="Arial" w:cs="Arial"/>
          <w:color w:val="666666"/>
          <w:sz w:val="20"/>
          <w:szCs w:val="20"/>
        </w:rPr>
        <w:t xml:space="preserve"> miliardi. Quest</w:t>
      </w:r>
      <w:r w:rsidR="009B5ACD" w:rsidRPr="009B5ACD">
        <w:rPr>
          <w:rFonts w:ascii="Arial" w:hAnsi="Arial" w:cs="Arial"/>
          <w:color w:val="666666"/>
          <w:sz w:val="20"/>
          <w:szCs w:val="20"/>
        </w:rPr>
        <w:t>a</w:t>
      </w:r>
      <w:r w:rsidRPr="009B5ACD">
        <w:rPr>
          <w:rFonts w:ascii="Arial" w:hAnsi="Arial" w:cs="Arial"/>
          <w:color w:val="666666"/>
          <w:sz w:val="20"/>
          <w:szCs w:val="20"/>
        </w:rPr>
        <w:t xml:space="preserve"> la proiezione sul valore dei danni Covid</w:t>
      </w:r>
      <w:r w:rsidR="009B5ACD" w:rsidRPr="009B5ACD">
        <w:rPr>
          <w:rFonts w:ascii="Arial" w:hAnsi="Arial" w:cs="Arial"/>
          <w:color w:val="666666"/>
          <w:sz w:val="20"/>
          <w:szCs w:val="20"/>
        </w:rPr>
        <w:t>-</w:t>
      </w:r>
      <w:r w:rsidRPr="009B5ACD">
        <w:rPr>
          <w:rFonts w:ascii="Arial" w:hAnsi="Arial" w:cs="Arial"/>
          <w:color w:val="666666"/>
          <w:sz w:val="20"/>
          <w:szCs w:val="20"/>
        </w:rPr>
        <w:t xml:space="preserve">19 che subirà in Italia la </w:t>
      </w:r>
      <w:r w:rsidR="009B5ACD" w:rsidRPr="009B5ACD">
        <w:rPr>
          <w:rFonts w:ascii="Arial" w:hAnsi="Arial" w:cs="Arial"/>
          <w:color w:val="666666"/>
          <w:sz w:val="20"/>
          <w:szCs w:val="20"/>
        </w:rPr>
        <w:t>B</w:t>
      </w:r>
      <w:r w:rsidRPr="009B5ACD">
        <w:rPr>
          <w:rFonts w:ascii="Arial" w:hAnsi="Arial" w:cs="Arial"/>
          <w:color w:val="666666"/>
          <w:sz w:val="20"/>
          <w:szCs w:val="20"/>
        </w:rPr>
        <w:t xml:space="preserve">lue </w:t>
      </w:r>
      <w:r w:rsidR="009B5ACD" w:rsidRPr="009B5ACD">
        <w:rPr>
          <w:rFonts w:ascii="Arial" w:hAnsi="Arial" w:cs="Arial"/>
          <w:color w:val="666666"/>
          <w:sz w:val="20"/>
          <w:szCs w:val="20"/>
        </w:rPr>
        <w:t>E</w:t>
      </w:r>
      <w:r w:rsidRPr="009B5ACD">
        <w:rPr>
          <w:rFonts w:ascii="Arial" w:hAnsi="Arial" w:cs="Arial"/>
          <w:color w:val="666666"/>
          <w:sz w:val="20"/>
          <w:szCs w:val="20"/>
        </w:rPr>
        <w:t xml:space="preserve">conomy, ovvero tutto </w:t>
      </w:r>
      <w:r w:rsidR="009B5ACD" w:rsidRPr="009B5ACD">
        <w:rPr>
          <w:rFonts w:ascii="Arial" w:hAnsi="Arial" w:cs="Arial"/>
          <w:color w:val="666666"/>
          <w:sz w:val="20"/>
          <w:szCs w:val="20"/>
        </w:rPr>
        <w:t>ciò</w:t>
      </w:r>
      <w:r w:rsidRPr="009B5ACD">
        <w:rPr>
          <w:rFonts w:ascii="Arial" w:hAnsi="Arial" w:cs="Arial"/>
          <w:color w:val="666666"/>
          <w:sz w:val="20"/>
          <w:szCs w:val="20"/>
        </w:rPr>
        <w:t xml:space="preserve"> che nell’industria, nei servizi, nella logistica, nell’artigianato, nel turismo è riconducibile al fattore mare. E del conto non fanno parte gli interrogativi che riguardano il portafoglio ordini di Fincantieri, 46 navi da crociera i cui contratti sono -</w:t>
      </w:r>
      <w:r w:rsidR="009B5ACD" w:rsidRPr="009B5ACD">
        <w:rPr>
          <w:rFonts w:ascii="Arial" w:hAnsi="Arial" w:cs="Arial"/>
          <w:color w:val="666666"/>
          <w:sz w:val="20"/>
          <w:szCs w:val="20"/>
        </w:rPr>
        <w:t xml:space="preserve"> </w:t>
      </w:r>
      <w:r w:rsidRPr="009B5ACD">
        <w:rPr>
          <w:rFonts w:ascii="Arial" w:hAnsi="Arial" w:cs="Arial"/>
          <w:color w:val="666666"/>
          <w:sz w:val="20"/>
          <w:szCs w:val="20"/>
        </w:rPr>
        <w:t>come confermato dall’industria cantieristica italiana</w:t>
      </w:r>
      <w:r w:rsidR="009B5ACD" w:rsidRPr="009B5ACD">
        <w:rPr>
          <w:rFonts w:ascii="Arial" w:hAnsi="Arial" w:cs="Arial"/>
          <w:color w:val="666666"/>
          <w:sz w:val="20"/>
          <w:szCs w:val="20"/>
        </w:rPr>
        <w:t xml:space="preserve"> </w:t>
      </w:r>
      <w:r w:rsidRPr="009B5ACD">
        <w:rPr>
          <w:rFonts w:ascii="Arial" w:hAnsi="Arial" w:cs="Arial"/>
          <w:color w:val="666666"/>
          <w:sz w:val="20"/>
          <w:szCs w:val="20"/>
        </w:rPr>
        <w:t>- oggetto di discussione, nonché l’economia delle isole maggior</w:t>
      </w:r>
      <w:r w:rsidR="009B5ACD" w:rsidRPr="009B5ACD">
        <w:rPr>
          <w:rFonts w:ascii="Arial" w:hAnsi="Arial" w:cs="Arial"/>
          <w:color w:val="666666"/>
          <w:sz w:val="20"/>
          <w:szCs w:val="20"/>
        </w:rPr>
        <w:t>i</w:t>
      </w:r>
      <w:r w:rsidRPr="009B5ACD">
        <w:rPr>
          <w:rFonts w:ascii="Arial" w:hAnsi="Arial" w:cs="Arial"/>
          <w:color w:val="666666"/>
          <w:sz w:val="20"/>
          <w:szCs w:val="20"/>
        </w:rPr>
        <w:t xml:space="preserve"> e minori che rischiano di pagare il prezzo più </w:t>
      </w:r>
      <w:r w:rsidR="002B01C2">
        <w:rPr>
          <w:rFonts w:ascii="Arial" w:hAnsi="Arial" w:cs="Arial"/>
          <w:color w:val="666666"/>
          <w:sz w:val="20"/>
          <w:szCs w:val="20"/>
        </w:rPr>
        <w:t>salato in termini di mancati introiti turistici</w:t>
      </w:r>
      <w:r w:rsidRPr="009B5ACD">
        <w:rPr>
          <w:rFonts w:ascii="Arial" w:hAnsi="Arial" w:cs="Arial"/>
          <w:color w:val="666666"/>
          <w:sz w:val="20"/>
          <w:szCs w:val="20"/>
        </w:rPr>
        <w:t xml:space="preserve">. </w:t>
      </w:r>
    </w:p>
    <w:p w14:paraId="2A336043" w14:textId="3A0380F8" w:rsidR="003E5804" w:rsidRPr="009B5ACD" w:rsidRDefault="003E5804" w:rsidP="003E5804">
      <w:pPr>
        <w:pStyle w:val="NormaleWeb"/>
        <w:shd w:val="clear" w:color="auto" w:fill="FFFFFF"/>
        <w:jc w:val="both"/>
        <w:rPr>
          <w:rFonts w:ascii="Arial" w:hAnsi="Arial" w:cs="Arial"/>
          <w:color w:val="666666"/>
          <w:sz w:val="20"/>
          <w:szCs w:val="20"/>
        </w:rPr>
      </w:pPr>
      <w:r w:rsidRPr="009B5ACD">
        <w:rPr>
          <w:rFonts w:ascii="Arial" w:hAnsi="Arial" w:cs="Arial"/>
          <w:color w:val="666666"/>
          <w:sz w:val="20"/>
          <w:szCs w:val="20"/>
        </w:rPr>
        <w:t>Sono queste le indicazioni che scaturiscono dalla prima elaborazione effettuata sui dati diffusi da 25 differenti associazioni imprenditoriali e da istituzioni relativ</w:t>
      </w:r>
      <w:r w:rsidR="009B5ACD" w:rsidRPr="009B5ACD">
        <w:rPr>
          <w:rFonts w:ascii="Arial" w:hAnsi="Arial" w:cs="Arial"/>
          <w:color w:val="666666"/>
          <w:sz w:val="20"/>
          <w:szCs w:val="20"/>
        </w:rPr>
        <w:t>e</w:t>
      </w:r>
      <w:r w:rsidRPr="009B5ACD">
        <w:rPr>
          <w:rFonts w:ascii="Arial" w:hAnsi="Arial" w:cs="Arial"/>
          <w:color w:val="666666"/>
          <w:sz w:val="20"/>
          <w:szCs w:val="20"/>
        </w:rPr>
        <w:t xml:space="preserve"> alle conseguenze dell’emergenza virus sul fatturato 2020 dell’intera economia marittima. Lo studio di base è in fase di elaborazione da parte di </w:t>
      </w:r>
      <w:proofErr w:type="spellStart"/>
      <w:r w:rsidRPr="009B5ACD">
        <w:rPr>
          <w:rFonts w:ascii="Arial" w:hAnsi="Arial" w:cs="Arial"/>
          <w:color w:val="666666"/>
          <w:sz w:val="20"/>
          <w:szCs w:val="20"/>
        </w:rPr>
        <w:t>BlueMonitorLab</w:t>
      </w:r>
      <w:proofErr w:type="spellEnd"/>
      <w:r w:rsidRPr="009B5ACD">
        <w:rPr>
          <w:rFonts w:ascii="Arial" w:hAnsi="Arial" w:cs="Arial"/>
          <w:color w:val="666666"/>
          <w:sz w:val="20"/>
          <w:szCs w:val="20"/>
        </w:rPr>
        <w:t xml:space="preserve">, che si candida ad essere una voce libera sulla </w:t>
      </w:r>
      <w:r w:rsidR="00703344">
        <w:rPr>
          <w:rFonts w:ascii="Arial" w:hAnsi="Arial" w:cs="Arial"/>
          <w:color w:val="666666"/>
          <w:sz w:val="20"/>
          <w:szCs w:val="20"/>
        </w:rPr>
        <w:t>B</w:t>
      </w:r>
      <w:r w:rsidRPr="009B5ACD">
        <w:rPr>
          <w:rFonts w:ascii="Arial" w:hAnsi="Arial" w:cs="Arial"/>
          <w:color w:val="666666"/>
          <w:sz w:val="20"/>
          <w:szCs w:val="20"/>
        </w:rPr>
        <w:t xml:space="preserve">lue </w:t>
      </w:r>
      <w:r w:rsidR="00703344">
        <w:rPr>
          <w:rFonts w:ascii="Arial" w:hAnsi="Arial" w:cs="Arial"/>
          <w:color w:val="666666"/>
          <w:sz w:val="20"/>
          <w:szCs w:val="20"/>
        </w:rPr>
        <w:t>E</w:t>
      </w:r>
      <w:r w:rsidRPr="009B5ACD">
        <w:rPr>
          <w:rFonts w:ascii="Arial" w:hAnsi="Arial" w:cs="Arial"/>
          <w:color w:val="666666"/>
          <w:sz w:val="20"/>
          <w:szCs w:val="20"/>
        </w:rPr>
        <w:t>conomy, diventando da un lato un recettore di dati anche internazionali sul settore, focalizzando l’attenzione sui fenomeni in atto e candidandosi a svolgere un ruolo di “fonte” privilegiata di informazione per i media e la pubblica opinione, aggregando dati e rendendoli fruibili e comprensibili anche per i non addetti ai lavori.</w:t>
      </w:r>
    </w:p>
    <w:p w14:paraId="1000BDD0" w14:textId="67AD1A5C" w:rsidR="003E5804" w:rsidRPr="009B5ACD" w:rsidRDefault="003E5804" w:rsidP="003E5804">
      <w:pPr>
        <w:pStyle w:val="NormaleWeb"/>
        <w:shd w:val="clear" w:color="auto" w:fill="FFFFFF"/>
        <w:jc w:val="both"/>
        <w:rPr>
          <w:rFonts w:ascii="Arial" w:hAnsi="Arial" w:cs="Arial"/>
          <w:color w:val="666666"/>
          <w:sz w:val="20"/>
          <w:szCs w:val="20"/>
        </w:rPr>
      </w:pPr>
      <w:r w:rsidRPr="009B5ACD">
        <w:rPr>
          <w:rFonts w:ascii="Arial" w:hAnsi="Arial" w:cs="Arial"/>
          <w:color w:val="666666"/>
          <w:sz w:val="20"/>
          <w:szCs w:val="20"/>
        </w:rPr>
        <w:t xml:space="preserve">Il Centro </w:t>
      </w:r>
      <w:r w:rsidR="009B5ACD" w:rsidRPr="009B5ACD">
        <w:rPr>
          <w:rFonts w:ascii="Arial" w:hAnsi="Arial" w:cs="Arial"/>
          <w:color w:val="666666"/>
          <w:sz w:val="20"/>
          <w:szCs w:val="20"/>
        </w:rPr>
        <w:t>S</w:t>
      </w:r>
      <w:r w:rsidRPr="009B5ACD">
        <w:rPr>
          <w:rFonts w:ascii="Arial" w:hAnsi="Arial" w:cs="Arial"/>
          <w:color w:val="666666"/>
          <w:sz w:val="20"/>
          <w:szCs w:val="20"/>
        </w:rPr>
        <w:t xml:space="preserve">tudi </w:t>
      </w:r>
      <w:proofErr w:type="spellStart"/>
      <w:r w:rsidRPr="009B5ACD">
        <w:rPr>
          <w:rFonts w:ascii="Arial" w:hAnsi="Arial" w:cs="Arial"/>
          <w:color w:val="666666"/>
          <w:sz w:val="20"/>
          <w:szCs w:val="20"/>
        </w:rPr>
        <w:t>BlueMonitorLab</w:t>
      </w:r>
      <w:proofErr w:type="spellEnd"/>
      <w:r w:rsidRPr="009B5ACD">
        <w:rPr>
          <w:rFonts w:ascii="Arial" w:hAnsi="Arial" w:cs="Arial"/>
          <w:color w:val="666666"/>
          <w:sz w:val="20"/>
          <w:szCs w:val="20"/>
        </w:rPr>
        <w:t xml:space="preserve">, che è in grado di anticipare i primi dati, ruota oggi su un ristretto numero di ricercatori e collaboratori, fa perno su un Comitato promotore di esperti e opinion maker presieduto dal professor Giulio Sapelli, economista, esperto di geopolitica e docente alla Statale di Milano, </w:t>
      </w:r>
      <w:r w:rsidR="00C23F88">
        <w:rPr>
          <w:rFonts w:ascii="Arial" w:hAnsi="Arial" w:cs="Arial"/>
          <w:color w:val="666666"/>
          <w:sz w:val="20"/>
          <w:szCs w:val="20"/>
        </w:rPr>
        <w:t xml:space="preserve">annovera già la presenza di </w:t>
      </w:r>
      <w:r w:rsidR="00C23F88" w:rsidRPr="00703344">
        <w:rPr>
          <w:rFonts w:ascii="Arial" w:hAnsi="Arial" w:cs="Arial"/>
          <w:color w:val="666666"/>
          <w:sz w:val="20"/>
          <w:szCs w:val="20"/>
        </w:rPr>
        <w:t xml:space="preserve">Gian Enzo Duci, </w:t>
      </w:r>
      <w:r w:rsidR="00DA649C" w:rsidRPr="00703344">
        <w:rPr>
          <w:rFonts w:ascii="Arial" w:hAnsi="Arial" w:cs="Arial"/>
          <w:color w:val="666666"/>
          <w:sz w:val="20"/>
          <w:szCs w:val="20"/>
        </w:rPr>
        <w:t>p</w:t>
      </w:r>
      <w:r w:rsidR="00C23F88" w:rsidRPr="00703344">
        <w:rPr>
          <w:rFonts w:ascii="Arial" w:hAnsi="Arial" w:cs="Arial"/>
          <w:color w:val="666666"/>
          <w:sz w:val="20"/>
          <w:szCs w:val="20"/>
        </w:rPr>
        <w:t xml:space="preserve">residente </w:t>
      </w:r>
      <w:r w:rsidR="00DA649C" w:rsidRPr="00703344">
        <w:rPr>
          <w:rFonts w:ascii="Arial" w:hAnsi="Arial" w:cs="Arial"/>
          <w:color w:val="666666"/>
          <w:sz w:val="20"/>
          <w:szCs w:val="20"/>
        </w:rPr>
        <w:t xml:space="preserve">degli </w:t>
      </w:r>
      <w:r w:rsidR="00FD7002">
        <w:rPr>
          <w:rFonts w:ascii="Arial" w:hAnsi="Arial" w:cs="Arial"/>
          <w:color w:val="666666"/>
          <w:sz w:val="20"/>
          <w:szCs w:val="20"/>
        </w:rPr>
        <w:t>a</w:t>
      </w:r>
      <w:r w:rsidR="00DA649C" w:rsidRPr="00703344">
        <w:rPr>
          <w:rFonts w:ascii="Arial" w:hAnsi="Arial" w:cs="Arial"/>
          <w:color w:val="666666"/>
          <w:sz w:val="20"/>
          <w:szCs w:val="20"/>
        </w:rPr>
        <w:t xml:space="preserve">genti </w:t>
      </w:r>
      <w:r w:rsidR="00FD7002">
        <w:rPr>
          <w:rFonts w:ascii="Arial" w:hAnsi="Arial" w:cs="Arial"/>
          <w:color w:val="666666"/>
          <w:sz w:val="20"/>
          <w:szCs w:val="20"/>
        </w:rPr>
        <w:t>m</w:t>
      </w:r>
      <w:r w:rsidR="00DA649C" w:rsidRPr="00703344">
        <w:rPr>
          <w:rFonts w:ascii="Arial" w:hAnsi="Arial" w:cs="Arial"/>
          <w:color w:val="666666"/>
          <w:sz w:val="20"/>
          <w:szCs w:val="20"/>
        </w:rPr>
        <w:t>arittim</w:t>
      </w:r>
      <w:r w:rsidR="00C23F88" w:rsidRPr="00703344">
        <w:rPr>
          <w:rFonts w:ascii="Arial" w:hAnsi="Arial" w:cs="Arial"/>
          <w:color w:val="666666"/>
          <w:sz w:val="20"/>
          <w:szCs w:val="20"/>
        </w:rPr>
        <w:t xml:space="preserve">i </w:t>
      </w:r>
      <w:r w:rsidR="00DA649C" w:rsidRPr="00703344">
        <w:rPr>
          <w:rFonts w:ascii="Arial" w:hAnsi="Arial" w:cs="Arial"/>
          <w:color w:val="666666"/>
          <w:sz w:val="20"/>
          <w:szCs w:val="20"/>
        </w:rPr>
        <w:t>italiani e docente</w:t>
      </w:r>
      <w:r w:rsidR="00C23F88" w:rsidRPr="00703344">
        <w:rPr>
          <w:rFonts w:ascii="Arial" w:hAnsi="Arial" w:cs="Arial"/>
          <w:color w:val="666666"/>
          <w:sz w:val="20"/>
          <w:szCs w:val="20"/>
        </w:rPr>
        <w:t>, di Francesco Parola, d</w:t>
      </w:r>
      <w:r w:rsidR="00DA649C" w:rsidRPr="00703344">
        <w:rPr>
          <w:rFonts w:ascii="Arial" w:hAnsi="Arial" w:cs="Arial"/>
          <w:color w:val="666666"/>
          <w:sz w:val="20"/>
          <w:szCs w:val="20"/>
        </w:rPr>
        <w:t>ocente esperto di economia dei t</w:t>
      </w:r>
      <w:r w:rsidR="00C23F88" w:rsidRPr="00703344">
        <w:rPr>
          <w:rFonts w:ascii="Arial" w:hAnsi="Arial" w:cs="Arial"/>
          <w:color w:val="666666"/>
          <w:sz w:val="20"/>
          <w:szCs w:val="20"/>
        </w:rPr>
        <w:t>rasporti</w:t>
      </w:r>
      <w:r w:rsidR="00C23F88">
        <w:rPr>
          <w:rFonts w:ascii="Arial" w:hAnsi="Arial" w:cs="Arial"/>
          <w:color w:val="666666"/>
          <w:sz w:val="20"/>
          <w:szCs w:val="20"/>
        </w:rPr>
        <w:t xml:space="preserve">, </w:t>
      </w:r>
      <w:r w:rsidR="0051032D">
        <w:rPr>
          <w:rFonts w:ascii="Arial" w:hAnsi="Arial" w:cs="Arial"/>
          <w:color w:val="666666"/>
          <w:sz w:val="20"/>
          <w:szCs w:val="20"/>
        </w:rPr>
        <w:t>Ettore Pollicardo, p</w:t>
      </w:r>
      <w:r w:rsidR="00C26C5C">
        <w:rPr>
          <w:rFonts w:ascii="Arial" w:hAnsi="Arial" w:cs="Arial"/>
          <w:color w:val="666666"/>
          <w:sz w:val="20"/>
          <w:szCs w:val="20"/>
        </w:rPr>
        <w:t xml:space="preserve">residente </w:t>
      </w:r>
      <w:r w:rsidR="0051032D">
        <w:rPr>
          <w:rFonts w:ascii="Arial" w:hAnsi="Arial" w:cs="Arial"/>
          <w:color w:val="666666"/>
          <w:sz w:val="20"/>
          <w:szCs w:val="20"/>
        </w:rPr>
        <w:t xml:space="preserve">del </w:t>
      </w:r>
      <w:r w:rsidR="00F01579">
        <w:rPr>
          <w:rFonts w:ascii="Arial" w:hAnsi="Arial" w:cs="Arial"/>
          <w:color w:val="666666"/>
          <w:sz w:val="20"/>
          <w:szCs w:val="20"/>
        </w:rPr>
        <w:t>G</w:t>
      </w:r>
      <w:r w:rsidR="0051032D">
        <w:rPr>
          <w:rFonts w:ascii="Arial" w:hAnsi="Arial" w:cs="Arial"/>
          <w:color w:val="666666"/>
          <w:sz w:val="20"/>
          <w:szCs w:val="20"/>
        </w:rPr>
        <w:t xml:space="preserve">ruppo </w:t>
      </w:r>
      <w:r w:rsidR="00C26C5C">
        <w:rPr>
          <w:rFonts w:ascii="Arial" w:hAnsi="Arial" w:cs="Arial"/>
          <w:color w:val="666666"/>
          <w:sz w:val="20"/>
          <w:szCs w:val="20"/>
        </w:rPr>
        <w:t>Bureau Veritas</w:t>
      </w:r>
      <w:r w:rsidR="0051032D">
        <w:rPr>
          <w:rFonts w:ascii="Arial" w:hAnsi="Arial" w:cs="Arial"/>
          <w:color w:val="666666"/>
          <w:sz w:val="20"/>
          <w:szCs w:val="20"/>
        </w:rPr>
        <w:t xml:space="preserve"> Italia</w:t>
      </w:r>
      <w:r w:rsidR="00C26C5C">
        <w:rPr>
          <w:rFonts w:ascii="Arial" w:hAnsi="Arial" w:cs="Arial"/>
          <w:color w:val="666666"/>
          <w:sz w:val="20"/>
          <w:szCs w:val="20"/>
        </w:rPr>
        <w:t xml:space="preserve">, </w:t>
      </w:r>
      <w:r w:rsidR="00C06432">
        <w:rPr>
          <w:rFonts w:ascii="Arial" w:hAnsi="Arial" w:cs="Arial"/>
          <w:color w:val="666666"/>
          <w:sz w:val="20"/>
          <w:szCs w:val="20"/>
        </w:rPr>
        <w:t xml:space="preserve">Alessandro Laghezza, </w:t>
      </w:r>
      <w:r w:rsidR="00DA649C">
        <w:rPr>
          <w:rFonts w:ascii="Arial" w:hAnsi="Arial" w:cs="Arial"/>
          <w:color w:val="666666"/>
          <w:sz w:val="20"/>
          <w:szCs w:val="20"/>
        </w:rPr>
        <w:t>imprenditore innovativo nel comparto della logistica,</w:t>
      </w:r>
      <w:r w:rsidR="00C06432">
        <w:rPr>
          <w:rFonts w:ascii="Arial" w:hAnsi="Arial" w:cs="Arial"/>
          <w:color w:val="666666"/>
          <w:sz w:val="20"/>
          <w:szCs w:val="20"/>
        </w:rPr>
        <w:t xml:space="preserve"> </w:t>
      </w:r>
      <w:r w:rsidR="00C26C5C">
        <w:rPr>
          <w:rFonts w:ascii="Arial" w:hAnsi="Arial" w:cs="Arial"/>
          <w:color w:val="666666"/>
          <w:sz w:val="20"/>
          <w:szCs w:val="20"/>
        </w:rPr>
        <w:t xml:space="preserve">Lorenzo Pollicardo, massimo esperto italiano di nautica e </w:t>
      </w:r>
      <w:r w:rsidR="00C06432">
        <w:rPr>
          <w:rFonts w:ascii="Arial" w:hAnsi="Arial" w:cs="Arial"/>
          <w:color w:val="666666"/>
          <w:sz w:val="20"/>
          <w:szCs w:val="20"/>
        </w:rPr>
        <w:t xml:space="preserve">Diego Paltrinieri maggiore </w:t>
      </w:r>
      <w:r w:rsidR="00C26C5C">
        <w:rPr>
          <w:rFonts w:ascii="Arial" w:hAnsi="Arial" w:cs="Arial"/>
          <w:color w:val="666666"/>
          <w:sz w:val="20"/>
          <w:szCs w:val="20"/>
        </w:rPr>
        <w:t>studioso</w:t>
      </w:r>
      <w:r w:rsidR="00C06432">
        <w:rPr>
          <w:rFonts w:ascii="Arial" w:hAnsi="Arial" w:cs="Arial"/>
          <w:color w:val="666666"/>
          <w:sz w:val="20"/>
          <w:szCs w:val="20"/>
        </w:rPr>
        <w:t xml:space="preserve"> italiano in tema di erosione dei litorali; </w:t>
      </w:r>
      <w:r w:rsidR="00C23F88">
        <w:rPr>
          <w:rFonts w:ascii="Arial" w:hAnsi="Arial" w:cs="Arial"/>
          <w:color w:val="666666"/>
          <w:sz w:val="20"/>
          <w:szCs w:val="20"/>
        </w:rPr>
        <w:t>ed è</w:t>
      </w:r>
      <w:r w:rsidRPr="009B5ACD">
        <w:rPr>
          <w:rFonts w:ascii="Arial" w:hAnsi="Arial" w:cs="Arial"/>
          <w:color w:val="666666"/>
          <w:sz w:val="20"/>
          <w:szCs w:val="20"/>
        </w:rPr>
        <w:t xml:space="preserve"> coordinato da Bruno Dardani, già inviato del Sole24Ore. Il Centro Studi è parte integrante di un programma più ampio di presenza e di servizio n</w:t>
      </w:r>
      <w:bookmarkStart w:id="0" w:name="_GoBack"/>
      <w:bookmarkEnd w:id="0"/>
      <w:r w:rsidRPr="009B5ACD">
        <w:rPr>
          <w:rFonts w:ascii="Arial" w:hAnsi="Arial" w:cs="Arial"/>
          <w:color w:val="666666"/>
          <w:sz w:val="20"/>
          <w:szCs w:val="20"/>
        </w:rPr>
        <w:t xml:space="preserve">el settore della Blue </w:t>
      </w:r>
      <w:r w:rsidR="009B5ACD" w:rsidRPr="009B5ACD">
        <w:rPr>
          <w:rFonts w:ascii="Arial" w:hAnsi="Arial" w:cs="Arial"/>
          <w:color w:val="666666"/>
          <w:sz w:val="20"/>
          <w:szCs w:val="20"/>
        </w:rPr>
        <w:t>E</w:t>
      </w:r>
      <w:r w:rsidRPr="009B5ACD">
        <w:rPr>
          <w:rFonts w:ascii="Arial" w:hAnsi="Arial" w:cs="Arial"/>
          <w:color w:val="666666"/>
          <w:sz w:val="20"/>
          <w:szCs w:val="20"/>
        </w:rPr>
        <w:t xml:space="preserve">conomy finalizzato a fare emergere questo settore come una delle principali chiavi di lettura, forse quella strategicamente più importante, per lo sviluppo del </w:t>
      </w:r>
      <w:r w:rsidR="009B5ACD" w:rsidRPr="009B5ACD">
        <w:rPr>
          <w:rFonts w:ascii="Arial" w:hAnsi="Arial" w:cs="Arial"/>
          <w:color w:val="666666"/>
          <w:sz w:val="20"/>
          <w:szCs w:val="20"/>
        </w:rPr>
        <w:t>S</w:t>
      </w:r>
      <w:r w:rsidRPr="009B5ACD">
        <w:rPr>
          <w:rFonts w:ascii="Arial" w:hAnsi="Arial" w:cs="Arial"/>
          <w:color w:val="666666"/>
          <w:sz w:val="20"/>
          <w:szCs w:val="20"/>
        </w:rPr>
        <w:t xml:space="preserve">istema Italia. Dopo una elaborazione di un modello operativo protrattasi per alcuni mesi, </w:t>
      </w:r>
      <w:proofErr w:type="spellStart"/>
      <w:r w:rsidRPr="009B5ACD">
        <w:rPr>
          <w:rFonts w:ascii="Arial" w:hAnsi="Arial" w:cs="Arial"/>
          <w:color w:val="666666"/>
          <w:sz w:val="20"/>
          <w:szCs w:val="20"/>
        </w:rPr>
        <w:t>BlueMonitorLab</w:t>
      </w:r>
      <w:proofErr w:type="spellEnd"/>
      <w:r w:rsidRPr="009B5ACD">
        <w:rPr>
          <w:rFonts w:ascii="Arial" w:hAnsi="Arial" w:cs="Arial"/>
          <w:color w:val="666666"/>
          <w:sz w:val="20"/>
          <w:szCs w:val="20"/>
        </w:rPr>
        <w:t xml:space="preserve"> conta oggi su un primo nucleo funzionale di aziende e soggetti finanziari di sostegno, fra cui il gruppo dell’high</w:t>
      </w:r>
      <w:r w:rsidR="00C06432">
        <w:rPr>
          <w:rFonts w:ascii="Arial" w:hAnsi="Arial" w:cs="Arial"/>
          <w:color w:val="666666"/>
          <w:sz w:val="20"/>
          <w:szCs w:val="20"/>
        </w:rPr>
        <w:t>-</w:t>
      </w:r>
      <w:r w:rsidRPr="009B5ACD">
        <w:rPr>
          <w:rFonts w:ascii="Arial" w:hAnsi="Arial" w:cs="Arial"/>
          <w:color w:val="666666"/>
          <w:sz w:val="20"/>
          <w:szCs w:val="20"/>
        </w:rPr>
        <w:t xml:space="preserve">tech Trieste Valley, </w:t>
      </w:r>
      <w:r w:rsidR="001F23AD" w:rsidRPr="009B5ACD">
        <w:rPr>
          <w:rFonts w:ascii="Arial" w:hAnsi="Arial" w:cs="Arial"/>
          <w:color w:val="666666"/>
          <w:sz w:val="20"/>
          <w:szCs w:val="20"/>
        </w:rPr>
        <w:t xml:space="preserve">e il </w:t>
      </w:r>
      <w:r w:rsidR="007A1594" w:rsidRPr="009B5ACD">
        <w:rPr>
          <w:rFonts w:ascii="Arial" w:hAnsi="Arial" w:cs="Arial"/>
          <w:color w:val="666666"/>
          <w:sz w:val="20"/>
          <w:szCs w:val="20"/>
        </w:rPr>
        <w:t>manager prof.</w:t>
      </w:r>
      <w:r w:rsidR="001F23AD" w:rsidRPr="009B5ACD">
        <w:rPr>
          <w:rFonts w:ascii="Arial" w:hAnsi="Arial" w:cs="Arial"/>
          <w:color w:val="666666"/>
          <w:sz w:val="20"/>
          <w:szCs w:val="20"/>
        </w:rPr>
        <w:t xml:space="preserve"> Giuseppe Razza, </w:t>
      </w:r>
      <w:r w:rsidRPr="009B5ACD">
        <w:rPr>
          <w:rFonts w:ascii="Arial" w:hAnsi="Arial" w:cs="Arial"/>
          <w:color w:val="666666"/>
          <w:sz w:val="20"/>
          <w:szCs w:val="20"/>
        </w:rPr>
        <w:t xml:space="preserve">che stanno </w:t>
      </w:r>
      <w:r w:rsidR="00C23F88">
        <w:rPr>
          <w:rFonts w:ascii="Arial" w:hAnsi="Arial" w:cs="Arial"/>
          <w:color w:val="666666"/>
          <w:sz w:val="20"/>
          <w:szCs w:val="20"/>
        </w:rPr>
        <w:t>supportando la fase di</w:t>
      </w:r>
      <w:r w:rsidR="00C06432">
        <w:rPr>
          <w:rFonts w:ascii="Arial" w:hAnsi="Arial" w:cs="Arial"/>
          <w:color w:val="666666"/>
          <w:sz w:val="20"/>
          <w:szCs w:val="20"/>
        </w:rPr>
        <w:t xml:space="preserve"> start up del</w:t>
      </w:r>
      <w:r w:rsidRPr="009B5ACD">
        <w:rPr>
          <w:rFonts w:ascii="Arial" w:hAnsi="Arial" w:cs="Arial"/>
          <w:color w:val="666666"/>
          <w:sz w:val="20"/>
          <w:szCs w:val="20"/>
        </w:rPr>
        <w:t>l’iniziativa.</w:t>
      </w:r>
    </w:p>
    <w:p w14:paraId="077E9561" w14:textId="0724E7BE" w:rsidR="003E5804" w:rsidRPr="009B5ACD" w:rsidRDefault="003E5804" w:rsidP="003E5804">
      <w:pPr>
        <w:pStyle w:val="NormaleWeb"/>
        <w:shd w:val="clear" w:color="auto" w:fill="FFFFFF"/>
        <w:jc w:val="both"/>
        <w:rPr>
          <w:rFonts w:ascii="Arial" w:hAnsi="Arial" w:cs="Arial"/>
          <w:color w:val="666666"/>
          <w:sz w:val="20"/>
          <w:szCs w:val="20"/>
        </w:rPr>
      </w:pPr>
      <w:r w:rsidRPr="009B5ACD">
        <w:rPr>
          <w:rFonts w:ascii="Arial" w:hAnsi="Arial" w:cs="Arial"/>
          <w:color w:val="666666"/>
          <w:sz w:val="20"/>
          <w:szCs w:val="20"/>
        </w:rPr>
        <w:t>Il primo preventivo danni sull’economia del mare è – come detto – frutto di un</w:t>
      </w:r>
      <w:r w:rsidR="009B5ACD" w:rsidRPr="009B5ACD">
        <w:rPr>
          <w:rFonts w:ascii="Arial" w:hAnsi="Arial" w:cs="Arial"/>
          <w:color w:val="666666"/>
          <w:sz w:val="20"/>
          <w:szCs w:val="20"/>
        </w:rPr>
        <w:t>’</w:t>
      </w:r>
      <w:r w:rsidRPr="009B5ACD">
        <w:rPr>
          <w:rFonts w:ascii="Arial" w:hAnsi="Arial" w:cs="Arial"/>
          <w:color w:val="666666"/>
          <w:sz w:val="20"/>
          <w:szCs w:val="20"/>
        </w:rPr>
        <w:t xml:space="preserve">aggregazione di dati che stanno scaturendo dai differenti comparti operativi. Nel tradizionale cluster marittimo la classifica dei danni a causa di un vero e proprio azzeramento del fatturato è capeggiata dalle crociere che a fronte di una previsione di 13 milioni e mezzo di passeggeri, hanno già confermato nel primo semestre la perdita di 6 milioni 886 passeggeri, e la cancellazione di 2709 scali nei porti italiani, ma difficilmente secondo gli esperti del settore il comparto potrà fornire segni di ripresa nella seconda parte dell’anno. Solo a titolo di esempio, è sufficiente sottolineare che la spesa media di ogni passeggero nei porti in cui la nave si ferma è quantificata in 90/100 euro pro capite. L’impatto negativo sulle crociere dovrebbe risultare a fine anno pari a </w:t>
      </w:r>
      <w:r w:rsidR="00CE70AC">
        <w:rPr>
          <w:rFonts w:ascii="Arial" w:hAnsi="Arial" w:cs="Arial"/>
          <w:color w:val="666666"/>
          <w:sz w:val="20"/>
          <w:szCs w:val="20"/>
        </w:rPr>
        <w:t>oltre 3</w:t>
      </w:r>
      <w:r w:rsidRPr="009B5ACD">
        <w:rPr>
          <w:rFonts w:ascii="Arial" w:hAnsi="Arial" w:cs="Arial"/>
          <w:color w:val="666666"/>
          <w:sz w:val="20"/>
          <w:szCs w:val="20"/>
        </w:rPr>
        <w:t xml:space="preserve"> miliardi di </w:t>
      </w:r>
      <w:r w:rsidR="009B5ACD" w:rsidRPr="009B5ACD">
        <w:rPr>
          <w:rFonts w:ascii="Arial" w:hAnsi="Arial" w:cs="Arial"/>
          <w:color w:val="666666"/>
          <w:sz w:val="20"/>
          <w:szCs w:val="20"/>
        </w:rPr>
        <w:t>e</w:t>
      </w:r>
      <w:r w:rsidRPr="009B5ACD">
        <w:rPr>
          <w:rFonts w:ascii="Arial" w:hAnsi="Arial" w:cs="Arial"/>
          <w:color w:val="666666"/>
          <w:sz w:val="20"/>
          <w:szCs w:val="20"/>
        </w:rPr>
        <w:t>uro.</w:t>
      </w:r>
    </w:p>
    <w:p w14:paraId="1E356249" w14:textId="77777777" w:rsidR="003E5804" w:rsidRPr="009B5ACD" w:rsidRDefault="003E5804" w:rsidP="003E5804">
      <w:pPr>
        <w:pStyle w:val="NormaleWeb"/>
        <w:shd w:val="clear" w:color="auto" w:fill="FFFFFF"/>
        <w:jc w:val="both"/>
        <w:rPr>
          <w:rFonts w:ascii="Arial" w:hAnsi="Arial" w:cs="Arial"/>
          <w:color w:val="666666"/>
          <w:sz w:val="20"/>
          <w:szCs w:val="20"/>
        </w:rPr>
      </w:pPr>
      <w:r w:rsidRPr="009B5ACD">
        <w:rPr>
          <w:rFonts w:ascii="Arial" w:hAnsi="Arial" w:cs="Arial"/>
          <w:color w:val="666666"/>
          <w:sz w:val="20"/>
          <w:szCs w:val="20"/>
        </w:rPr>
        <w:t>Nel settore turistico (che per circa il 70% è in Italia turismo di mare), l’ipotesi a fine anno sarà di una perdita netta di fatturato fra i 55 e i 60 miliardi, con impatto sull’industria alberghiera, sulla ristorazione ma anche sugli stabilimenti balneari che “occupano” il 36% del litorale italiano pari a 8670 chilometri. Il turismo blu rappresenta, secondo le ultime proiezioni, il 9% del Pil nazionale.</w:t>
      </w:r>
    </w:p>
    <w:p w14:paraId="01085F45" w14:textId="77777777" w:rsidR="003E5804" w:rsidRPr="009B5ACD" w:rsidRDefault="003E5804" w:rsidP="003E5804">
      <w:pPr>
        <w:pStyle w:val="NormaleWeb"/>
        <w:shd w:val="clear" w:color="auto" w:fill="FFFFFF"/>
        <w:jc w:val="both"/>
        <w:rPr>
          <w:rFonts w:ascii="Arial" w:hAnsi="Arial" w:cs="Arial"/>
          <w:color w:val="666666"/>
          <w:sz w:val="20"/>
          <w:szCs w:val="20"/>
        </w:rPr>
      </w:pPr>
      <w:r w:rsidRPr="009B5ACD">
        <w:rPr>
          <w:rFonts w:ascii="Arial" w:hAnsi="Arial" w:cs="Arial"/>
          <w:color w:val="666666"/>
          <w:sz w:val="20"/>
          <w:szCs w:val="20"/>
        </w:rPr>
        <w:lastRenderedPageBreak/>
        <w:t>Azzerata sino a oggi anche la nautica da diporto, con porti deserti e con zero prenotazioni per il charter di grandi imbarcazioni da diporto e yacht, e con la speranza che luglio e parte di agosto possano consentire di salvare parte della stagione.</w:t>
      </w:r>
    </w:p>
    <w:p w14:paraId="393B77E3" w14:textId="77777777" w:rsidR="003E5804" w:rsidRPr="009B5ACD" w:rsidRDefault="003E5804" w:rsidP="003E5804">
      <w:pPr>
        <w:pStyle w:val="NormaleWeb"/>
        <w:shd w:val="clear" w:color="auto" w:fill="FFFFFF"/>
        <w:jc w:val="both"/>
        <w:rPr>
          <w:rFonts w:ascii="Arial" w:hAnsi="Arial" w:cs="Arial"/>
          <w:color w:val="666666"/>
          <w:sz w:val="20"/>
          <w:szCs w:val="20"/>
        </w:rPr>
      </w:pPr>
      <w:r w:rsidRPr="009B5ACD">
        <w:rPr>
          <w:rFonts w:ascii="Arial" w:hAnsi="Arial" w:cs="Arial"/>
          <w:color w:val="666666"/>
          <w:sz w:val="20"/>
          <w:szCs w:val="20"/>
        </w:rPr>
        <w:t>Pesanti le conseguenze sui porti commerciali, che stanno perdendo (con le sole eccezioni di Gioia Tauro e Trieste) dal 20 al 30% del traffico anche nel settore dei container.</w:t>
      </w:r>
    </w:p>
    <w:p w14:paraId="3973248C" w14:textId="4F533DFB" w:rsidR="003E5804" w:rsidRPr="009B5ACD" w:rsidRDefault="003E5804" w:rsidP="003E5804">
      <w:pPr>
        <w:pStyle w:val="NormaleWeb"/>
        <w:shd w:val="clear" w:color="auto" w:fill="FFFFFF"/>
        <w:jc w:val="both"/>
        <w:rPr>
          <w:rFonts w:ascii="Arial" w:hAnsi="Arial" w:cs="Arial"/>
          <w:color w:val="666666"/>
          <w:sz w:val="20"/>
          <w:szCs w:val="20"/>
        </w:rPr>
      </w:pPr>
      <w:r w:rsidRPr="009B5ACD">
        <w:rPr>
          <w:rFonts w:ascii="Arial" w:hAnsi="Arial" w:cs="Arial"/>
          <w:color w:val="666666"/>
          <w:sz w:val="20"/>
          <w:szCs w:val="20"/>
        </w:rPr>
        <w:t xml:space="preserve">Al crack </w:t>
      </w:r>
      <w:r w:rsidR="00CE70AC">
        <w:rPr>
          <w:rFonts w:ascii="Arial" w:hAnsi="Arial" w:cs="Arial"/>
          <w:color w:val="666666"/>
          <w:sz w:val="20"/>
          <w:szCs w:val="20"/>
        </w:rPr>
        <w:t>fino a 120-125</w:t>
      </w:r>
      <w:r w:rsidRPr="009B5ACD">
        <w:rPr>
          <w:rFonts w:ascii="Arial" w:hAnsi="Arial" w:cs="Arial"/>
          <w:color w:val="666666"/>
          <w:sz w:val="20"/>
          <w:szCs w:val="20"/>
        </w:rPr>
        <w:t xml:space="preserve"> miliardi contribuiscono le conseguenze sulla pesca, che nel primo semestre ha segnato un crollo dell’80%, quantificabile in 1,5 miliardi di euro, ma anche l’abbattimento di tutte le attività di intrattenimento, l’artigianato e la moda legati al mare (che per ora registrano lo spostamento in avanti di almeno tre mesi nella stagione dello shopping), la gestione dei parchi marini</w:t>
      </w:r>
      <w:r w:rsidR="00084932">
        <w:rPr>
          <w:rFonts w:ascii="Arial" w:hAnsi="Arial" w:cs="Arial"/>
          <w:color w:val="666666"/>
          <w:sz w:val="20"/>
          <w:szCs w:val="20"/>
        </w:rPr>
        <w:t xml:space="preserve"> e</w:t>
      </w:r>
      <w:r w:rsidRPr="009B5ACD">
        <w:rPr>
          <w:rFonts w:ascii="Arial" w:hAnsi="Arial" w:cs="Arial"/>
          <w:color w:val="666666"/>
          <w:sz w:val="20"/>
          <w:szCs w:val="20"/>
        </w:rPr>
        <w:t xml:space="preserve"> degli acquari.</w:t>
      </w:r>
    </w:p>
    <w:p w14:paraId="114DCF13" w14:textId="33C12219" w:rsidR="003E5804" w:rsidRPr="009B5ACD" w:rsidRDefault="003E5804" w:rsidP="003E5804">
      <w:pPr>
        <w:pStyle w:val="NormaleWeb"/>
        <w:shd w:val="clear" w:color="auto" w:fill="FFFFFF"/>
        <w:jc w:val="both"/>
        <w:rPr>
          <w:rFonts w:ascii="Arial" w:hAnsi="Arial" w:cs="Arial"/>
          <w:color w:val="666666"/>
          <w:sz w:val="20"/>
          <w:szCs w:val="20"/>
        </w:rPr>
      </w:pPr>
      <w:r w:rsidRPr="009B5ACD">
        <w:rPr>
          <w:rFonts w:ascii="Arial" w:hAnsi="Arial" w:cs="Arial"/>
          <w:color w:val="666666"/>
          <w:sz w:val="20"/>
          <w:szCs w:val="20"/>
        </w:rPr>
        <w:t>Sull’industria cantieristica incombe il rischio crociere e quindi le capacità delle grandi compagnie del settore di riprendere l’attività almeno nella primavera 2021 con incidenza tutta da valutare sui contratti e le opzioni in essere per la costruzione delle 46 nuove navi da crociera che sono nell’</w:t>
      </w:r>
      <w:r w:rsidR="009B5ACD" w:rsidRPr="009B5ACD">
        <w:rPr>
          <w:rFonts w:ascii="Arial" w:hAnsi="Arial" w:cs="Arial"/>
          <w:color w:val="666666"/>
          <w:sz w:val="20"/>
          <w:szCs w:val="20"/>
        </w:rPr>
        <w:t xml:space="preserve"> </w:t>
      </w:r>
      <w:proofErr w:type="spellStart"/>
      <w:r w:rsidRPr="009B5ACD">
        <w:rPr>
          <w:rFonts w:ascii="Arial" w:hAnsi="Arial" w:cs="Arial"/>
          <w:color w:val="666666"/>
          <w:sz w:val="20"/>
          <w:szCs w:val="20"/>
        </w:rPr>
        <w:t>order</w:t>
      </w:r>
      <w:proofErr w:type="spellEnd"/>
      <w:r w:rsidR="00703344">
        <w:rPr>
          <w:rFonts w:ascii="Arial" w:hAnsi="Arial" w:cs="Arial"/>
          <w:color w:val="666666"/>
          <w:sz w:val="20"/>
          <w:szCs w:val="20"/>
        </w:rPr>
        <w:t xml:space="preserve"> </w:t>
      </w:r>
      <w:r w:rsidRPr="009B5ACD">
        <w:rPr>
          <w:rFonts w:ascii="Arial" w:hAnsi="Arial" w:cs="Arial"/>
          <w:color w:val="666666"/>
          <w:sz w:val="20"/>
          <w:szCs w:val="20"/>
        </w:rPr>
        <w:t>book di Fincantieri.</w:t>
      </w:r>
    </w:p>
    <w:p w14:paraId="710DD8ED" w14:textId="359CC408" w:rsidR="003E5804" w:rsidRPr="009B5ACD" w:rsidRDefault="003E5804" w:rsidP="003E5804">
      <w:pPr>
        <w:pStyle w:val="NormaleWeb"/>
        <w:shd w:val="clear" w:color="auto" w:fill="FFFFFF"/>
        <w:jc w:val="both"/>
        <w:rPr>
          <w:rFonts w:ascii="Arial" w:hAnsi="Arial" w:cs="Arial"/>
          <w:color w:val="666666"/>
          <w:sz w:val="20"/>
          <w:szCs w:val="20"/>
        </w:rPr>
      </w:pPr>
      <w:r w:rsidRPr="009B5ACD">
        <w:rPr>
          <w:rFonts w:ascii="Arial" w:hAnsi="Arial" w:cs="Arial"/>
          <w:color w:val="666666"/>
          <w:sz w:val="20"/>
          <w:szCs w:val="20"/>
        </w:rPr>
        <w:t>Impossibile a oggi formulare una previsione sui danni e sull’effetto recessivo che si abbatterà sull’economia delle isole maggiori (Sicilia e Sardegna) e minori, nonché di riflesso sull’attività dei traghetti che sino a oggi hanno registrato un abbattimento dell’attività di trasporto, e che anche nella seconda parte della stagione si troveranno ad affrontare costi di gestione invariati con una contrazione inevitabile e già certa del fatturato determinata dalle norme sulla prevenzione del contagio che costringeranno le navi a viaggiare a circa il 60% della loro capacità di trasporto.</w:t>
      </w:r>
    </w:p>
    <w:p w14:paraId="3B47F1D0" w14:textId="7E962D1E" w:rsidR="003E5804" w:rsidRPr="009B5ACD" w:rsidRDefault="003E5804" w:rsidP="003E5804">
      <w:pPr>
        <w:pStyle w:val="NormaleWeb"/>
        <w:shd w:val="clear" w:color="auto" w:fill="FFFFFF"/>
        <w:jc w:val="both"/>
        <w:rPr>
          <w:rFonts w:ascii="Arial" w:hAnsi="Arial" w:cs="Arial"/>
          <w:color w:val="666666"/>
          <w:sz w:val="20"/>
          <w:szCs w:val="20"/>
        </w:rPr>
      </w:pPr>
      <w:r w:rsidRPr="009B5ACD">
        <w:rPr>
          <w:rFonts w:ascii="Arial" w:hAnsi="Arial" w:cs="Arial"/>
          <w:color w:val="666666"/>
          <w:sz w:val="20"/>
          <w:szCs w:val="20"/>
        </w:rPr>
        <w:t xml:space="preserve">Quando in Italia si parla di </w:t>
      </w:r>
      <w:r w:rsidR="009B5ACD" w:rsidRPr="009B5ACD">
        <w:rPr>
          <w:rFonts w:ascii="Arial" w:hAnsi="Arial" w:cs="Arial"/>
          <w:color w:val="666666"/>
          <w:sz w:val="20"/>
          <w:szCs w:val="20"/>
        </w:rPr>
        <w:t>B</w:t>
      </w:r>
      <w:r w:rsidRPr="009B5ACD">
        <w:rPr>
          <w:rFonts w:ascii="Arial" w:hAnsi="Arial" w:cs="Arial"/>
          <w:color w:val="666666"/>
          <w:sz w:val="20"/>
          <w:szCs w:val="20"/>
        </w:rPr>
        <w:t xml:space="preserve">lue </w:t>
      </w:r>
      <w:r w:rsidR="009B5ACD" w:rsidRPr="009B5ACD">
        <w:rPr>
          <w:rFonts w:ascii="Arial" w:hAnsi="Arial" w:cs="Arial"/>
          <w:color w:val="666666"/>
          <w:sz w:val="20"/>
          <w:szCs w:val="20"/>
        </w:rPr>
        <w:t>E</w:t>
      </w:r>
      <w:r w:rsidRPr="009B5ACD">
        <w:rPr>
          <w:rFonts w:ascii="Arial" w:hAnsi="Arial" w:cs="Arial"/>
          <w:color w:val="666666"/>
          <w:sz w:val="20"/>
          <w:szCs w:val="20"/>
        </w:rPr>
        <w:t xml:space="preserve">conomy si pensa sostanzialmente ai porti e alle navi che trasportano merci e passeggeri. In altre parole </w:t>
      </w:r>
      <w:r w:rsidR="009B5ACD" w:rsidRPr="009B5ACD">
        <w:rPr>
          <w:rFonts w:ascii="Arial" w:hAnsi="Arial" w:cs="Arial"/>
          <w:color w:val="666666"/>
          <w:sz w:val="20"/>
          <w:szCs w:val="20"/>
        </w:rPr>
        <w:t>s</w:t>
      </w:r>
      <w:r w:rsidRPr="009B5ACD">
        <w:rPr>
          <w:rFonts w:ascii="Arial" w:hAnsi="Arial" w:cs="Arial"/>
          <w:color w:val="666666"/>
          <w:sz w:val="20"/>
          <w:szCs w:val="20"/>
        </w:rPr>
        <w:t xml:space="preserve">i focalizza l’attenzione sul cosiddetto cluster marittimo che rappresenta dal 3 al 4% del Pil nazionale. Ma la Blue </w:t>
      </w:r>
      <w:r w:rsidR="009B5ACD" w:rsidRPr="009B5ACD">
        <w:rPr>
          <w:rFonts w:ascii="Arial" w:hAnsi="Arial" w:cs="Arial"/>
          <w:color w:val="666666"/>
          <w:sz w:val="20"/>
          <w:szCs w:val="20"/>
        </w:rPr>
        <w:t>E</w:t>
      </w:r>
      <w:r w:rsidRPr="009B5ACD">
        <w:rPr>
          <w:rFonts w:ascii="Arial" w:hAnsi="Arial" w:cs="Arial"/>
          <w:color w:val="666666"/>
          <w:sz w:val="20"/>
          <w:szCs w:val="20"/>
        </w:rPr>
        <w:t>conomy, nella dizione prevalente di altri paesi che in teoria  dovrebbero essere meno sensibili dell’Italia a queste tematiche, è  ben altro: è un settore esteso che comprende tutto il turismo “marino” che in Italia rappresenta circa il 70% del totale flusso turistico del Paese con ricadute dirette sull’industria dell’ospitalità, sulla ristorazione e sulla gestione delle spiagge, assorbe tematiche relative alla difesa del patrimonio ambientale ed economico dei litorali marini, le biotecnologie marine, l’energia prodotta con high tech blue; riguarda tutte le attività industriali direttamente connesse con il mare, in primis l’industria cantieristica; assorbe anche le tematiche relative alla difesa o a fenomeni considerati sempre in modo avulso dalla realtà complessiva del Blue scenario, come l’immigrazione o il cambiame</w:t>
      </w:r>
      <w:r w:rsidR="00703344">
        <w:rPr>
          <w:rFonts w:ascii="Arial" w:hAnsi="Arial" w:cs="Arial"/>
          <w:color w:val="666666"/>
          <w:sz w:val="20"/>
          <w:szCs w:val="20"/>
        </w:rPr>
        <w:t>nto in atto degli equilibri geo</w:t>
      </w:r>
      <w:r w:rsidRPr="009B5ACD">
        <w:rPr>
          <w:rFonts w:ascii="Arial" w:hAnsi="Arial" w:cs="Arial"/>
          <w:color w:val="666666"/>
          <w:sz w:val="20"/>
          <w:szCs w:val="20"/>
        </w:rPr>
        <w:t xml:space="preserve">politici in Mediterraneo. </w:t>
      </w:r>
      <w:r w:rsidR="00BE2998" w:rsidRPr="009B5ACD">
        <w:rPr>
          <w:rFonts w:ascii="Arial" w:hAnsi="Arial" w:cs="Arial"/>
          <w:color w:val="666666"/>
          <w:sz w:val="20"/>
          <w:szCs w:val="20"/>
        </w:rPr>
        <w:t xml:space="preserve">Di qui la scelta strategica di </w:t>
      </w:r>
      <w:proofErr w:type="spellStart"/>
      <w:r w:rsidR="00BE2998" w:rsidRPr="009B5ACD">
        <w:rPr>
          <w:rFonts w:ascii="Arial" w:hAnsi="Arial" w:cs="Arial"/>
          <w:color w:val="666666"/>
          <w:sz w:val="20"/>
          <w:szCs w:val="20"/>
        </w:rPr>
        <w:t>BlueMonitorLab</w:t>
      </w:r>
      <w:proofErr w:type="spellEnd"/>
      <w:r w:rsidR="00BE2998" w:rsidRPr="009B5ACD">
        <w:rPr>
          <w:rFonts w:ascii="Arial" w:hAnsi="Arial" w:cs="Arial"/>
          <w:color w:val="666666"/>
          <w:sz w:val="20"/>
          <w:szCs w:val="20"/>
        </w:rPr>
        <w:t xml:space="preserve"> di puntare per la prima volta su una visione sinergica dell’intera Blue </w:t>
      </w:r>
      <w:r w:rsidR="009B5ACD" w:rsidRPr="009B5ACD">
        <w:rPr>
          <w:rFonts w:ascii="Arial" w:hAnsi="Arial" w:cs="Arial"/>
          <w:color w:val="666666"/>
          <w:sz w:val="20"/>
          <w:szCs w:val="20"/>
        </w:rPr>
        <w:t>E</w:t>
      </w:r>
      <w:r w:rsidR="00BE2998" w:rsidRPr="009B5ACD">
        <w:rPr>
          <w:rFonts w:ascii="Arial" w:hAnsi="Arial" w:cs="Arial"/>
          <w:color w:val="666666"/>
          <w:sz w:val="20"/>
          <w:szCs w:val="20"/>
        </w:rPr>
        <w:t>conomy italiana, favorendo anche un’informazione trasversale.</w:t>
      </w:r>
    </w:p>
    <w:p w14:paraId="6A79BA43" w14:textId="77777777" w:rsidR="00BC1AA4" w:rsidRDefault="00BE2998" w:rsidP="00BE2998">
      <w:pPr>
        <w:pStyle w:val="NormaleWeb"/>
        <w:shd w:val="clear" w:color="auto" w:fill="FFFFFF"/>
        <w:jc w:val="right"/>
        <w:rPr>
          <w:rFonts w:ascii="Arial" w:hAnsi="Arial" w:cs="Arial"/>
          <w:color w:val="666666"/>
          <w:sz w:val="20"/>
          <w:szCs w:val="20"/>
        </w:rPr>
      </w:pPr>
      <w:r w:rsidRPr="009B5ACD">
        <w:rPr>
          <w:rFonts w:ascii="Arial" w:hAnsi="Arial" w:cs="Arial"/>
          <w:color w:val="666666"/>
          <w:sz w:val="20"/>
          <w:szCs w:val="20"/>
        </w:rPr>
        <w:tab/>
      </w:r>
      <w:r w:rsidRPr="009B5ACD">
        <w:rPr>
          <w:rFonts w:ascii="Arial" w:hAnsi="Arial" w:cs="Arial"/>
          <w:color w:val="666666"/>
          <w:sz w:val="20"/>
          <w:szCs w:val="20"/>
        </w:rPr>
        <w:tab/>
      </w:r>
      <w:r w:rsidRPr="009B5ACD">
        <w:rPr>
          <w:rFonts w:ascii="Arial" w:hAnsi="Arial" w:cs="Arial"/>
          <w:color w:val="666666"/>
          <w:sz w:val="20"/>
          <w:szCs w:val="20"/>
        </w:rPr>
        <w:tab/>
      </w:r>
      <w:r w:rsidRPr="009B5ACD">
        <w:rPr>
          <w:rFonts w:ascii="Arial" w:hAnsi="Arial" w:cs="Arial"/>
          <w:color w:val="666666"/>
          <w:sz w:val="20"/>
          <w:szCs w:val="20"/>
        </w:rPr>
        <w:tab/>
      </w:r>
      <w:r w:rsidRPr="009B5ACD">
        <w:rPr>
          <w:rFonts w:ascii="Arial" w:hAnsi="Arial" w:cs="Arial"/>
          <w:color w:val="666666"/>
          <w:sz w:val="20"/>
          <w:szCs w:val="20"/>
        </w:rPr>
        <w:tab/>
      </w:r>
      <w:r w:rsidRPr="009B5ACD">
        <w:rPr>
          <w:rFonts w:ascii="Arial" w:hAnsi="Arial" w:cs="Arial"/>
          <w:color w:val="666666"/>
          <w:sz w:val="20"/>
          <w:szCs w:val="20"/>
        </w:rPr>
        <w:tab/>
      </w:r>
      <w:r w:rsidRPr="009B5ACD">
        <w:rPr>
          <w:rFonts w:ascii="Arial" w:hAnsi="Arial" w:cs="Arial"/>
          <w:color w:val="666666"/>
          <w:sz w:val="20"/>
          <w:szCs w:val="20"/>
        </w:rPr>
        <w:tab/>
      </w:r>
      <w:r w:rsidRPr="009B5ACD">
        <w:rPr>
          <w:rFonts w:ascii="Arial" w:hAnsi="Arial" w:cs="Arial"/>
          <w:color w:val="666666"/>
          <w:sz w:val="20"/>
          <w:szCs w:val="20"/>
        </w:rPr>
        <w:tab/>
      </w:r>
      <w:r w:rsidRPr="009B5ACD">
        <w:rPr>
          <w:rFonts w:ascii="Arial" w:hAnsi="Arial" w:cs="Arial"/>
          <w:color w:val="666666"/>
          <w:sz w:val="20"/>
          <w:szCs w:val="20"/>
        </w:rPr>
        <w:tab/>
      </w:r>
      <w:r w:rsidRPr="009B5ACD">
        <w:rPr>
          <w:rFonts w:ascii="Arial" w:hAnsi="Arial" w:cs="Arial"/>
          <w:color w:val="666666"/>
          <w:sz w:val="20"/>
          <w:szCs w:val="20"/>
        </w:rPr>
        <w:tab/>
      </w:r>
      <w:r w:rsidRPr="009B5ACD">
        <w:rPr>
          <w:rFonts w:ascii="Arial" w:hAnsi="Arial" w:cs="Arial"/>
          <w:color w:val="666666"/>
          <w:sz w:val="20"/>
          <w:szCs w:val="20"/>
        </w:rPr>
        <w:tab/>
      </w:r>
    </w:p>
    <w:p w14:paraId="58DD5A30" w14:textId="77777777" w:rsidR="00C23F88" w:rsidRDefault="00BE2998" w:rsidP="00C23F88">
      <w:pPr>
        <w:pStyle w:val="NormaleWeb"/>
        <w:shd w:val="clear" w:color="auto" w:fill="FFFFFF"/>
        <w:jc w:val="right"/>
        <w:rPr>
          <w:rFonts w:ascii="Arial" w:hAnsi="Arial" w:cs="Arial"/>
          <w:color w:val="666666"/>
          <w:sz w:val="20"/>
          <w:szCs w:val="20"/>
        </w:rPr>
      </w:pPr>
      <w:r w:rsidRPr="009B5ACD">
        <w:rPr>
          <w:rFonts w:ascii="Arial" w:hAnsi="Arial" w:cs="Arial"/>
          <w:color w:val="666666"/>
          <w:sz w:val="20"/>
          <w:szCs w:val="20"/>
        </w:rPr>
        <w:t>8 giugno 2020</w:t>
      </w:r>
    </w:p>
    <w:p w14:paraId="7A0B8723" w14:textId="3ED9DBB3" w:rsidR="003E5804" w:rsidRPr="00C23F88" w:rsidRDefault="003E5804" w:rsidP="00C23F88">
      <w:pPr>
        <w:pStyle w:val="NormaleWeb"/>
        <w:shd w:val="clear" w:color="auto" w:fill="FFFFFF"/>
        <w:rPr>
          <w:rFonts w:ascii="Arial" w:hAnsi="Arial" w:cs="Arial"/>
          <w:color w:val="666666"/>
          <w:sz w:val="20"/>
          <w:szCs w:val="20"/>
        </w:rPr>
      </w:pPr>
      <w:r w:rsidRPr="009B5ACD">
        <w:rPr>
          <w:rFonts w:ascii="Arial" w:hAnsi="Arial" w:cs="Arial"/>
          <w:color w:val="767171" w:themeColor="background2" w:themeShade="80"/>
          <w:sz w:val="20"/>
          <w:szCs w:val="20"/>
        </w:rPr>
        <w:t>Per ulteriori informazioni</w:t>
      </w:r>
      <w:r w:rsidRPr="009B5ACD">
        <w:rPr>
          <w:rFonts w:ascii="Arial" w:hAnsi="Arial" w:cs="Arial"/>
          <w:color w:val="767171" w:themeColor="background2" w:themeShade="80"/>
          <w:sz w:val="20"/>
          <w:szCs w:val="20"/>
        </w:rPr>
        <w:br/>
        <w:t>Barbara Gazzale</w:t>
      </w:r>
    </w:p>
    <w:p w14:paraId="686C5F0E" w14:textId="77777777" w:rsidR="009B5ACD" w:rsidRPr="009B5ACD" w:rsidRDefault="002E37FD" w:rsidP="009B5ACD">
      <w:pPr>
        <w:pStyle w:val="Nessunaspaziatura"/>
        <w:rPr>
          <w:rFonts w:ascii="Arial" w:hAnsi="Arial" w:cs="Arial"/>
          <w:color w:val="767171" w:themeColor="background2" w:themeShade="80"/>
          <w:sz w:val="20"/>
          <w:szCs w:val="20"/>
        </w:rPr>
      </w:pPr>
      <w:r w:rsidRPr="009B5ACD">
        <w:rPr>
          <w:rFonts w:ascii="Arial" w:hAnsi="Arial" w:cs="Arial"/>
          <w:color w:val="767171" w:themeColor="background2" w:themeShade="80"/>
          <w:sz w:val="20"/>
          <w:szCs w:val="20"/>
        </w:rPr>
        <w:t xml:space="preserve">0039 </w:t>
      </w:r>
      <w:r w:rsidR="003E5804" w:rsidRPr="009B5ACD">
        <w:rPr>
          <w:rFonts w:ascii="Arial" w:hAnsi="Arial" w:cs="Arial"/>
          <w:color w:val="767171" w:themeColor="background2" w:themeShade="80"/>
          <w:sz w:val="20"/>
          <w:szCs w:val="20"/>
        </w:rPr>
        <w:t>348 41 44 780</w:t>
      </w:r>
    </w:p>
    <w:p w14:paraId="0A179193" w14:textId="20879CE4" w:rsidR="002E37FD" w:rsidRPr="009B5ACD" w:rsidRDefault="002E37FD" w:rsidP="009B5ACD">
      <w:pPr>
        <w:pStyle w:val="Nessunaspaziatura"/>
        <w:rPr>
          <w:rFonts w:ascii="Arial" w:hAnsi="Arial" w:cs="Arial"/>
          <w:color w:val="767171" w:themeColor="background2" w:themeShade="80"/>
          <w:sz w:val="20"/>
          <w:szCs w:val="20"/>
        </w:rPr>
      </w:pPr>
      <w:r w:rsidRPr="009B5ACD">
        <w:rPr>
          <w:rFonts w:ascii="Arial" w:hAnsi="Arial" w:cs="Arial"/>
          <w:color w:val="767171" w:themeColor="background2" w:themeShade="80"/>
          <w:sz w:val="20"/>
          <w:szCs w:val="20"/>
        </w:rPr>
        <w:t>0041 78 6433361</w:t>
      </w:r>
    </w:p>
    <w:p w14:paraId="4DB5C79C" w14:textId="77777777" w:rsidR="00200555" w:rsidRDefault="00200555">
      <w:pPr>
        <w:rPr>
          <w:noProof/>
          <w:lang w:eastAsia="it-IT"/>
        </w:rPr>
      </w:pPr>
    </w:p>
    <w:p w14:paraId="51B7806A" w14:textId="77777777" w:rsidR="00CB2D70" w:rsidRDefault="00CB2D70"/>
    <w:sectPr w:rsidR="00CB2D70" w:rsidSect="00200555">
      <w:headerReference w:type="default" r:id="rId7"/>
      <w:footerReference w:type="default" r:id="rId8"/>
      <w:pgSz w:w="11906" w:h="16838"/>
      <w:pgMar w:top="2835" w:right="707" w:bottom="1134" w:left="567" w:header="426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33426B" w14:textId="77777777" w:rsidR="00DF300E" w:rsidRDefault="00DF300E" w:rsidP="00BF6CA3">
      <w:pPr>
        <w:spacing w:after="0" w:line="240" w:lineRule="auto"/>
      </w:pPr>
      <w:r>
        <w:separator/>
      </w:r>
    </w:p>
  </w:endnote>
  <w:endnote w:type="continuationSeparator" w:id="0">
    <w:p w14:paraId="26E01BA5" w14:textId="77777777" w:rsidR="00DF300E" w:rsidRDefault="00DF300E" w:rsidP="00BF6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2CFEC" w14:textId="77777777" w:rsidR="00C23F88" w:rsidRDefault="00C23F88" w:rsidP="00BF6CA3">
    <w:pPr>
      <w:pStyle w:val="Pidipagina"/>
      <w:ind w:left="-567"/>
      <w:jc w:val="center"/>
      <w:rPr>
        <w:color w:val="002060"/>
      </w:rPr>
    </w:pPr>
  </w:p>
  <w:p w14:paraId="054900C5" w14:textId="1E196C6D" w:rsidR="00BF6CA3" w:rsidRDefault="00BF6CA3" w:rsidP="00BF6CA3">
    <w:pPr>
      <w:pStyle w:val="Pidipagina"/>
      <w:ind w:left="-567"/>
      <w:jc w:val="center"/>
      <w:rPr>
        <w:color w:val="002060"/>
      </w:rPr>
    </w:pPr>
    <w:r>
      <w:rPr>
        <w:noProof/>
        <w:color w:val="002060"/>
        <w:lang w:val="it-CH" w:eastAsia="it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A4D276" wp14:editId="423012B5">
              <wp:simplePos x="0" y="0"/>
              <wp:positionH relativeFrom="column">
                <wp:posOffset>-14989</wp:posOffset>
              </wp:positionH>
              <wp:positionV relativeFrom="paragraph">
                <wp:posOffset>-10016</wp:posOffset>
              </wp:positionV>
              <wp:extent cx="6806241" cy="0"/>
              <wp:effectExtent l="0" t="0" r="33020" b="19050"/>
              <wp:wrapNone/>
              <wp:docPr id="57" name="Connettore 1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06241" cy="0"/>
                      </a:xfrm>
                      <a:prstGeom prst="line">
                        <a:avLst/>
                      </a:prstGeom>
                      <a:ln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400557" id="Connettore 1 5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-.8pt" to="534.7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" strokecolor="#002060" strokeweight=".5pt">
              <v:stroke joinstyle="miter"/>
            </v:line>
          </w:pict>
        </mc:Fallback>
      </mc:AlternateContent>
    </w:r>
    <w:r w:rsidRPr="00BF6CA3">
      <w:rPr>
        <w:color w:val="002060"/>
      </w:rPr>
      <w:t>CENTRO STUDI | DATA&amp;MEDIA CENTER | BLUE BUSINESS CONNECTOR</w:t>
    </w:r>
  </w:p>
  <w:p w14:paraId="5CAF42A2" w14:textId="7B342246" w:rsidR="00BF6CA3" w:rsidRDefault="00BF6CA3" w:rsidP="00BF6CA3">
    <w:pPr>
      <w:pStyle w:val="Pidipagina"/>
      <w:tabs>
        <w:tab w:val="clear" w:pos="9638"/>
      </w:tabs>
      <w:ind w:left="-142"/>
      <w:jc w:val="center"/>
      <w:rPr>
        <w:color w:val="002060"/>
        <w:sz w:val="20"/>
      </w:rPr>
    </w:pPr>
    <w:r w:rsidRPr="00BF6CA3">
      <w:rPr>
        <w:color w:val="002060"/>
        <w:sz w:val="20"/>
      </w:rPr>
      <w:t>Società di promozione: BD COMMUNICATION Sagl - via Lucchini 1, CH - 6900 Lugano - 0041 764237450 - 0041 786433360</w:t>
    </w:r>
  </w:p>
  <w:p w14:paraId="4A9C1C1D" w14:textId="169B81D8" w:rsidR="00BF6CA3" w:rsidRDefault="00DF300E" w:rsidP="00BC1AA4">
    <w:pPr>
      <w:pStyle w:val="Pidipagina"/>
      <w:tabs>
        <w:tab w:val="clear" w:pos="9638"/>
      </w:tabs>
      <w:ind w:left="-142"/>
      <w:jc w:val="center"/>
      <w:rPr>
        <w:b/>
        <w:color w:val="002060"/>
        <w:sz w:val="20"/>
      </w:rPr>
    </w:pPr>
    <w:hyperlink r:id="rId1" w:history="1">
      <w:r w:rsidR="00BF6CA3" w:rsidRPr="00BF6CA3">
        <w:rPr>
          <w:rStyle w:val="Collegamentoipertestuale"/>
          <w:b/>
          <w:color w:val="002060"/>
          <w:sz w:val="20"/>
          <w:u w:val="none"/>
        </w:rPr>
        <w:t>www.bluemonitorlab.com</w:t>
      </w:r>
    </w:hyperlink>
    <w:r w:rsidR="00BF6CA3" w:rsidRPr="00BF6CA3">
      <w:rPr>
        <w:b/>
        <w:color w:val="002060"/>
        <w:sz w:val="20"/>
      </w:rPr>
      <w:t xml:space="preserve"> | </w:t>
    </w:r>
    <w:hyperlink r:id="rId2" w:history="1">
      <w:r w:rsidR="00176DAE" w:rsidRPr="00FC6394">
        <w:rPr>
          <w:rStyle w:val="Collegamentoipertestuale"/>
          <w:b/>
          <w:sz w:val="20"/>
        </w:rPr>
        <w:t>www.bluemonitorlab.org</w:t>
      </w:r>
    </w:hyperlink>
  </w:p>
  <w:p w14:paraId="676AC7F0" w14:textId="01245912" w:rsidR="00176DAE" w:rsidRPr="00BF6CA3" w:rsidRDefault="00BC1AA4" w:rsidP="00BC1AA4">
    <w:pPr>
      <w:pStyle w:val="Pidipagina"/>
      <w:tabs>
        <w:tab w:val="clear" w:pos="9638"/>
      </w:tabs>
      <w:ind w:left="-142"/>
      <w:jc w:val="center"/>
      <w:rPr>
        <w:b/>
        <w:color w:val="002060"/>
        <w:sz w:val="20"/>
      </w:rPr>
    </w:pPr>
    <w:r w:rsidRPr="00736561">
      <w:rPr>
        <w:noProof/>
        <w:lang w:val="it-CH" w:eastAsia="it-CH"/>
      </w:rPr>
      <w:drawing>
        <wp:anchor distT="0" distB="0" distL="114300" distR="114300" simplePos="0" relativeHeight="251663360" behindDoc="0" locked="0" layoutInCell="1" allowOverlap="1" wp14:anchorId="4FAE6F24" wp14:editId="5E08BB6E">
          <wp:simplePos x="0" y="0"/>
          <wp:positionH relativeFrom="margin">
            <wp:posOffset>4478655</wp:posOffset>
          </wp:positionH>
          <wp:positionV relativeFrom="paragraph">
            <wp:posOffset>79375</wp:posOffset>
          </wp:positionV>
          <wp:extent cx="1098550" cy="188960"/>
          <wp:effectExtent l="0" t="0" r="6350" b="1905"/>
          <wp:wrapNone/>
          <wp:docPr id="23" name="Im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8550" cy="188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gramStart"/>
    <w:r w:rsidR="00176DAE">
      <w:rPr>
        <w:b/>
        <w:color w:val="002060"/>
        <w:sz w:val="20"/>
      </w:rPr>
      <w:t>in</w:t>
    </w:r>
    <w:proofErr w:type="gramEnd"/>
    <w:r w:rsidR="00176DAE">
      <w:rPr>
        <w:b/>
        <w:color w:val="002060"/>
        <w:sz w:val="20"/>
      </w:rPr>
      <w:t xml:space="preserve"> collaborazione con</w:t>
    </w:r>
    <w:r w:rsidR="00D91F50">
      <w:rPr>
        <w:b/>
        <w:color w:val="002060"/>
        <w:sz w:val="20"/>
      </w:rPr>
      <w:t xml:space="preserve">    </w:t>
    </w:r>
    <w:r w:rsidR="00176DAE">
      <w:rPr>
        <w:b/>
        <w:color w:val="002060"/>
        <w:sz w:val="20"/>
      </w:rPr>
      <w:t xml:space="preserve"> </w:t>
    </w:r>
    <w:r w:rsidR="00176DAE">
      <w:rPr>
        <w:b/>
        <w:noProof/>
        <w:color w:val="002060"/>
        <w:sz w:val="20"/>
        <w:lang w:val="it-CH" w:eastAsia="it-CH"/>
      </w:rPr>
      <w:drawing>
        <wp:inline distT="0" distB="0" distL="0" distR="0" wp14:anchorId="2904174A" wp14:editId="5C0D9F1C">
          <wp:extent cx="765810" cy="297948"/>
          <wp:effectExtent l="0" t="0" r="0" b="698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SValley.jpe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33" cy="350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6F798B" w14:textId="77777777" w:rsidR="00DF300E" w:rsidRDefault="00DF300E" w:rsidP="00BF6CA3">
      <w:pPr>
        <w:spacing w:after="0" w:line="240" w:lineRule="auto"/>
      </w:pPr>
      <w:r>
        <w:separator/>
      </w:r>
    </w:p>
  </w:footnote>
  <w:footnote w:type="continuationSeparator" w:id="0">
    <w:p w14:paraId="22046963" w14:textId="77777777" w:rsidR="00DF300E" w:rsidRDefault="00DF300E" w:rsidP="00BF6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EFD64" w14:textId="77777777" w:rsidR="00BF6CA3" w:rsidRDefault="00200555" w:rsidP="00200555">
    <w:pPr>
      <w:pStyle w:val="Intestazione"/>
      <w:jc w:val="center"/>
      <w:rPr>
        <w:noProof/>
        <w:lang w:eastAsia="it-IT"/>
      </w:rPr>
    </w:pPr>
    <w:r>
      <w:rPr>
        <w:noProof/>
        <w:lang w:val="it-CH" w:eastAsia="it-CH"/>
      </w:rPr>
      <w:drawing>
        <wp:inline distT="0" distB="0" distL="0" distR="0" wp14:anchorId="4AA0FCE9" wp14:editId="1D134C37">
          <wp:extent cx="1364483" cy="1552754"/>
          <wp:effectExtent l="0" t="0" r="762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blue monitor lab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10" t="33255" r="29962" b="36232"/>
                  <a:stretch/>
                </pic:blipFill>
                <pic:spPr bwMode="auto">
                  <a:xfrm>
                    <a:off x="0" y="0"/>
                    <a:ext cx="1379064" cy="156934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5CBA219" w14:textId="77777777" w:rsidR="00BF6CA3" w:rsidRDefault="00BF6CA3" w:rsidP="00BF6CA3">
    <w:pPr>
      <w:pStyle w:val="Intestazione"/>
      <w:jc w:val="center"/>
    </w:pPr>
  </w:p>
  <w:p w14:paraId="40165879" w14:textId="77777777" w:rsidR="00BF6CA3" w:rsidRDefault="003D2B2B" w:rsidP="003D2B2B">
    <w:pPr>
      <w:pStyle w:val="Intestazione"/>
      <w:tabs>
        <w:tab w:val="clear" w:pos="9638"/>
        <w:tab w:val="left" w:pos="4956"/>
        <w:tab w:val="left" w:pos="5664"/>
        <w:tab w:val="left" w:pos="6372"/>
        <w:tab w:val="left" w:pos="7080"/>
      </w:tabs>
    </w:pPr>
    <w:r>
      <w:rPr>
        <w:noProof/>
        <w:color w:val="002060"/>
        <w:lang w:val="it-CH" w:eastAsia="it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5F9E18" wp14:editId="5740B677">
              <wp:simplePos x="0" y="0"/>
              <wp:positionH relativeFrom="margin">
                <wp:align>left</wp:align>
              </wp:positionH>
              <wp:positionV relativeFrom="paragraph">
                <wp:posOffset>7393</wp:posOffset>
              </wp:positionV>
              <wp:extent cx="6806241" cy="0"/>
              <wp:effectExtent l="0" t="0" r="33020" b="19050"/>
              <wp:wrapNone/>
              <wp:docPr id="58" name="Connettore 1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06241" cy="0"/>
                      </a:xfrm>
                      <a:prstGeom prst="line">
                        <a:avLst/>
                      </a:prstGeom>
                      <a:ln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31F84E9" id="Connettore 1 58" o:spid="_x0000_s1026" style="position:absolute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6pt" to="535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" strokecolor="#002060" strokeweight=".5pt">
              <v:stroke joinstyle="miter"/>
              <w10:wrap anchorx="margin"/>
            </v:line>
          </w:pict>
        </mc:Fallback>
      </mc:AlternateContent>
    </w:r>
    <w:r>
      <w:tab/>
    </w:r>
    <w:r>
      <w:tab/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CA3"/>
    <w:rsid w:val="00084932"/>
    <w:rsid w:val="00094E36"/>
    <w:rsid w:val="00176DAE"/>
    <w:rsid w:val="001F23AD"/>
    <w:rsid w:val="00200555"/>
    <w:rsid w:val="002B01C2"/>
    <w:rsid w:val="002E37FD"/>
    <w:rsid w:val="002F3A7F"/>
    <w:rsid w:val="003621C0"/>
    <w:rsid w:val="003D2B2B"/>
    <w:rsid w:val="003E5804"/>
    <w:rsid w:val="0051032D"/>
    <w:rsid w:val="00532869"/>
    <w:rsid w:val="005D78B5"/>
    <w:rsid w:val="00607EAC"/>
    <w:rsid w:val="00636CF6"/>
    <w:rsid w:val="00703344"/>
    <w:rsid w:val="007A1594"/>
    <w:rsid w:val="00822506"/>
    <w:rsid w:val="008A549C"/>
    <w:rsid w:val="009B5ACD"/>
    <w:rsid w:val="009E74DD"/>
    <w:rsid w:val="00A66A27"/>
    <w:rsid w:val="00A92A4F"/>
    <w:rsid w:val="00AF6C3B"/>
    <w:rsid w:val="00B27B14"/>
    <w:rsid w:val="00BC1AA4"/>
    <w:rsid w:val="00BE2998"/>
    <w:rsid w:val="00BF6CA3"/>
    <w:rsid w:val="00C06432"/>
    <w:rsid w:val="00C23F88"/>
    <w:rsid w:val="00C26C5C"/>
    <w:rsid w:val="00CB2D70"/>
    <w:rsid w:val="00CE70AC"/>
    <w:rsid w:val="00D91F50"/>
    <w:rsid w:val="00DA649C"/>
    <w:rsid w:val="00DF300E"/>
    <w:rsid w:val="00F01579"/>
    <w:rsid w:val="00F70F58"/>
    <w:rsid w:val="00FD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CE7DB8C"/>
  <w15:chartTrackingRefBased/>
  <w15:docId w15:val="{7CF6F933-21A0-48D3-9237-D9A61FED6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F6C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6CA3"/>
  </w:style>
  <w:style w:type="paragraph" w:styleId="Pidipagina">
    <w:name w:val="footer"/>
    <w:basedOn w:val="Normale"/>
    <w:link w:val="PidipaginaCarattere"/>
    <w:uiPriority w:val="99"/>
    <w:unhideWhenUsed/>
    <w:rsid w:val="00BF6C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6CA3"/>
  </w:style>
  <w:style w:type="character" w:styleId="Collegamentoipertestuale">
    <w:name w:val="Hyperlink"/>
    <w:basedOn w:val="Carpredefinitoparagrafo"/>
    <w:uiPriority w:val="99"/>
    <w:unhideWhenUsed/>
    <w:rsid w:val="00BF6CA3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3E5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CH" w:eastAsia="it-CH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76DAE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9B5A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hyperlink" Target="http://www.bluemonitorlab.org" TargetMode="External"/><Relationship Id="rId1" Type="http://schemas.openxmlformats.org/officeDocument/2006/relationships/hyperlink" Target="http://www.bluemonitorlab.com" TargetMode="External"/><Relationship Id="rId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9BDD9-D570-4EE9-AD71-ABDAE5F4B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Bruno</cp:lastModifiedBy>
  <cp:revision>4</cp:revision>
  <dcterms:created xsi:type="dcterms:W3CDTF">2020-06-08T11:26:00Z</dcterms:created>
  <dcterms:modified xsi:type="dcterms:W3CDTF">2020-06-08T11:32:00Z</dcterms:modified>
</cp:coreProperties>
</file>