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Pr="00723ED2" w:rsidRDefault="00B37E41" w:rsidP="00723ED2">
      <w:pPr>
        <w:autoSpaceDE w:val="0"/>
        <w:autoSpaceDN w:val="0"/>
        <w:adjustRightInd w:val="0"/>
        <w:ind w:right="707"/>
        <w:rPr>
          <w:rFonts w:asciiTheme="minorHAnsi" w:hAnsiTheme="minorHAnsi"/>
          <w:b/>
          <w:sz w:val="24"/>
          <w:szCs w:val="24"/>
        </w:rPr>
      </w:pPr>
    </w:p>
    <w:p w14:paraId="243D6C04" w14:textId="77777777" w:rsidR="00723ED2" w:rsidRDefault="00723ED2" w:rsidP="00723ED2">
      <w:pPr>
        <w:shd w:val="clear" w:color="auto" w:fill="FFFFFF"/>
        <w:spacing w:line="235" w:lineRule="atLeast"/>
        <w:ind w:left="709" w:right="707"/>
        <w:jc w:val="center"/>
        <w:rPr>
          <w:rFonts w:asciiTheme="minorHAnsi" w:eastAsia="Times New Roman" w:hAnsiTheme="minorHAnsi" w:cs="Calibri"/>
          <w:b/>
          <w:color w:val="222222"/>
          <w:sz w:val="28"/>
          <w:szCs w:val="28"/>
          <w:lang w:eastAsia="it-CH"/>
        </w:rPr>
      </w:pPr>
      <w:r w:rsidRPr="00723ED2">
        <w:rPr>
          <w:rFonts w:asciiTheme="minorHAnsi" w:eastAsia="Times New Roman" w:hAnsiTheme="minorHAnsi" w:cs="Calibri"/>
          <w:b/>
          <w:color w:val="222222"/>
          <w:sz w:val="28"/>
          <w:szCs w:val="28"/>
          <w:lang w:eastAsia="it-CH"/>
        </w:rPr>
        <w:t>MONDIALI DI CALCIO: 90 MINUTI DI PASSIONE</w:t>
      </w:r>
      <w:r>
        <w:rPr>
          <w:rFonts w:asciiTheme="minorHAnsi" w:eastAsia="Times New Roman" w:hAnsiTheme="minorHAnsi" w:cs="Calibri"/>
          <w:b/>
          <w:color w:val="222222"/>
          <w:sz w:val="28"/>
          <w:szCs w:val="28"/>
          <w:lang w:eastAsia="it-CH"/>
        </w:rPr>
        <w:t xml:space="preserve"> </w:t>
      </w:r>
      <w:r w:rsidRPr="00723ED2">
        <w:rPr>
          <w:rFonts w:asciiTheme="minorHAnsi" w:eastAsia="Times New Roman" w:hAnsiTheme="minorHAnsi" w:cs="Calibri"/>
          <w:b/>
          <w:color w:val="222222"/>
          <w:sz w:val="28"/>
          <w:szCs w:val="28"/>
          <w:lang w:eastAsia="it-CH"/>
        </w:rPr>
        <w:t xml:space="preserve">(INSIEME) </w:t>
      </w:r>
    </w:p>
    <w:p w14:paraId="7839FF6C" w14:textId="54F42D3C" w:rsidR="00723ED2" w:rsidRPr="00723ED2" w:rsidRDefault="00723ED2" w:rsidP="00723ED2">
      <w:pPr>
        <w:shd w:val="clear" w:color="auto" w:fill="FFFFFF"/>
        <w:spacing w:line="235" w:lineRule="atLeast"/>
        <w:ind w:left="709" w:right="707"/>
        <w:jc w:val="center"/>
        <w:rPr>
          <w:rFonts w:asciiTheme="minorHAnsi" w:eastAsia="Times New Roman" w:hAnsiTheme="minorHAnsi" w:cs="Arial"/>
          <w:b/>
          <w:color w:val="222222"/>
          <w:sz w:val="28"/>
          <w:szCs w:val="28"/>
          <w:lang w:eastAsia="it-CH"/>
        </w:rPr>
      </w:pPr>
      <w:r>
        <w:rPr>
          <w:rFonts w:asciiTheme="minorHAnsi" w:eastAsia="Times New Roman" w:hAnsiTheme="minorHAnsi" w:cs="Calibri"/>
          <w:b/>
          <w:color w:val="222222"/>
          <w:sz w:val="28"/>
          <w:szCs w:val="28"/>
          <w:lang w:eastAsia="it-CH"/>
        </w:rPr>
        <w:t>A BORDO DI</w:t>
      </w:r>
      <w:r w:rsidRPr="00723ED2">
        <w:rPr>
          <w:rFonts w:asciiTheme="minorHAnsi" w:eastAsia="Times New Roman" w:hAnsiTheme="minorHAnsi" w:cs="Calibri"/>
          <w:b/>
          <w:color w:val="222222"/>
          <w:sz w:val="28"/>
          <w:szCs w:val="28"/>
          <w:lang w:eastAsia="it-CH"/>
        </w:rPr>
        <w:t xml:space="preserve"> MOBY E TIRRENIA</w:t>
      </w:r>
    </w:p>
    <w:p w14:paraId="6408DC40" w14:textId="77777777" w:rsidR="00723ED2" w:rsidRPr="00723ED2" w:rsidRDefault="00723ED2" w:rsidP="00723ED2">
      <w:pPr>
        <w:shd w:val="clear" w:color="auto" w:fill="FFFFFF"/>
        <w:spacing w:line="235" w:lineRule="atLeast"/>
        <w:ind w:left="709" w:right="707"/>
        <w:jc w:val="both"/>
        <w:rPr>
          <w:rFonts w:asciiTheme="minorHAnsi" w:eastAsia="Times New Roman" w:hAnsiTheme="minorHAnsi" w:cs="Arial"/>
          <w:color w:val="222222"/>
          <w:sz w:val="24"/>
          <w:szCs w:val="24"/>
          <w:lang w:eastAsia="it-CH"/>
        </w:rPr>
      </w:pPr>
      <w:r w:rsidRPr="00723ED2">
        <w:rPr>
          <w:rFonts w:asciiTheme="minorHAnsi" w:eastAsia="Times New Roman" w:hAnsiTheme="minorHAnsi" w:cs="Arial"/>
          <w:color w:val="222222"/>
          <w:sz w:val="24"/>
          <w:szCs w:val="24"/>
          <w:lang w:eastAsia="it-CH"/>
        </w:rPr>
        <w:t> </w:t>
      </w:r>
    </w:p>
    <w:p w14:paraId="42F67391" w14:textId="4B378F60" w:rsidR="00723ED2" w:rsidRDefault="00885721" w:rsidP="00723ED2">
      <w:pPr>
        <w:shd w:val="clear" w:color="auto" w:fill="FFFFFF"/>
        <w:spacing w:line="235" w:lineRule="atLeast"/>
        <w:ind w:left="709" w:right="707"/>
        <w:jc w:val="both"/>
        <w:rPr>
          <w:rFonts w:asciiTheme="minorHAnsi" w:eastAsia="Times New Roman" w:hAnsiTheme="minorHAnsi" w:cs="Arial"/>
          <w:color w:val="222222"/>
          <w:sz w:val="24"/>
          <w:szCs w:val="24"/>
          <w:lang w:eastAsia="it-CH"/>
        </w:rPr>
      </w:pPr>
      <w:r>
        <w:rPr>
          <w:rFonts w:asciiTheme="minorHAnsi" w:eastAsia="Times New Roman" w:hAnsiTheme="minorHAnsi" w:cs="Arial"/>
          <w:i/>
          <w:color w:val="222222"/>
          <w:sz w:val="24"/>
          <w:szCs w:val="24"/>
          <w:lang w:eastAsia="it-CH"/>
        </w:rPr>
        <w:t>Milano, 6</w:t>
      </w:r>
      <w:r w:rsidR="00723ED2" w:rsidRPr="00723ED2">
        <w:rPr>
          <w:rFonts w:asciiTheme="minorHAnsi" w:eastAsia="Times New Roman" w:hAnsiTheme="minorHAnsi" w:cs="Arial"/>
          <w:i/>
          <w:color w:val="222222"/>
          <w:sz w:val="24"/>
          <w:szCs w:val="24"/>
          <w:lang w:eastAsia="it-CH"/>
        </w:rPr>
        <w:t xml:space="preserve"> luglio 2018 -</w:t>
      </w:r>
      <w:r w:rsidR="00723ED2">
        <w:rPr>
          <w:rFonts w:asciiTheme="minorHAnsi" w:eastAsia="Times New Roman" w:hAnsiTheme="minorHAnsi" w:cs="Arial"/>
          <w:color w:val="222222"/>
          <w:sz w:val="24"/>
          <w:szCs w:val="24"/>
          <w:lang w:eastAsia="it-CH"/>
        </w:rPr>
        <w:t xml:space="preserve"> </w:t>
      </w:r>
      <w:r w:rsidR="00723ED2" w:rsidRPr="00723ED2">
        <w:rPr>
          <w:rFonts w:asciiTheme="minorHAnsi" w:eastAsia="Times New Roman" w:hAnsiTheme="minorHAnsi" w:cs="Arial"/>
          <w:color w:val="222222"/>
          <w:sz w:val="24"/>
          <w:szCs w:val="24"/>
          <w:lang w:eastAsia="it-CH"/>
        </w:rPr>
        <w:t>Fischio d’inizio…Che differenza fa assistere alle ultime partite del Mondiale di Russia da soli, relegati in un angolino del salotto, oppure soffrire, gioire ed esultare insieme, come se si fosse alla stadio? Chiedetelo a qua</w:t>
      </w:r>
      <w:r w:rsidR="00723ED2">
        <w:rPr>
          <w:rFonts w:asciiTheme="minorHAnsi" w:eastAsia="Times New Roman" w:hAnsiTheme="minorHAnsi" w:cs="Arial"/>
          <w:color w:val="222222"/>
          <w:sz w:val="24"/>
          <w:szCs w:val="24"/>
          <w:lang w:eastAsia="it-CH"/>
        </w:rPr>
        <w:t>lsiasi appassionato di calcio. </w:t>
      </w:r>
    </w:p>
    <w:p w14:paraId="64077733" w14:textId="77777777" w:rsidR="00723ED2" w:rsidRPr="00723ED2" w:rsidRDefault="00723ED2" w:rsidP="00723ED2">
      <w:pPr>
        <w:shd w:val="clear" w:color="auto" w:fill="FFFFFF"/>
        <w:spacing w:line="235" w:lineRule="atLeast"/>
        <w:ind w:left="709" w:right="707"/>
        <w:jc w:val="both"/>
        <w:rPr>
          <w:rFonts w:asciiTheme="minorHAnsi" w:eastAsia="Times New Roman" w:hAnsiTheme="minorHAnsi" w:cs="Arial"/>
          <w:color w:val="222222"/>
          <w:sz w:val="24"/>
          <w:szCs w:val="24"/>
          <w:lang w:eastAsia="it-CH"/>
        </w:rPr>
      </w:pPr>
    </w:p>
    <w:p w14:paraId="03BC663C" w14:textId="09373E65" w:rsidR="00723ED2" w:rsidRDefault="00723ED2" w:rsidP="00723ED2">
      <w:pPr>
        <w:shd w:val="clear" w:color="auto" w:fill="FFFFFF"/>
        <w:spacing w:line="235" w:lineRule="atLeast"/>
        <w:ind w:left="709" w:right="707"/>
        <w:jc w:val="both"/>
        <w:rPr>
          <w:rFonts w:asciiTheme="minorHAnsi" w:eastAsia="Times New Roman" w:hAnsiTheme="minorHAnsi" w:cs="Arial"/>
          <w:color w:val="222222"/>
          <w:sz w:val="24"/>
          <w:szCs w:val="24"/>
          <w:lang w:eastAsia="it-CH"/>
        </w:rPr>
      </w:pPr>
      <w:r w:rsidRPr="00723ED2">
        <w:rPr>
          <w:rFonts w:asciiTheme="minorHAnsi" w:eastAsia="Times New Roman" w:hAnsiTheme="minorHAnsi" w:cs="Arial"/>
          <w:b/>
          <w:color w:val="222222"/>
          <w:sz w:val="24"/>
          <w:szCs w:val="24"/>
          <w:lang w:eastAsia="it-CH"/>
        </w:rPr>
        <w:t>Moby e Tirrenia questo clima agonistico lo riproporranno in mezzo al mare consentendo ai loro passeggeri di vedere in diretta, insieme sugli schermi collegati con la Russia, le fasi conclusive e più avvincenti della Coppa del Mondo.</w:t>
      </w:r>
      <w:r w:rsidRPr="00723ED2">
        <w:rPr>
          <w:rFonts w:asciiTheme="minorHAnsi" w:eastAsia="Times New Roman" w:hAnsiTheme="minorHAnsi" w:cs="Arial"/>
          <w:color w:val="222222"/>
          <w:sz w:val="24"/>
          <w:szCs w:val="24"/>
          <w:lang w:eastAsia="it-CH"/>
        </w:rPr>
        <w:t xml:space="preserve"> Cavani, musc</w:t>
      </w:r>
      <w:r>
        <w:rPr>
          <w:rFonts w:asciiTheme="minorHAnsi" w:eastAsia="Times New Roman" w:hAnsiTheme="minorHAnsi" w:cs="Arial"/>
          <w:color w:val="222222"/>
          <w:sz w:val="24"/>
          <w:szCs w:val="24"/>
          <w:lang w:eastAsia="it-CH"/>
        </w:rPr>
        <w:t xml:space="preserve">oli permettendo, contro </w:t>
      </w:r>
      <w:r w:rsidRPr="00723ED2">
        <w:rPr>
          <w:rFonts w:asciiTheme="minorHAnsi" w:eastAsia="Times New Roman" w:hAnsiTheme="minorHAnsi" w:cs="Arial"/>
          <w:color w:val="222222"/>
          <w:sz w:val="24"/>
          <w:szCs w:val="24"/>
          <w:lang w:eastAsia="it-CH"/>
        </w:rPr>
        <w:t>l'astro</w:t>
      </w:r>
      <w:r>
        <w:rPr>
          <w:rFonts w:asciiTheme="minorHAnsi" w:eastAsia="Times New Roman" w:hAnsiTheme="minorHAnsi" w:cs="Arial"/>
          <w:color w:val="222222"/>
          <w:sz w:val="24"/>
          <w:szCs w:val="24"/>
          <w:lang w:eastAsia="it-CH"/>
        </w:rPr>
        <w:t xml:space="preserve"> nascente </w:t>
      </w:r>
      <w:proofErr w:type="spellStart"/>
      <w:r w:rsidRPr="00723ED2">
        <w:rPr>
          <w:rFonts w:asciiTheme="minorHAnsi" w:eastAsia="Times New Roman" w:hAnsiTheme="minorHAnsi" w:cs="Arial"/>
          <w:color w:val="222222"/>
          <w:sz w:val="24"/>
          <w:szCs w:val="24"/>
          <w:lang w:eastAsia="it-CH"/>
        </w:rPr>
        <w:t>Mbappe</w:t>
      </w:r>
      <w:proofErr w:type="spellEnd"/>
      <w:r w:rsidRPr="00723ED2">
        <w:rPr>
          <w:rFonts w:asciiTheme="minorHAnsi" w:eastAsia="Times New Roman" w:hAnsiTheme="minorHAnsi" w:cs="Arial"/>
          <w:color w:val="222222"/>
          <w:sz w:val="24"/>
          <w:szCs w:val="24"/>
          <w:lang w:eastAsia="it-CH"/>
        </w:rPr>
        <w:t xml:space="preserve">’. </w:t>
      </w:r>
      <w:proofErr w:type="spellStart"/>
      <w:r w:rsidRPr="00723ED2">
        <w:rPr>
          <w:rFonts w:asciiTheme="minorHAnsi" w:eastAsia="Times New Roman" w:hAnsiTheme="minorHAnsi" w:cs="Arial"/>
          <w:color w:val="222222"/>
          <w:sz w:val="24"/>
          <w:szCs w:val="24"/>
          <w:lang w:eastAsia="it-CH"/>
        </w:rPr>
        <w:t>Neymar</w:t>
      </w:r>
      <w:proofErr w:type="spellEnd"/>
      <w:r w:rsidRPr="00723ED2">
        <w:rPr>
          <w:rFonts w:asciiTheme="minorHAnsi" w:eastAsia="Times New Roman" w:hAnsiTheme="minorHAnsi" w:cs="Arial"/>
          <w:color w:val="222222"/>
          <w:sz w:val="24"/>
          <w:szCs w:val="24"/>
          <w:lang w:eastAsia="it-CH"/>
        </w:rPr>
        <w:t xml:space="preserve"> campione del dribbling contro </w:t>
      </w:r>
      <w:proofErr w:type="spellStart"/>
      <w:r w:rsidRPr="00723ED2">
        <w:rPr>
          <w:rFonts w:asciiTheme="minorHAnsi" w:eastAsia="Times New Roman" w:hAnsiTheme="minorHAnsi" w:cs="Arial"/>
          <w:color w:val="222222"/>
          <w:sz w:val="24"/>
          <w:szCs w:val="24"/>
          <w:lang w:eastAsia="it-CH"/>
        </w:rPr>
        <w:t>Mertens</w:t>
      </w:r>
      <w:proofErr w:type="spellEnd"/>
      <w:r w:rsidRPr="00723ED2">
        <w:rPr>
          <w:rFonts w:asciiTheme="minorHAnsi" w:eastAsia="Times New Roman" w:hAnsiTheme="minorHAnsi" w:cs="Arial"/>
          <w:color w:val="222222"/>
          <w:sz w:val="24"/>
          <w:szCs w:val="24"/>
          <w:lang w:eastAsia="it-CH"/>
        </w:rPr>
        <w:t xml:space="preserve">, l'asso "napoletano" del Belgio. I </w:t>
      </w:r>
      <w:r>
        <w:rPr>
          <w:rFonts w:asciiTheme="minorHAnsi" w:eastAsia="Times New Roman" w:hAnsiTheme="minorHAnsi" w:cs="Arial"/>
          <w:color w:val="222222"/>
          <w:sz w:val="24"/>
          <w:szCs w:val="24"/>
          <w:lang w:eastAsia="it-CH"/>
        </w:rPr>
        <w:t>padroni</w:t>
      </w:r>
      <w:r w:rsidRPr="00723ED2">
        <w:rPr>
          <w:rFonts w:asciiTheme="minorHAnsi" w:eastAsia="Times New Roman" w:hAnsiTheme="minorHAnsi" w:cs="Arial"/>
          <w:color w:val="222222"/>
          <w:sz w:val="24"/>
          <w:szCs w:val="24"/>
          <w:lang w:eastAsia="it-CH"/>
        </w:rPr>
        <w:t xml:space="preserve"> di casa della Russia contro la </w:t>
      </w:r>
      <w:r w:rsidR="009B0316">
        <w:rPr>
          <w:rFonts w:asciiTheme="minorHAnsi" w:eastAsia="Times New Roman" w:hAnsiTheme="minorHAnsi" w:cs="Arial"/>
          <w:color w:val="222222"/>
          <w:sz w:val="24"/>
          <w:szCs w:val="24"/>
          <w:lang w:eastAsia="it-CH"/>
        </w:rPr>
        <w:t>Croazia</w:t>
      </w:r>
      <w:r>
        <w:rPr>
          <w:rFonts w:asciiTheme="minorHAnsi" w:eastAsia="Times New Roman" w:hAnsiTheme="minorHAnsi" w:cs="Arial"/>
          <w:color w:val="222222"/>
          <w:sz w:val="24"/>
          <w:szCs w:val="24"/>
          <w:lang w:eastAsia="it-CH"/>
        </w:rPr>
        <w:t xml:space="preserve"> di </w:t>
      </w:r>
      <w:proofErr w:type="spellStart"/>
      <w:r>
        <w:rPr>
          <w:rFonts w:asciiTheme="minorHAnsi" w:eastAsia="Times New Roman" w:hAnsiTheme="minorHAnsi" w:cs="Arial"/>
          <w:color w:val="222222"/>
          <w:sz w:val="24"/>
          <w:szCs w:val="24"/>
          <w:lang w:eastAsia="it-CH"/>
        </w:rPr>
        <w:t>Modric</w:t>
      </w:r>
      <w:proofErr w:type="spellEnd"/>
      <w:r>
        <w:rPr>
          <w:rFonts w:asciiTheme="minorHAnsi" w:eastAsia="Times New Roman" w:hAnsiTheme="minorHAnsi" w:cs="Arial"/>
          <w:color w:val="222222"/>
          <w:sz w:val="24"/>
          <w:szCs w:val="24"/>
          <w:lang w:eastAsia="it-CH"/>
        </w:rPr>
        <w:t>,</w:t>
      </w:r>
      <w:r w:rsidRPr="00723ED2">
        <w:rPr>
          <w:rFonts w:asciiTheme="minorHAnsi" w:eastAsia="Times New Roman" w:hAnsiTheme="minorHAnsi" w:cs="Arial"/>
          <w:color w:val="222222"/>
          <w:sz w:val="24"/>
          <w:szCs w:val="24"/>
          <w:lang w:eastAsia="it-CH"/>
        </w:rPr>
        <w:t xml:space="preserve"> e l'Inghilterra dei giovani guidati dal goleador Kane contro la sorpresa Svezia di </w:t>
      </w:r>
      <w:proofErr w:type="spellStart"/>
      <w:r w:rsidRPr="00723ED2">
        <w:rPr>
          <w:rFonts w:asciiTheme="minorHAnsi" w:eastAsia="Times New Roman" w:hAnsiTheme="minorHAnsi" w:cs="Arial"/>
          <w:color w:val="222222"/>
          <w:sz w:val="24"/>
          <w:szCs w:val="24"/>
          <w:lang w:eastAsia="it-CH"/>
        </w:rPr>
        <w:t>Berg</w:t>
      </w:r>
      <w:proofErr w:type="spellEnd"/>
      <w:r w:rsidRPr="00723ED2">
        <w:rPr>
          <w:rFonts w:asciiTheme="minorHAnsi" w:eastAsia="Times New Roman" w:hAnsiTheme="minorHAnsi" w:cs="Arial"/>
          <w:color w:val="222222"/>
          <w:sz w:val="24"/>
          <w:szCs w:val="24"/>
          <w:lang w:eastAsia="it-CH"/>
        </w:rPr>
        <w:t xml:space="preserve"> e </w:t>
      </w:r>
      <w:proofErr w:type="spellStart"/>
      <w:r w:rsidRPr="00723ED2">
        <w:rPr>
          <w:rFonts w:asciiTheme="minorHAnsi" w:eastAsia="Times New Roman" w:hAnsiTheme="minorHAnsi" w:cs="Arial"/>
          <w:color w:val="222222"/>
          <w:sz w:val="24"/>
          <w:szCs w:val="24"/>
          <w:lang w:eastAsia="it-CH"/>
        </w:rPr>
        <w:t>Ekdal</w:t>
      </w:r>
      <w:proofErr w:type="spellEnd"/>
      <w:r w:rsidRPr="00723ED2">
        <w:rPr>
          <w:rFonts w:asciiTheme="minorHAnsi" w:eastAsia="Times New Roman" w:hAnsiTheme="minorHAnsi" w:cs="Arial"/>
          <w:color w:val="222222"/>
          <w:sz w:val="24"/>
          <w:szCs w:val="24"/>
          <w:lang w:eastAsia="it-CH"/>
        </w:rPr>
        <w:t>.</w:t>
      </w:r>
      <w:bookmarkStart w:id="0" w:name="_GoBack"/>
      <w:bookmarkEnd w:id="0"/>
    </w:p>
    <w:p w14:paraId="48409714" w14:textId="77777777" w:rsidR="0006550B" w:rsidRPr="00723ED2" w:rsidRDefault="0006550B" w:rsidP="00723ED2">
      <w:pPr>
        <w:shd w:val="clear" w:color="auto" w:fill="FFFFFF"/>
        <w:spacing w:line="235" w:lineRule="atLeast"/>
        <w:ind w:left="709" w:right="707"/>
        <w:jc w:val="both"/>
        <w:rPr>
          <w:rFonts w:asciiTheme="minorHAnsi" w:eastAsia="Times New Roman" w:hAnsiTheme="minorHAnsi" w:cs="Arial"/>
          <w:color w:val="222222"/>
          <w:sz w:val="24"/>
          <w:szCs w:val="24"/>
          <w:lang w:eastAsia="it-CH"/>
        </w:rPr>
      </w:pPr>
    </w:p>
    <w:p w14:paraId="6DAAB621" w14:textId="240FFCC8" w:rsidR="00723ED2" w:rsidRPr="00723ED2" w:rsidRDefault="00723ED2" w:rsidP="00723ED2">
      <w:pPr>
        <w:shd w:val="clear" w:color="auto" w:fill="FFFFFF"/>
        <w:ind w:left="709" w:right="707"/>
        <w:jc w:val="both"/>
        <w:rPr>
          <w:rFonts w:asciiTheme="minorHAnsi" w:eastAsia="Times New Roman" w:hAnsiTheme="minorHAnsi" w:cs="Arial"/>
          <w:color w:val="222222"/>
          <w:sz w:val="24"/>
          <w:szCs w:val="24"/>
          <w:lang w:eastAsia="it-CH"/>
        </w:rPr>
      </w:pPr>
      <w:r w:rsidRPr="00723ED2">
        <w:rPr>
          <w:rFonts w:asciiTheme="minorHAnsi" w:eastAsia="Times New Roman" w:hAnsiTheme="minorHAnsi" w:cs="Arial"/>
          <w:color w:val="222222"/>
          <w:sz w:val="24"/>
          <w:szCs w:val="24"/>
          <w:lang w:eastAsia="it-CH"/>
        </w:rPr>
        <w:t>Appuntamenti, sfide e confronti fra campioni da non perdere con un “tocco da esperti” in più, considerando che proprio una nave del gruppo Onorato sarà impegnata nel Baltico con una serie di crociere, in partenza da San Pietroburgo, città dove si svolgerà l’attesissima semifinale.</w:t>
      </w:r>
    </w:p>
    <w:p w14:paraId="491A01E1" w14:textId="77777777" w:rsidR="00723ED2" w:rsidRPr="00723ED2" w:rsidRDefault="00723ED2" w:rsidP="00723ED2">
      <w:pPr>
        <w:shd w:val="clear" w:color="auto" w:fill="FFFFFF"/>
        <w:ind w:left="709" w:right="707"/>
        <w:jc w:val="both"/>
        <w:rPr>
          <w:rFonts w:asciiTheme="minorHAnsi" w:eastAsia="Times New Roman" w:hAnsiTheme="minorHAnsi" w:cs="Arial"/>
          <w:color w:val="222222"/>
          <w:sz w:val="24"/>
          <w:szCs w:val="24"/>
          <w:lang w:eastAsia="it-CH"/>
        </w:rPr>
      </w:pPr>
    </w:p>
    <w:p w14:paraId="05C6F22E" w14:textId="2D6F2B8C" w:rsidR="00723ED2" w:rsidRDefault="00723ED2" w:rsidP="00723ED2">
      <w:pPr>
        <w:ind w:left="709" w:right="707"/>
        <w:jc w:val="both"/>
        <w:rPr>
          <w:rFonts w:asciiTheme="minorHAnsi" w:hAnsiTheme="minorHAnsi" w:cs="Arial"/>
          <w:iCs/>
          <w:sz w:val="24"/>
          <w:szCs w:val="24"/>
        </w:rPr>
      </w:pPr>
      <w:r>
        <w:rPr>
          <w:rFonts w:asciiTheme="minorHAnsi" w:hAnsiTheme="minorHAnsi" w:cs="Arial"/>
          <w:iCs/>
          <w:sz w:val="24"/>
          <w:szCs w:val="24"/>
        </w:rPr>
        <w:t>Moby, Tirrenia</w:t>
      </w:r>
      <w:r w:rsidRPr="00723ED2">
        <w:rPr>
          <w:rFonts w:asciiTheme="minorHAnsi" w:hAnsiTheme="minorHAnsi" w:cs="Arial"/>
          <w:iCs/>
          <w:sz w:val="24"/>
          <w:szCs w:val="24"/>
        </w:rPr>
        <w:t xml:space="preserve"> e </w:t>
      </w:r>
      <w:proofErr w:type="spellStart"/>
      <w:r w:rsidRPr="00723ED2">
        <w:rPr>
          <w:rFonts w:asciiTheme="minorHAnsi" w:hAnsiTheme="minorHAnsi" w:cs="Arial"/>
          <w:iCs/>
          <w:sz w:val="24"/>
          <w:szCs w:val="24"/>
        </w:rPr>
        <w:t>Toremar</w:t>
      </w:r>
      <w:proofErr w:type="spellEnd"/>
      <w:r w:rsidRPr="00723ED2">
        <w:rPr>
          <w:rFonts w:asciiTheme="minorHAnsi" w:hAnsiTheme="minorHAnsi" w:cs="Arial"/>
          <w:iCs/>
          <w:sz w:val="24"/>
          <w:szCs w:val="24"/>
        </w:rPr>
        <w:t xml:space="preserve"> collegano Sardegna, Sicilia, Corsica, Francia, Malta, Arcipelago Toscano e le isole Tremiti con 47 navi, con circa 41.000 partenze per 34 porti, programmate per il 2018. Attraverso Moby </w:t>
      </w:r>
      <w:proofErr w:type="spellStart"/>
      <w:r w:rsidRPr="00723ED2">
        <w:rPr>
          <w:rFonts w:asciiTheme="minorHAnsi" w:hAnsiTheme="minorHAnsi" w:cs="Arial"/>
          <w:iCs/>
          <w:sz w:val="24"/>
          <w:szCs w:val="24"/>
        </w:rPr>
        <w:t>Spl</w:t>
      </w:r>
      <w:proofErr w:type="spellEnd"/>
      <w:r w:rsidRPr="00723ED2">
        <w:rPr>
          <w:rFonts w:asciiTheme="minorHAnsi" w:hAnsiTheme="minorHAnsi" w:cs="Arial"/>
          <w:iCs/>
          <w:sz w:val="24"/>
          <w:szCs w:val="24"/>
        </w:rPr>
        <w:t xml:space="preserve">, il Gruppo opera nel Mar Baltico offrendo un servizio di crociere tra i porti di San Pietroburgo Helsinki, Stoccolma e Tallinn. </w:t>
      </w:r>
    </w:p>
    <w:p w14:paraId="1CE6749A" w14:textId="77777777" w:rsidR="00723ED2" w:rsidRPr="00723ED2" w:rsidRDefault="00723ED2" w:rsidP="00723ED2">
      <w:pPr>
        <w:ind w:left="709" w:right="707"/>
        <w:jc w:val="both"/>
        <w:rPr>
          <w:rFonts w:asciiTheme="minorHAnsi" w:hAnsiTheme="minorHAnsi" w:cs="Arial"/>
          <w:b/>
          <w:iCs/>
          <w:sz w:val="24"/>
          <w:szCs w:val="24"/>
        </w:rPr>
      </w:pPr>
    </w:p>
    <w:p w14:paraId="211AD06B" w14:textId="77777777" w:rsidR="00723ED2" w:rsidRPr="00723ED2" w:rsidRDefault="00723ED2" w:rsidP="00723ED2">
      <w:pPr>
        <w:ind w:left="709" w:right="707"/>
        <w:jc w:val="both"/>
        <w:rPr>
          <w:rFonts w:asciiTheme="minorHAnsi" w:hAnsiTheme="minorHAnsi" w:cs="Arial"/>
          <w:color w:val="222222"/>
          <w:sz w:val="24"/>
          <w:szCs w:val="24"/>
        </w:rPr>
      </w:pPr>
      <w:r w:rsidRPr="00723ED2">
        <w:rPr>
          <w:rFonts w:asciiTheme="minorHAnsi" w:hAnsiTheme="minorHAnsi" w:cs="Arial"/>
          <w:iCs/>
          <w:sz w:val="24"/>
          <w:szCs w:val="24"/>
        </w:rPr>
        <w:t>Il gruppo offre il suo servizio di alta qualità a prezzi particolarmente competitivi,</w:t>
      </w:r>
      <w:r w:rsidRPr="00723ED2">
        <w:rPr>
          <w:rFonts w:asciiTheme="minorHAnsi" w:hAnsiTheme="minorHAnsi" w:cs="Arial"/>
          <w:b/>
          <w:iCs/>
          <w:sz w:val="24"/>
          <w:szCs w:val="24"/>
        </w:rPr>
        <w:t xml:space="preserve"> con tariffe a partire da</w:t>
      </w:r>
      <w:r w:rsidRPr="00723ED2">
        <w:rPr>
          <w:rFonts w:asciiTheme="minorHAnsi" w:hAnsiTheme="minorHAnsi" w:cs="Arial"/>
          <w:iCs/>
          <w:sz w:val="24"/>
          <w:szCs w:val="24"/>
        </w:rPr>
        <w:t xml:space="preserve"> </w:t>
      </w:r>
      <w:r w:rsidRPr="00723ED2">
        <w:rPr>
          <w:rFonts w:asciiTheme="minorHAnsi" w:hAnsiTheme="minorHAnsi" w:cs="Arial"/>
          <w:b/>
          <w:color w:val="222222"/>
          <w:sz w:val="24"/>
          <w:szCs w:val="24"/>
          <w:shd w:val="clear" w:color="auto" w:fill="FFFFFF"/>
        </w:rPr>
        <w:t xml:space="preserve">€ 28,54 </w:t>
      </w:r>
      <w:r w:rsidRPr="00723ED2">
        <w:rPr>
          <w:rFonts w:asciiTheme="minorHAnsi" w:hAnsiTheme="minorHAnsi" w:cs="Arial"/>
          <w:color w:val="222222"/>
          <w:sz w:val="24"/>
          <w:szCs w:val="24"/>
          <w:shd w:val="clear" w:color="auto" w:fill="FFFFFF"/>
        </w:rPr>
        <w:t>sulla</w:t>
      </w:r>
      <w:r w:rsidRPr="00723ED2">
        <w:rPr>
          <w:rFonts w:asciiTheme="minorHAnsi" w:hAnsiTheme="minorHAnsi" w:cs="Arial"/>
          <w:b/>
          <w:color w:val="222222"/>
          <w:sz w:val="24"/>
          <w:szCs w:val="24"/>
          <w:shd w:val="clear" w:color="auto" w:fill="FFFFFF"/>
        </w:rPr>
        <w:t xml:space="preserve"> Piombino-Olbia</w:t>
      </w:r>
      <w:r w:rsidRPr="00723ED2">
        <w:rPr>
          <w:rFonts w:asciiTheme="minorHAnsi" w:hAnsiTheme="minorHAnsi" w:cs="Arial"/>
          <w:color w:val="222222"/>
          <w:sz w:val="24"/>
          <w:szCs w:val="24"/>
          <w:shd w:val="clear" w:color="auto" w:fill="FFFFFF"/>
        </w:rPr>
        <w:t xml:space="preserve">; da </w:t>
      </w:r>
      <w:r w:rsidRPr="00723ED2">
        <w:rPr>
          <w:rFonts w:asciiTheme="minorHAnsi" w:hAnsiTheme="minorHAnsi" w:cs="Arial"/>
          <w:b/>
          <w:color w:val="222222"/>
          <w:sz w:val="24"/>
          <w:szCs w:val="24"/>
          <w:shd w:val="clear" w:color="auto" w:fill="FFFFFF"/>
        </w:rPr>
        <w:t>€ 32,25 sulla Livorno Olbia</w:t>
      </w:r>
      <w:r w:rsidRPr="00723ED2">
        <w:rPr>
          <w:rFonts w:asciiTheme="minorHAnsi" w:hAnsiTheme="minorHAnsi" w:cs="Arial"/>
          <w:color w:val="222222"/>
          <w:sz w:val="24"/>
          <w:szCs w:val="24"/>
        </w:rPr>
        <w:t xml:space="preserve">, </w:t>
      </w:r>
      <w:r w:rsidRPr="00723ED2">
        <w:rPr>
          <w:rFonts w:asciiTheme="minorHAnsi" w:hAnsiTheme="minorHAnsi" w:cs="Arial"/>
          <w:color w:val="222222"/>
          <w:sz w:val="24"/>
          <w:szCs w:val="24"/>
          <w:shd w:val="clear" w:color="auto" w:fill="FFFFFF"/>
        </w:rPr>
        <w:t xml:space="preserve">da € </w:t>
      </w:r>
      <w:r w:rsidRPr="00723ED2">
        <w:rPr>
          <w:rFonts w:asciiTheme="minorHAnsi" w:hAnsiTheme="minorHAnsi" w:cs="Arial"/>
          <w:b/>
          <w:color w:val="222222"/>
          <w:sz w:val="24"/>
          <w:szCs w:val="24"/>
          <w:shd w:val="clear" w:color="auto" w:fill="FFFFFF"/>
        </w:rPr>
        <w:t>42,95 sulla Genova-Olbia</w:t>
      </w:r>
      <w:r w:rsidRPr="00723ED2">
        <w:rPr>
          <w:rFonts w:asciiTheme="minorHAnsi" w:hAnsiTheme="minorHAnsi" w:cs="Arial"/>
          <w:color w:val="222222"/>
          <w:sz w:val="24"/>
          <w:szCs w:val="24"/>
          <w:shd w:val="clear" w:color="auto" w:fill="FFFFFF"/>
        </w:rPr>
        <w:t xml:space="preserve"> </w:t>
      </w:r>
      <w:r w:rsidRPr="00723ED2">
        <w:rPr>
          <w:rFonts w:asciiTheme="minorHAnsi" w:hAnsiTheme="minorHAnsi" w:cs="Arial"/>
          <w:color w:val="222222"/>
          <w:sz w:val="24"/>
          <w:szCs w:val="24"/>
        </w:rPr>
        <w:t xml:space="preserve">e da </w:t>
      </w:r>
      <w:r w:rsidRPr="00723ED2">
        <w:rPr>
          <w:rFonts w:asciiTheme="minorHAnsi" w:hAnsiTheme="minorHAnsi" w:cs="Arial"/>
          <w:b/>
          <w:color w:val="222222"/>
          <w:sz w:val="24"/>
          <w:szCs w:val="24"/>
          <w:shd w:val="clear" w:color="auto" w:fill="FFFFFF"/>
        </w:rPr>
        <w:t xml:space="preserve">€ 36,70 </w:t>
      </w:r>
      <w:r w:rsidRPr="00723ED2">
        <w:rPr>
          <w:rFonts w:asciiTheme="minorHAnsi" w:hAnsiTheme="minorHAnsi" w:cs="Arial"/>
          <w:color w:val="222222"/>
          <w:sz w:val="24"/>
          <w:szCs w:val="24"/>
        </w:rPr>
        <w:t>sulla</w:t>
      </w:r>
      <w:r w:rsidRPr="00723ED2">
        <w:rPr>
          <w:rFonts w:asciiTheme="minorHAnsi" w:hAnsiTheme="minorHAnsi" w:cs="Arial"/>
          <w:b/>
          <w:color w:val="222222"/>
          <w:sz w:val="24"/>
          <w:szCs w:val="24"/>
        </w:rPr>
        <w:t xml:space="preserve"> </w:t>
      </w:r>
      <w:r w:rsidRPr="00723ED2">
        <w:rPr>
          <w:rFonts w:asciiTheme="minorHAnsi" w:hAnsiTheme="minorHAnsi" w:cs="Arial"/>
          <w:b/>
          <w:color w:val="222222"/>
          <w:sz w:val="24"/>
          <w:szCs w:val="24"/>
          <w:shd w:val="clear" w:color="auto" w:fill="FFFFFF"/>
        </w:rPr>
        <w:t>Civitavecchia-Olbia</w:t>
      </w:r>
      <w:r w:rsidRPr="00723ED2">
        <w:rPr>
          <w:rFonts w:asciiTheme="minorHAnsi" w:hAnsiTheme="minorHAnsi" w:cs="Arial"/>
          <w:color w:val="222222"/>
          <w:sz w:val="24"/>
          <w:szCs w:val="24"/>
          <w:shd w:val="clear" w:color="auto" w:fill="FFFFFF"/>
        </w:rPr>
        <w:t xml:space="preserve">. </w:t>
      </w:r>
      <w:r w:rsidRPr="00723ED2">
        <w:rPr>
          <w:rFonts w:asciiTheme="minorHAnsi" w:hAnsiTheme="minorHAnsi" w:cs="Arial"/>
          <w:b/>
          <w:color w:val="222222"/>
          <w:sz w:val="24"/>
          <w:szCs w:val="24"/>
          <w:shd w:val="clear" w:color="auto" w:fill="FFFFFF"/>
        </w:rPr>
        <w:t>Da Genova-Porto Torres</w:t>
      </w:r>
      <w:r w:rsidRPr="00723ED2">
        <w:rPr>
          <w:rFonts w:asciiTheme="minorHAnsi" w:hAnsiTheme="minorHAnsi" w:cs="Arial"/>
          <w:color w:val="222222"/>
          <w:sz w:val="24"/>
          <w:szCs w:val="24"/>
          <w:shd w:val="clear" w:color="auto" w:fill="FFFFFF"/>
        </w:rPr>
        <w:t xml:space="preserve"> le tariffe partono </w:t>
      </w:r>
      <w:r w:rsidRPr="00723ED2">
        <w:rPr>
          <w:rFonts w:asciiTheme="minorHAnsi" w:hAnsiTheme="minorHAnsi" w:cs="Arial"/>
          <w:b/>
          <w:color w:val="222222"/>
          <w:sz w:val="24"/>
          <w:szCs w:val="24"/>
          <w:shd w:val="clear" w:color="auto" w:fill="FFFFFF"/>
        </w:rPr>
        <w:t>da € 43,97</w:t>
      </w:r>
      <w:r w:rsidRPr="00723ED2">
        <w:rPr>
          <w:rFonts w:asciiTheme="minorHAnsi" w:hAnsiTheme="minorHAnsi" w:cs="Arial"/>
          <w:color w:val="222222"/>
          <w:sz w:val="24"/>
          <w:szCs w:val="24"/>
          <w:shd w:val="clear" w:color="auto" w:fill="FFFFFF"/>
        </w:rPr>
        <w:t xml:space="preserve">; sulla Napoli-Cagliari </w:t>
      </w:r>
      <w:r w:rsidRPr="00723ED2">
        <w:rPr>
          <w:rFonts w:asciiTheme="minorHAnsi" w:hAnsiTheme="minorHAnsi" w:cs="Arial"/>
          <w:b/>
          <w:color w:val="222222"/>
          <w:sz w:val="24"/>
          <w:szCs w:val="24"/>
          <w:shd w:val="clear" w:color="auto" w:fill="FFFFFF"/>
        </w:rPr>
        <w:t>da € 44,06</w:t>
      </w:r>
      <w:r w:rsidRPr="00723ED2">
        <w:rPr>
          <w:rFonts w:asciiTheme="minorHAnsi" w:hAnsiTheme="minorHAnsi" w:cs="Arial"/>
          <w:color w:val="222222"/>
          <w:sz w:val="24"/>
          <w:szCs w:val="24"/>
          <w:shd w:val="clear" w:color="auto" w:fill="FFFFFF"/>
        </w:rPr>
        <w:t xml:space="preserve"> e sulla </w:t>
      </w:r>
      <w:r w:rsidRPr="00723ED2">
        <w:rPr>
          <w:rFonts w:asciiTheme="minorHAnsi" w:hAnsiTheme="minorHAnsi" w:cs="Arial"/>
          <w:b/>
          <w:color w:val="222222"/>
          <w:sz w:val="24"/>
          <w:szCs w:val="24"/>
          <w:shd w:val="clear" w:color="auto" w:fill="FFFFFF"/>
        </w:rPr>
        <w:t>Civitavecchia-Cagliari da € 49,25.</w:t>
      </w:r>
      <w:r w:rsidRPr="00723ED2">
        <w:rPr>
          <w:rFonts w:asciiTheme="minorHAnsi" w:hAnsiTheme="minorHAnsi" w:cs="Arial"/>
          <w:color w:val="222222"/>
          <w:sz w:val="24"/>
          <w:szCs w:val="24"/>
        </w:rPr>
        <w:t xml:space="preserve"> </w:t>
      </w:r>
    </w:p>
    <w:p w14:paraId="5FC8032A" w14:textId="1CBA4B13" w:rsidR="00723ED2" w:rsidRPr="00723ED2" w:rsidRDefault="00723ED2" w:rsidP="00723ED2">
      <w:pPr>
        <w:ind w:left="709" w:right="707"/>
        <w:jc w:val="both"/>
        <w:rPr>
          <w:rFonts w:asciiTheme="minorHAnsi" w:hAnsiTheme="minorHAnsi" w:cs="Arial"/>
          <w:b/>
          <w:color w:val="222222"/>
          <w:sz w:val="24"/>
          <w:szCs w:val="24"/>
          <w:shd w:val="clear" w:color="auto" w:fill="FFFFFF"/>
        </w:rPr>
      </w:pPr>
      <w:r w:rsidRPr="00723ED2">
        <w:rPr>
          <w:rFonts w:asciiTheme="minorHAnsi" w:hAnsiTheme="minorHAnsi" w:cs="Arial"/>
          <w:color w:val="222222"/>
          <w:sz w:val="24"/>
          <w:szCs w:val="24"/>
          <w:shd w:val="clear" w:color="auto" w:fill="FFFFFF"/>
        </w:rPr>
        <w:t xml:space="preserve">Sulla Corsica, la </w:t>
      </w:r>
      <w:r w:rsidRPr="00723ED2">
        <w:rPr>
          <w:rFonts w:asciiTheme="minorHAnsi" w:hAnsiTheme="minorHAnsi" w:cs="Arial"/>
          <w:b/>
          <w:color w:val="222222"/>
          <w:sz w:val="24"/>
          <w:szCs w:val="24"/>
          <w:shd w:val="clear" w:color="auto" w:fill="FFFFFF"/>
        </w:rPr>
        <w:t>Nizza-Bastia</w:t>
      </w:r>
      <w:r w:rsidRPr="00723ED2">
        <w:rPr>
          <w:rFonts w:asciiTheme="minorHAnsi" w:hAnsiTheme="minorHAnsi" w:cs="Arial"/>
          <w:color w:val="222222"/>
          <w:sz w:val="24"/>
          <w:szCs w:val="24"/>
          <w:shd w:val="clear" w:color="auto" w:fill="FFFFFF"/>
        </w:rPr>
        <w:t xml:space="preserve"> è quotata a partire da </w:t>
      </w:r>
      <w:r w:rsidRPr="00723ED2">
        <w:rPr>
          <w:rFonts w:asciiTheme="minorHAnsi" w:hAnsiTheme="minorHAnsi" w:cs="Arial"/>
          <w:b/>
          <w:color w:val="222222"/>
          <w:sz w:val="24"/>
          <w:szCs w:val="24"/>
          <w:shd w:val="clear" w:color="auto" w:fill="FFFFFF"/>
        </w:rPr>
        <w:t>€ 21,17</w:t>
      </w:r>
      <w:r w:rsidRPr="00723ED2">
        <w:rPr>
          <w:rFonts w:asciiTheme="minorHAnsi" w:hAnsiTheme="minorHAnsi" w:cs="Arial"/>
          <w:color w:val="222222"/>
          <w:sz w:val="24"/>
          <w:szCs w:val="24"/>
          <w:shd w:val="clear" w:color="auto" w:fill="FFFFFF"/>
        </w:rPr>
        <w:t xml:space="preserve">, la </w:t>
      </w:r>
      <w:r w:rsidRPr="00723ED2">
        <w:rPr>
          <w:rFonts w:asciiTheme="minorHAnsi" w:hAnsiTheme="minorHAnsi" w:cs="Arial"/>
          <w:b/>
          <w:color w:val="222222"/>
          <w:sz w:val="24"/>
          <w:szCs w:val="24"/>
          <w:shd w:val="clear" w:color="auto" w:fill="FFFFFF"/>
        </w:rPr>
        <w:t>Genova-Bastia</w:t>
      </w:r>
      <w:r w:rsidRPr="00723ED2">
        <w:rPr>
          <w:rFonts w:asciiTheme="minorHAnsi" w:hAnsiTheme="minorHAnsi" w:cs="Arial"/>
          <w:color w:val="222222"/>
          <w:sz w:val="24"/>
          <w:szCs w:val="24"/>
          <w:shd w:val="clear" w:color="auto" w:fill="FFFFFF"/>
        </w:rPr>
        <w:t xml:space="preserve"> a partire da </w:t>
      </w:r>
      <w:r w:rsidRPr="00723ED2">
        <w:rPr>
          <w:rFonts w:asciiTheme="minorHAnsi" w:hAnsiTheme="minorHAnsi" w:cs="Arial"/>
          <w:b/>
          <w:color w:val="222222"/>
          <w:sz w:val="24"/>
          <w:szCs w:val="24"/>
          <w:shd w:val="clear" w:color="auto" w:fill="FFFFFF"/>
        </w:rPr>
        <w:t>€ 23,54</w:t>
      </w:r>
      <w:r w:rsidRPr="00723ED2">
        <w:rPr>
          <w:rFonts w:asciiTheme="minorHAnsi" w:hAnsiTheme="minorHAnsi" w:cs="Arial"/>
          <w:color w:val="222222"/>
          <w:sz w:val="24"/>
          <w:szCs w:val="24"/>
          <w:shd w:val="clear" w:color="auto" w:fill="FFFFFF"/>
        </w:rPr>
        <w:t xml:space="preserve"> e la Livorno-Bastia a partire da </w:t>
      </w:r>
      <w:r w:rsidRPr="00723ED2">
        <w:rPr>
          <w:rFonts w:asciiTheme="minorHAnsi" w:hAnsiTheme="minorHAnsi" w:cs="Arial"/>
          <w:b/>
          <w:color w:val="222222"/>
          <w:sz w:val="24"/>
          <w:szCs w:val="24"/>
          <w:shd w:val="clear" w:color="auto" w:fill="FFFFFF"/>
        </w:rPr>
        <w:t>€ 23,63.</w:t>
      </w:r>
    </w:p>
    <w:p w14:paraId="4EC8FDD4" w14:textId="5A216C3C" w:rsidR="00723ED2" w:rsidRPr="00723ED2" w:rsidRDefault="00723ED2" w:rsidP="00723ED2">
      <w:pPr>
        <w:ind w:left="709" w:right="707"/>
        <w:jc w:val="both"/>
        <w:rPr>
          <w:rFonts w:asciiTheme="minorHAnsi" w:hAnsiTheme="minorHAnsi" w:cs="Arial"/>
          <w:color w:val="222222"/>
          <w:sz w:val="24"/>
          <w:szCs w:val="24"/>
          <w:shd w:val="clear" w:color="auto" w:fill="FFFFFF"/>
        </w:rPr>
      </w:pPr>
      <w:r w:rsidRPr="00723ED2">
        <w:rPr>
          <w:rFonts w:asciiTheme="minorHAnsi" w:hAnsiTheme="minorHAnsi" w:cs="Arial"/>
          <w:color w:val="222222"/>
          <w:sz w:val="24"/>
          <w:szCs w:val="24"/>
          <w:shd w:val="clear" w:color="auto" w:fill="FFFFFF"/>
        </w:rPr>
        <w:t>Queste tariffe si riferiscono a un adulto tutto incluso per una tratta</w:t>
      </w:r>
      <w:r>
        <w:rPr>
          <w:rFonts w:asciiTheme="minorHAnsi" w:hAnsiTheme="minorHAnsi" w:cs="Arial"/>
          <w:color w:val="222222"/>
          <w:sz w:val="24"/>
          <w:szCs w:val="24"/>
          <w:shd w:val="clear" w:color="auto" w:fill="FFFFFF"/>
        </w:rPr>
        <w:t>,</w:t>
      </w:r>
      <w:r w:rsidRPr="00723ED2">
        <w:rPr>
          <w:rFonts w:asciiTheme="minorHAnsi" w:hAnsiTheme="minorHAnsi" w:cs="Arial"/>
          <w:color w:val="222222"/>
          <w:sz w:val="24"/>
          <w:szCs w:val="24"/>
          <w:shd w:val="clear" w:color="auto" w:fill="FFFFFF"/>
        </w:rPr>
        <w:t xml:space="preserve"> e sono valide per prenotazi</w:t>
      </w:r>
      <w:r>
        <w:rPr>
          <w:rFonts w:asciiTheme="minorHAnsi" w:hAnsiTheme="minorHAnsi" w:cs="Arial"/>
          <w:color w:val="222222"/>
          <w:sz w:val="24"/>
          <w:szCs w:val="24"/>
          <w:shd w:val="clear" w:color="auto" w:fill="FFFFFF"/>
        </w:rPr>
        <w:t>oni sino al 30 settembre 2018, s</w:t>
      </w:r>
      <w:r w:rsidRPr="00723ED2">
        <w:rPr>
          <w:rFonts w:asciiTheme="minorHAnsi" w:hAnsiTheme="minorHAnsi" w:cs="Arial"/>
          <w:color w:val="222222"/>
          <w:sz w:val="24"/>
          <w:szCs w:val="24"/>
          <w:shd w:val="clear" w:color="auto" w:fill="FFFFFF"/>
        </w:rPr>
        <w:t>ino a esaurimento di posti.</w:t>
      </w:r>
    </w:p>
    <w:p w14:paraId="4A6C4502" w14:textId="4F322B9C" w:rsidR="00B37E41" w:rsidRDefault="00723ED2" w:rsidP="00723ED2">
      <w:pPr>
        <w:ind w:left="709" w:right="707"/>
        <w:rPr>
          <w:rFonts w:asciiTheme="minorHAnsi" w:hAnsiTheme="minorHAnsi" w:cs="Arial"/>
          <w:color w:val="222222"/>
          <w:sz w:val="24"/>
          <w:szCs w:val="24"/>
        </w:rPr>
      </w:pPr>
      <w:r w:rsidRPr="00723ED2">
        <w:rPr>
          <w:rFonts w:asciiTheme="minorHAnsi" w:hAnsiTheme="minorHAnsi" w:cs="Arial"/>
          <w:color w:val="222222"/>
          <w:sz w:val="24"/>
          <w:szCs w:val="24"/>
        </w:rPr>
        <w:lastRenderedPageBreak/>
        <w:br/>
      </w:r>
    </w:p>
    <w:p w14:paraId="52BFEDE4" w14:textId="77777777" w:rsidR="00723ED2" w:rsidRPr="00723ED2" w:rsidRDefault="00723ED2" w:rsidP="00723ED2">
      <w:pPr>
        <w:ind w:left="709" w:right="707"/>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ACADC" w14:textId="77777777" w:rsidR="00444FF6" w:rsidRDefault="00444FF6" w:rsidP="004D687C">
      <w:r>
        <w:separator/>
      </w:r>
    </w:p>
  </w:endnote>
  <w:endnote w:type="continuationSeparator" w:id="0">
    <w:p w14:paraId="5C5799CA" w14:textId="77777777" w:rsidR="00444FF6" w:rsidRDefault="00444FF6"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E83E0" w14:textId="77777777" w:rsidR="00444FF6" w:rsidRDefault="00444FF6" w:rsidP="004D687C">
      <w:r>
        <w:separator/>
      </w:r>
    </w:p>
  </w:footnote>
  <w:footnote w:type="continuationSeparator" w:id="0">
    <w:p w14:paraId="24FF57AE" w14:textId="77777777" w:rsidR="00444FF6" w:rsidRDefault="00444FF6"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2312626"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44FF6"/>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61FF"/>
    <w:rsid w:val="00505714"/>
    <w:rsid w:val="00507193"/>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6266C"/>
    <w:rsid w:val="00865A74"/>
    <w:rsid w:val="0087160F"/>
    <w:rsid w:val="00874D49"/>
    <w:rsid w:val="00876EB9"/>
    <w:rsid w:val="0088450D"/>
    <w:rsid w:val="00885721"/>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5C9C"/>
    <w:rsid w:val="00962625"/>
    <w:rsid w:val="00966112"/>
    <w:rsid w:val="00971E25"/>
    <w:rsid w:val="00981507"/>
    <w:rsid w:val="00993CD1"/>
    <w:rsid w:val="00997033"/>
    <w:rsid w:val="009A1979"/>
    <w:rsid w:val="009A7C37"/>
    <w:rsid w:val="009B0316"/>
    <w:rsid w:val="009B2C25"/>
    <w:rsid w:val="009C1412"/>
    <w:rsid w:val="009C6477"/>
    <w:rsid w:val="009D6A76"/>
    <w:rsid w:val="009D77AC"/>
    <w:rsid w:val="009E3ED5"/>
    <w:rsid w:val="009E55A6"/>
    <w:rsid w:val="009E58BC"/>
    <w:rsid w:val="009E5BC2"/>
    <w:rsid w:val="009F3CCF"/>
    <w:rsid w:val="009F4D08"/>
    <w:rsid w:val="00A31C59"/>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1038"/>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BC4D2-E8A2-4A8A-A49A-0472EC9E5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611</Words>
  <Characters>3488</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Cicero Piercarlo</cp:lastModifiedBy>
  <cp:revision>5</cp:revision>
  <cp:lastPrinted>2016-02-10T10:02:00Z</cp:lastPrinted>
  <dcterms:created xsi:type="dcterms:W3CDTF">2018-07-05T13:34:00Z</dcterms:created>
  <dcterms:modified xsi:type="dcterms:W3CDTF">2018-07-05T14:17:00Z</dcterms:modified>
</cp:coreProperties>
</file>