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2E0CA47" w14:textId="77AD2B71" w:rsidR="00154F8D" w:rsidRDefault="00154F8D" w:rsidP="00DC19A5">
      <w:pPr>
        <w:tabs>
          <w:tab w:val="center" w:pos="4819"/>
          <w:tab w:val="left" w:pos="6360"/>
        </w:tabs>
        <w:rPr>
          <w:sz w:val="28"/>
          <w:szCs w:val="28"/>
          <w:u w:val="single"/>
        </w:rPr>
      </w:pPr>
    </w:p>
    <w:p w14:paraId="7A2FE410" w14:textId="4E0416F7" w:rsidR="00744BA3" w:rsidRDefault="00744BA3" w:rsidP="00C178A7">
      <w:pPr>
        <w:tabs>
          <w:tab w:val="center" w:pos="4819"/>
          <w:tab w:val="left" w:pos="6360"/>
        </w:tabs>
        <w:jc w:val="center"/>
        <w:rPr>
          <w:rFonts w:ascii="Helvetica" w:hAnsi="Helvetica"/>
          <w:sz w:val="36"/>
          <w:szCs w:val="36"/>
        </w:rPr>
      </w:pPr>
      <w:proofErr w:type="spellStart"/>
      <w:r>
        <w:rPr>
          <w:rFonts w:ascii="Helvetica" w:hAnsi="Helvetica"/>
          <w:sz w:val="36"/>
          <w:szCs w:val="36"/>
        </w:rPr>
        <w:t>Assarmatori</w:t>
      </w:r>
      <w:proofErr w:type="spellEnd"/>
      <w:r>
        <w:rPr>
          <w:rFonts w:ascii="Helvetica" w:hAnsi="Helvetica"/>
          <w:sz w:val="36"/>
          <w:szCs w:val="36"/>
        </w:rPr>
        <w:t xml:space="preserve">: </w:t>
      </w:r>
      <w:r w:rsidR="00C178A7">
        <w:rPr>
          <w:rFonts w:ascii="Helvetica" w:hAnsi="Helvetica"/>
          <w:sz w:val="36"/>
          <w:szCs w:val="36"/>
        </w:rPr>
        <w:t>urgente lo sblocco dei ristori per il cabotaggio</w:t>
      </w:r>
    </w:p>
    <w:p w14:paraId="56B6238E" w14:textId="247ED97A" w:rsidR="00725DC0" w:rsidRDefault="00725DC0" w:rsidP="00FD2ADC">
      <w:pPr>
        <w:tabs>
          <w:tab w:val="center" w:pos="4819"/>
          <w:tab w:val="left" w:pos="6360"/>
        </w:tabs>
        <w:jc w:val="center"/>
        <w:rPr>
          <w:rFonts w:ascii="Helvetica" w:hAnsi="Helvetica"/>
          <w:sz w:val="36"/>
          <w:szCs w:val="36"/>
        </w:rPr>
      </w:pPr>
    </w:p>
    <w:p w14:paraId="1EE26917" w14:textId="77777777" w:rsidR="000521E8" w:rsidRPr="000521E8" w:rsidRDefault="000521E8" w:rsidP="000521E8">
      <w:pPr>
        <w:spacing w:line="235" w:lineRule="atLeast"/>
        <w:jc w:val="both"/>
        <w:rPr>
          <w:rFonts w:ascii="Arial" w:eastAsia="Times New Roman" w:hAnsi="Arial" w:cs="Arial"/>
          <w:lang w:val="it-CH" w:eastAsia="it-CH"/>
        </w:rPr>
      </w:pPr>
    </w:p>
    <w:p w14:paraId="164DE2F3" w14:textId="6C57C1B4" w:rsidR="00BA713C" w:rsidRPr="00BA713C" w:rsidRDefault="00BA713C" w:rsidP="00BA713C">
      <w:pPr>
        <w:spacing w:line="235" w:lineRule="atLeast"/>
        <w:jc w:val="both"/>
        <w:rPr>
          <w:rFonts w:ascii="Arial" w:eastAsia="Times New Roman" w:hAnsi="Arial" w:cs="Arial"/>
          <w:lang w:val="it-CH" w:eastAsia="it-CH"/>
        </w:rPr>
      </w:pPr>
      <w:r w:rsidRPr="00BA713C">
        <w:rPr>
          <w:rFonts w:ascii="Arial" w:eastAsia="Times New Roman" w:hAnsi="Arial" w:cs="Arial"/>
          <w:lang w:val="it-CH" w:eastAsia="it-CH"/>
        </w:rPr>
        <w:t xml:space="preserve">Anche e soprattutto sulle misure legate al mare c’è bisogno di una massiccia semplificazione. Lo ha detto il Segretario Generale di Assarmatori, Alberto Rossi, nel corso di un’audizione indetta delle commissioni riunite Ambiente, Territorio e Lavori pubblici, e Trasporti e Telecomunicazioni della Camera, che stanno esaminando in questi giorni il Decreto chiamato Infrastrutture. </w:t>
      </w:r>
    </w:p>
    <w:p w14:paraId="45084251" w14:textId="77777777" w:rsidR="00BA713C" w:rsidRPr="00BA713C" w:rsidRDefault="00BA713C" w:rsidP="00BA713C">
      <w:pPr>
        <w:spacing w:line="235" w:lineRule="atLeast"/>
        <w:jc w:val="both"/>
        <w:rPr>
          <w:rFonts w:ascii="Arial" w:eastAsia="Times New Roman" w:hAnsi="Arial" w:cs="Arial"/>
          <w:lang w:val="it-CH" w:eastAsia="it-CH"/>
        </w:rPr>
      </w:pPr>
    </w:p>
    <w:p w14:paraId="68E5068C" w14:textId="77777777" w:rsidR="00BA713C" w:rsidRPr="00BA713C" w:rsidRDefault="00BA713C" w:rsidP="00BA713C">
      <w:pPr>
        <w:spacing w:line="235" w:lineRule="atLeast"/>
        <w:jc w:val="both"/>
        <w:rPr>
          <w:rFonts w:ascii="Arial" w:eastAsia="Times New Roman" w:hAnsi="Arial" w:cs="Arial"/>
          <w:lang w:val="it-CH" w:eastAsia="it-CH"/>
        </w:rPr>
      </w:pPr>
      <w:r w:rsidRPr="00BA713C">
        <w:rPr>
          <w:rFonts w:ascii="Arial" w:eastAsia="Times New Roman" w:hAnsi="Arial" w:cs="Arial"/>
          <w:lang w:val="it-CH" w:eastAsia="it-CH"/>
        </w:rPr>
        <w:t xml:space="preserve">Rossi si è riferito, tra l’altro, alla deroga, fino alla fine dell’anno in corso, alle formalità anacronistiche relative alla stipula dei contratti di arruolamento, presso le Capitanerie ovvero alle Autorità consolari se effettuata all’estero. Al sistema non bastano deroghe sporadiche. In questo contesto Assarmatori auspica che si possa tornare a parlare di semplificazione sia nel quadro normativo del lavoro marittimo sia in quello della navigazione. </w:t>
      </w:r>
    </w:p>
    <w:p w14:paraId="353922FE" w14:textId="77777777" w:rsidR="00BA713C" w:rsidRPr="00BA713C" w:rsidRDefault="00BA713C" w:rsidP="00BA713C">
      <w:pPr>
        <w:spacing w:line="235" w:lineRule="atLeast"/>
        <w:jc w:val="both"/>
        <w:rPr>
          <w:rFonts w:ascii="Arial" w:eastAsia="Times New Roman" w:hAnsi="Arial" w:cs="Arial"/>
          <w:lang w:val="it-CH" w:eastAsia="it-CH"/>
        </w:rPr>
      </w:pPr>
    </w:p>
    <w:p w14:paraId="6C0046F5" w14:textId="77777777" w:rsidR="00BA713C" w:rsidRPr="00BA713C" w:rsidRDefault="00BA713C" w:rsidP="00BA713C">
      <w:pPr>
        <w:spacing w:line="235" w:lineRule="atLeast"/>
        <w:jc w:val="both"/>
        <w:rPr>
          <w:rFonts w:ascii="Arial" w:eastAsia="Times New Roman" w:hAnsi="Arial" w:cs="Arial"/>
          <w:lang w:val="it-CH" w:eastAsia="it-CH"/>
        </w:rPr>
      </w:pPr>
      <w:r w:rsidRPr="00BA713C">
        <w:rPr>
          <w:rFonts w:ascii="Arial" w:eastAsia="Times New Roman" w:hAnsi="Arial" w:cs="Arial"/>
          <w:lang w:val="it-CH" w:eastAsia="it-CH"/>
        </w:rPr>
        <w:t xml:space="preserve">Riguardo alla misura contenuta nell’articolo 89 del DL 104/2020 che aveva previsto un indennizzo per mancata fatturazione dei passeggeri inizialmente per 50 milioni, poi estesi a 70 dalla legge di stabilità 2021, oggi occorre adeguare la legislazione interna alle indicazioni della Unione europea che ha richiesto l’estensione del beneficio a tutte le navi battenti bandiera degli Stati membri armate dai soggetti stabiliti nel Paese.  Con il decreto in esame, il Governo propone una rilettura dell’articolo 89 e Assarmatori è senz’altro d’accordo con questa rilettura che darà finalmente la possibilità di erogare l’aiuto da tempo atteso.  </w:t>
      </w:r>
    </w:p>
    <w:p w14:paraId="61AF194A" w14:textId="77777777" w:rsidR="00BA713C" w:rsidRPr="00BA713C" w:rsidRDefault="00BA713C" w:rsidP="00BA713C">
      <w:pPr>
        <w:spacing w:line="235" w:lineRule="atLeast"/>
        <w:jc w:val="both"/>
        <w:rPr>
          <w:rFonts w:ascii="Arial" w:eastAsia="Times New Roman" w:hAnsi="Arial" w:cs="Arial"/>
          <w:lang w:val="it-CH" w:eastAsia="it-CH"/>
        </w:rPr>
      </w:pPr>
    </w:p>
    <w:p w14:paraId="156A287E" w14:textId="1A7D7888" w:rsidR="00BA713C" w:rsidRPr="00BA713C" w:rsidRDefault="00BA713C" w:rsidP="00BA713C">
      <w:pPr>
        <w:spacing w:line="235" w:lineRule="atLeast"/>
        <w:jc w:val="both"/>
        <w:rPr>
          <w:rFonts w:ascii="Arial" w:eastAsia="Times New Roman" w:hAnsi="Arial" w:cs="Arial"/>
          <w:lang w:val="it-CH" w:eastAsia="it-CH"/>
        </w:rPr>
      </w:pPr>
      <w:r w:rsidRPr="00BA713C">
        <w:rPr>
          <w:rFonts w:ascii="Arial" w:eastAsia="Times New Roman" w:hAnsi="Arial" w:cs="Arial"/>
          <w:lang w:val="it-CH" w:eastAsia="it-CH"/>
        </w:rPr>
        <w:t>Il danno economico aggregato è stimato in circa 400 milioni, parzialmente compensati con questo fondo. Occorrerà accelerare sull</w:t>
      </w:r>
      <w:r>
        <w:rPr>
          <w:rFonts w:ascii="Arial" w:eastAsia="Times New Roman" w:hAnsi="Arial" w:cs="Arial"/>
          <w:lang w:val="it-CH" w:eastAsia="it-CH"/>
        </w:rPr>
        <w:t>’</w:t>
      </w:r>
      <w:r w:rsidRPr="00BA713C">
        <w:rPr>
          <w:rFonts w:ascii="Arial" w:eastAsia="Times New Roman" w:hAnsi="Arial" w:cs="Arial"/>
          <w:lang w:val="it-CH" w:eastAsia="it-CH"/>
        </w:rPr>
        <w:t xml:space="preserve">emanazione del decreto attuativo. Assarmatori confida nella conclusione di un percorso che porterà alla liquidazione degli indennizzi. </w:t>
      </w:r>
    </w:p>
    <w:p w14:paraId="24A01FE0" w14:textId="77777777" w:rsidR="00BA713C" w:rsidRPr="00BA713C" w:rsidRDefault="00BA713C" w:rsidP="00BA713C">
      <w:pPr>
        <w:spacing w:line="235" w:lineRule="atLeast"/>
        <w:jc w:val="both"/>
        <w:rPr>
          <w:rFonts w:ascii="Arial" w:eastAsia="Times New Roman" w:hAnsi="Arial" w:cs="Arial"/>
          <w:lang w:val="it-CH" w:eastAsia="it-CH"/>
        </w:rPr>
      </w:pPr>
    </w:p>
    <w:p w14:paraId="2DF38D66" w14:textId="48526B11" w:rsidR="00BA713C" w:rsidRPr="00BA713C" w:rsidRDefault="00BA713C" w:rsidP="00BA713C">
      <w:pPr>
        <w:spacing w:line="235" w:lineRule="atLeast"/>
        <w:jc w:val="both"/>
        <w:rPr>
          <w:rFonts w:ascii="Arial" w:eastAsia="Times New Roman" w:hAnsi="Arial" w:cs="Arial"/>
          <w:lang w:val="it-CH" w:eastAsia="it-CH"/>
        </w:rPr>
      </w:pPr>
      <w:r w:rsidRPr="00BA713C">
        <w:rPr>
          <w:rFonts w:ascii="Arial" w:eastAsia="Times New Roman" w:hAnsi="Arial" w:cs="Arial"/>
          <w:lang w:val="it-CH" w:eastAsia="it-CH"/>
        </w:rPr>
        <w:t>Diversamente, non è stato così per l’altra misura prevista dal decreto Agosto 2020, ossia la misura della decontribuzione del personale che opera nelle navi che fanno attività di cabotaggio prevista appunto dall’articolo 88 del citato decreto legge. La misura di natura eccezionale era stata adottata in modo tempestivo ed estesa per ben tre volte fino alla fine del 2021. Problematiche di quantificazione dell’onere necessario a seguito dell’estensione a tutte le navi che sono iscritte nei registri dello UE ha</w:t>
      </w:r>
      <w:r w:rsidR="005661D1">
        <w:rPr>
          <w:rFonts w:ascii="Arial" w:eastAsia="Times New Roman" w:hAnsi="Arial" w:cs="Arial"/>
          <w:lang w:val="it-CH" w:eastAsia="it-CH"/>
        </w:rPr>
        <w:t>nno</w:t>
      </w:r>
      <w:r w:rsidRPr="00BA713C">
        <w:rPr>
          <w:rFonts w:ascii="Arial" w:eastAsia="Times New Roman" w:hAnsi="Arial" w:cs="Arial"/>
          <w:lang w:val="it-CH" w:eastAsia="it-CH"/>
        </w:rPr>
        <w:t xml:space="preserve"> rallentato l’adozione della modifica legislativa.</w:t>
      </w:r>
    </w:p>
    <w:p w14:paraId="73843E4B" w14:textId="77777777" w:rsidR="00BA713C" w:rsidRPr="00BA713C" w:rsidRDefault="00BA713C" w:rsidP="00BA713C">
      <w:pPr>
        <w:spacing w:line="235" w:lineRule="atLeast"/>
        <w:jc w:val="both"/>
        <w:rPr>
          <w:rFonts w:ascii="Arial" w:eastAsia="Times New Roman" w:hAnsi="Arial" w:cs="Arial"/>
          <w:lang w:val="it-CH" w:eastAsia="it-CH"/>
        </w:rPr>
      </w:pPr>
      <w:r w:rsidRPr="00BA713C">
        <w:rPr>
          <w:rFonts w:ascii="Arial" w:eastAsia="Times New Roman" w:hAnsi="Arial" w:cs="Arial"/>
          <w:lang w:val="it-CH" w:eastAsia="it-CH"/>
        </w:rPr>
        <w:t xml:space="preserve"> </w:t>
      </w:r>
    </w:p>
    <w:p w14:paraId="6C19ED1A" w14:textId="17B0F17E" w:rsidR="00015B9F" w:rsidRDefault="00BA713C" w:rsidP="00BA713C">
      <w:pPr>
        <w:spacing w:line="235" w:lineRule="atLeast"/>
        <w:jc w:val="both"/>
        <w:rPr>
          <w:rFonts w:ascii="Arial" w:eastAsia="Times New Roman" w:hAnsi="Arial" w:cs="Arial"/>
          <w:lang w:val="it-CH" w:eastAsia="it-CH"/>
        </w:rPr>
      </w:pPr>
      <w:r w:rsidRPr="00BA713C">
        <w:rPr>
          <w:rFonts w:ascii="Arial" w:eastAsia="Times New Roman" w:hAnsi="Arial" w:cs="Arial"/>
          <w:lang w:val="it-CH" w:eastAsia="it-CH"/>
        </w:rPr>
        <w:t xml:space="preserve">Assarmatori ritiene che i chiarimenti forniti al Ministero possano contribuire a far rientrare nel perimetro del </w:t>
      </w:r>
      <w:r w:rsidR="005661D1">
        <w:rPr>
          <w:rFonts w:ascii="Arial" w:eastAsia="Times New Roman" w:hAnsi="Arial" w:cs="Arial"/>
          <w:lang w:val="it-CH" w:eastAsia="it-CH"/>
        </w:rPr>
        <w:t>D</w:t>
      </w:r>
      <w:r w:rsidRPr="00BA713C">
        <w:rPr>
          <w:rFonts w:ascii="Arial" w:eastAsia="Times New Roman" w:hAnsi="Arial" w:cs="Arial"/>
          <w:lang w:val="it-CH" w:eastAsia="it-CH"/>
        </w:rPr>
        <w:t xml:space="preserve">ecreto </w:t>
      </w:r>
      <w:r w:rsidR="005661D1">
        <w:rPr>
          <w:rFonts w:ascii="Arial" w:eastAsia="Times New Roman" w:hAnsi="Arial" w:cs="Arial"/>
          <w:lang w:val="it-CH" w:eastAsia="it-CH"/>
        </w:rPr>
        <w:t>I</w:t>
      </w:r>
      <w:bookmarkStart w:id="0" w:name="_GoBack"/>
      <w:bookmarkEnd w:id="0"/>
      <w:r w:rsidRPr="00BA713C">
        <w:rPr>
          <w:rFonts w:ascii="Arial" w:eastAsia="Times New Roman" w:hAnsi="Arial" w:cs="Arial"/>
          <w:lang w:val="it-CH" w:eastAsia="it-CH"/>
        </w:rPr>
        <w:t>nfrastrutture anche questa misura dando adeguato ristoro per quelle imprese che hanno continuato a servire il Paese per tutto il periodo del lockdown, assicurando i servizi essenziali e costituzionalmente protetti.</w:t>
      </w:r>
    </w:p>
    <w:p w14:paraId="62900ED9" w14:textId="77777777" w:rsidR="00BA713C" w:rsidRDefault="00BA713C" w:rsidP="00BA713C">
      <w:pPr>
        <w:spacing w:line="235" w:lineRule="atLeast"/>
        <w:jc w:val="right"/>
        <w:rPr>
          <w:rFonts w:ascii="Arial" w:eastAsia="Times New Roman" w:hAnsi="Arial" w:cs="Arial"/>
          <w:color w:val="000000"/>
        </w:rPr>
      </w:pPr>
    </w:p>
    <w:p w14:paraId="4D823481" w14:textId="6597CEFA" w:rsidR="00D61E72" w:rsidRPr="001A349C" w:rsidRDefault="0061373C" w:rsidP="003D6329">
      <w:pPr>
        <w:spacing w:line="235" w:lineRule="atLeast"/>
        <w:jc w:val="right"/>
        <w:rPr>
          <w:rFonts w:ascii="Arial" w:eastAsia="Times New Roman" w:hAnsi="Arial" w:cs="Arial"/>
          <w:color w:val="000000"/>
        </w:rPr>
      </w:pPr>
      <w:r>
        <w:rPr>
          <w:rFonts w:ascii="Arial" w:eastAsia="Times New Roman" w:hAnsi="Arial" w:cs="Arial"/>
          <w:color w:val="000000"/>
        </w:rPr>
        <w:t>Roma</w:t>
      </w:r>
      <w:r w:rsidR="00C5398A">
        <w:rPr>
          <w:rFonts w:ascii="Arial" w:eastAsia="Times New Roman" w:hAnsi="Arial" w:cs="Arial"/>
          <w:color w:val="000000"/>
        </w:rPr>
        <w:t xml:space="preserve">, </w:t>
      </w:r>
      <w:r w:rsidR="002151F8">
        <w:rPr>
          <w:rFonts w:ascii="Arial" w:eastAsia="Times New Roman" w:hAnsi="Arial" w:cs="Arial"/>
          <w:color w:val="000000"/>
        </w:rPr>
        <w:t>30</w:t>
      </w:r>
      <w:r w:rsidR="00D45437">
        <w:rPr>
          <w:rFonts w:ascii="Arial" w:eastAsia="Times New Roman" w:hAnsi="Arial" w:cs="Arial"/>
          <w:color w:val="000000"/>
        </w:rPr>
        <w:t xml:space="preserve"> </w:t>
      </w:r>
      <w:r w:rsidR="00BA713C">
        <w:rPr>
          <w:rFonts w:ascii="Arial" w:eastAsia="Times New Roman" w:hAnsi="Arial" w:cs="Arial"/>
          <w:color w:val="000000"/>
        </w:rPr>
        <w:t>settembre</w:t>
      </w:r>
      <w:r w:rsidR="00882660">
        <w:rPr>
          <w:rFonts w:ascii="Arial" w:eastAsia="Times New Roman" w:hAnsi="Arial" w:cs="Arial"/>
          <w:color w:val="000000"/>
        </w:rPr>
        <w:t xml:space="preserve"> 2021</w:t>
      </w:r>
    </w:p>
    <w:p w14:paraId="04414AFA" w14:textId="69747013" w:rsidR="00716593" w:rsidRDefault="00716593" w:rsidP="001A349C">
      <w:pPr>
        <w:pStyle w:val="Nessunaspaziatura"/>
      </w:pPr>
    </w:p>
    <w:p w14:paraId="32FC8044" w14:textId="6332042E" w:rsidR="00EE616E" w:rsidRDefault="00EE616E" w:rsidP="001A349C">
      <w:pPr>
        <w:pStyle w:val="Nessunaspaziatura"/>
      </w:pPr>
    </w:p>
    <w:p w14:paraId="10D753BF" w14:textId="2FB4839B" w:rsidR="00620710" w:rsidRDefault="00620710" w:rsidP="001A349C">
      <w:pPr>
        <w:pStyle w:val="Nessunaspaziatura"/>
      </w:pPr>
    </w:p>
    <w:p w14:paraId="3B299425" w14:textId="45252A2E" w:rsidR="00620710" w:rsidRDefault="00620710" w:rsidP="001A349C">
      <w:pPr>
        <w:pStyle w:val="Nessunaspaziatura"/>
      </w:pPr>
    </w:p>
    <w:p w14:paraId="3DCFFF47" w14:textId="6F811517" w:rsidR="00620710" w:rsidRDefault="00620710" w:rsidP="001A349C">
      <w:pPr>
        <w:pStyle w:val="Nessunaspaziatura"/>
      </w:pPr>
    </w:p>
    <w:p w14:paraId="46130C71" w14:textId="63D112E8" w:rsidR="00620710" w:rsidRDefault="00620710" w:rsidP="001A349C">
      <w:pPr>
        <w:pStyle w:val="Nessunaspaziatura"/>
      </w:pPr>
    </w:p>
    <w:p w14:paraId="66CF2F89" w14:textId="355F9222" w:rsidR="00620710" w:rsidRDefault="00620710" w:rsidP="001A349C">
      <w:pPr>
        <w:pStyle w:val="Nessunaspaziatura"/>
      </w:pPr>
    </w:p>
    <w:p w14:paraId="2E75E364" w14:textId="7BA14047" w:rsidR="00620710" w:rsidRDefault="00620710" w:rsidP="001A349C">
      <w:pPr>
        <w:pStyle w:val="Nessunaspaziatura"/>
      </w:pPr>
    </w:p>
    <w:p w14:paraId="742BD289" w14:textId="5038BD97" w:rsidR="00620710" w:rsidRDefault="00620710" w:rsidP="001A349C">
      <w:pPr>
        <w:pStyle w:val="Nessunaspaziatura"/>
      </w:pPr>
    </w:p>
    <w:p w14:paraId="2BCE3262" w14:textId="206F9BFE" w:rsidR="00620710" w:rsidRDefault="00620710" w:rsidP="001A349C">
      <w:pPr>
        <w:pStyle w:val="Nessunaspaziatura"/>
      </w:pPr>
    </w:p>
    <w:p w14:paraId="74C01033" w14:textId="073A65D3" w:rsidR="00620710" w:rsidRDefault="00620710" w:rsidP="001A349C">
      <w:pPr>
        <w:pStyle w:val="Nessunaspaziatura"/>
      </w:pPr>
    </w:p>
    <w:p w14:paraId="6660F557" w14:textId="77777777" w:rsidR="00620710" w:rsidRDefault="00620710" w:rsidP="001A349C">
      <w:pPr>
        <w:pStyle w:val="Nessunaspaziatura"/>
      </w:pPr>
    </w:p>
    <w:p w14:paraId="7B14ACC2" w14:textId="77777777" w:rsidR="003B4743" w:rsidRDefault="003B4743" w:rsidP="002F7244">
      <w:pPr>
        <w:pStyle w:val="Nessunaspaziatura"/>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even" r:id="rId10"/>
      <w:headerReference w:type="default" r:id="rId11"/>
      <w:footerReference w:type="even" r:id="rId12"/>
      <w:footerReference w:type="default" r:id="rId13"/>
      <w:headerReference w:type="first" r:id="rId14"/>
      <w:footerReference w:type="first" r:id="rId15"/>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DA13F" w14:textId="77777777" w:rsidR="006F37CB" w:rsidRDefault="006F37CB" w:rsidP="00450617">
      <w:r>
        <w:separator/>
      </w:r>
    </w:p>
  </w:endnote>
  <w:endnote w:type="continuationSeparator" w:id="0">
    <w:p w14:paraId="08704F2F" w14:textId="77777777" w:rsidR="006F37CB" w:rsidRDefault="006F37CB"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DDFE5" w14:textId="77777777" w:rsidR="00854A4D" w:rsidRDefault="00854A4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F2832" w14:textId="77777777" w:rsidR="00854A4D" w:rsidRDefault="00854A4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BF326" w14:textId="77777777" w:rsidR="006F37CB" w:rsidRDefault="006F37CB" w:rsidP="00450617">
      <w:r>
        <w:separator/>
      </w:r>
    </w:p>
  </w:footnote>
  <w:footnote w:type="continuationSeparator" w:id="0">
    <w:p w14:paraId="4675AB23" w14:textId="77777777" w:rsidR="006F37CB" w:rsidRDefault="006F37CB"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13845" w14:textId="77777777" w:rsidR="00854A4D" w:rsidRDefault="00854A4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E25D8" w14:textId="4EDA9273" w:rsidR="00A03868" w:rsidRDefault="00854A4D" w:rsidP="00B1749C">
    <w:pPr>
      <w:pStyle w:val="Intestazione"/>
      <w:jc w:val="center"/>
    </w:pPr>
    <w:r>
      <w:rPr>
        <w:noProof/>
        <w:lang w:val="it-CH" w:eastAsia="it-CH"/>
      </w:rPr>
      <w:drawing>
        <wp:inline distT="0" distB="0" distL="0" distR="0" wp14:anchorId="16081BEC" wp14:editId="32312B3B">
          <wp:extent cx="3954145" cy="63015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stretch>
                    <a:fillRect/>
                  </a:stretch>
                </pic:blipFill>
                <pic:spPr>
                  <a:xfrm>
                    <a:off x="0" y="0"/>
                    <a:ext cx="3990584" cy="635958"/>
                  </a:xfrm>
                  <a:prstGeom prst="rect">
                    <a:avLst/>
                  </a:prstGeom>
                </pic:spPr>
              </pic:pic>
            </a:graphicData>
          </a:graphic>
        </wp:inline>
      </w:drawing>
    </w:r>
  </w:p>
  <w:p w14:paraId="17765541" w14:textId="77777777" w:rsidR="003213EE" w:rsidRDefault="003213EE" w:rsidP="00B1749C">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C7516" w14:textId="77777777" w:rsidR="00854A4D" w:rsidRDefault="00854A4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5B9F"/>
    <w:rsid w:val="000168E2"/>
    <w:rsid w:val="00022411"/>
    <w:rsid w:val="00035979"/>
    <w:rsid w:val="000444A9"/>
    <w:rsid w:val="00046A80"/>
    <w:rsid w:val="000521E8"/>
    <w:rsid w:val="00063A97"/>
    <w:rsid w:val="00065E2D"/>
    <w:rsid w:val="00070C13"/>
    <w:rsid w:val="000728C2"/>
    <w:rsid w:val="00074218"/>
    <w:rsid w:val="00081C6F"/>
    <w:rsid w:val="00090E83"/>
    <w:rsid w:val="000A1B17"/>
    <w:rsid w:val="000A74BC"/>
    <w:rsid w:val="000A7740"/>
    <w:rsid w:val="000B5F37"/>
    <w:rsid w:val="000B7CC5"/>
    <w:rsid w:val="000C56A0"/>
    <w:rsid w:val="000D374A"/>
    <w:rsid w:val="000D54E0"/>
    <w:rsid w:val="000E1D3A"/>
    <w:rsid w:val="000E396B"/>
    <w:rsid w:val="000E4A66"/>
    <w:rsid w:val="000E5BD1"/>
    <w:rsid w:val="00123BA0"/>
    <w:rsid w:val="0013143B"/>
    <w:rsid w:val="001452E5"/>
    <w:rsid w:val="00154F8D"/>
    <w:rsid w:val="00163D2A"/>
    <w:rsid w:val="00164B02"/>
    <w:rsid w:val="0018158B"/>
    <w:rsid w:val="00195961"/>
    <w:rsid w:val="001A0F90"/>
    <w:rsid w:val="001A30C7"/>
    <w:rsid w:val="001A349C"/>
    <w:rsid w:val="001A7A31"/>
    <w:rsid w:val="001C4903"/>
    <w:rsid w:val="001C499B"/>
    <w:rsid w:val="001D1264"/>
    <w:rsid w:val="001D5D29"/>
    <w:rsid w:val="001E6955"/>
    <w:rsid w:val="001F43BE"/>
    <w:rsid w:val="00202DC9"/>
    <w:rsid w:val="002151F8"/>
    <w:rsid w:val="00216DC4"/>
    <w:rsid w:val="00224FA1"/>
    <w:rsid w:val="00230AF8"/>
    <w:rsid w:val="00234DDE"/>
    <w:rsid w:val="002439D3"/>
    <w:rsid w:val="00265303"/>
    <w:rsid w:val="0026565B"/>
    <w:rsid w:val="002667B1"/>
    <w:rsid w:val="00280EB6"/>
    <w:rsid w:val="002A283F"/>
    <w:rsid w:val="002A50D3"/>
    <w:rsid w:val="002B0FFD"/>
    <w:rsid w:val="002B15DE"/>
    <w:rsid w:val="002B4F09"/>
    <w:rsid w:val="002B65D8"/>
    <w:rsid w:val="002C237D"/>
    <w:rsid w:val="002C7512"/>
    <w:rsid w:val="002D7B29"/>
    <w:rsid w:val="002E6201"/>
    <w:rsid w:val="002F3B47"/>
    <w:rsid w:val="002F7244"/>
    <w:rsid w:val="0030287D"/>
    <w:rsid w:val="00314FB2"/>
    <w:rsid w:val="00317C3F"/>
    <w:rsid w:val="003213EE"/>
    <w:rsid w:val="003316AF"/>
    <w:rsid w:val="00340A78"/>
    <w:rsid w:val="00360014"/>
    <w:rsid w:val="003615B9"/>
    <w:rsid w:val="00361683"/>
    <w:rsid w:val="003623D9"/>
    <w:rsid w:val="00376D00"/>
    <w:rsid w:val="003837F5"/>
    <w:rsid w:val="00384ADA"/>
    <w:rsid w:val="003A0533"/>
    <w:rsid w:val="003B121B"/>
    <w:rsid w:val="003B3D08"/>
    <w:rsid w:val="003B4743"/>
    <w:rsid w:val="003C183D"/>
    <w:rsid w:val="003C206F"/>
    <w:rsid w:val="003C3BB9"/>
    <w:rsid w:val="003C4625"/>
    <w:rsid w:val="003D6329"/>
    <w:rsid w:val="003E4DCE"/>
    <w:rsid w:val="003E51D5"/>
    <w:rsid w:val="003F2C9C"/>
    <w:rsid w:val="003F5A4B"/>
    <w:rsid w:val="00413256"/>
    <w:rsid w:val="0041555D"/>
    <w:rsid w:val="00427E6B"/>
    <w:rsid w:val="00431EC6"/>
    <w:rsid w:val="00433409"/>
    <w:rsid w:val="00436921"/>
    <w:rsid w:val="004467A7"/>
    <w:rsid w:val="00450617"/>
    <w:rsid w:val="00457C7E"/>
    <w:rsid w:val="004640D3"/>
    <w:rsid w:val="00464CC7"/>
    <w:rsid w:val="004709BB"/>
    <w:rsid w:val="00476827"/>
    <w:rsid w:val="00483482"/>
    <w:rsid w:val="00483977"/>
    <w:rsid w:val="004907E0"/>
    <w:rsid w:val="00493AB2"/>
    <w:rsid w:val="00497DDE"/>
    <w:rsid w:val="004A341D"/>
    <w:rsid w:val="004A4396"/>
    <w:rsid w:val="004A4EFB"/>
    <w:rsid w:val="004A517E"/>
    <w:rsid w:val="004B3225"/>
    <w:rsid w:val="004C252A"/>
    <w:rsid w:val="004C75E0"/>
    <w:rsid w:val="004D50B6"/>
    <w:rsid w:val="004D67A8"/>
    <w:rsid w:val="004E15F1"/>
    <w:rsid w:val="004F2F95"/>
    <w:rsid w:val="0051386F"/>
    <w:rsid w:val="00520183"/>
    <w:rsid w:val="00523825"/>
    <w:rsid w:val="005544FD"/>
    <w:rsid w:val="00560C62"/>
    <w:rsid w:val="00561E4B"/>
    <w:rsid w:val="005661D1"/>
    <w:rsid w:val="00570DF5"/>
    <w:rsid w:val="00577FC5"/>
    <w:rsid w:val="00582483"/>
    <w:rsid w:val="00583D3C"/>
    <w:rsid w:val="0059389A"/>
    <w:rsid w:val="00596C85"/>
    <w:rsid w:val="005A4098"/>
    <w:rsid w:val="005A40D3"/>
    <w:rsid w:val="005D53C5"/>
    <w:rsid w:val="005E301F"/>
    <w:rsid w:val="005E453B"/>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562D"/>
    <w:rsid w:val="006950C5"/>
    <w:rsid w:val="00697515"/>
    <w:rsid w:val="006A5BCF"/>
    <w:rsid w:val="006B0C43"/>
    <w:rsid w:val="006B1C07"/>
    <w:rsid w:val="006B2808"/>
    <w:rsid w:val="006C2715"/>
    <w:rsid w:val="006D0771"/>
    <w:rsid w:val="006E1AF6"/>
    <w:rsid w:val="006F334B"/>
    <w:rsid w:val="006F37CB"/>
    <w:rsid w:val="006F7E16"/>
    <w:rsid w:val="007003A1"/>
    <w:rsid w:val="00703209"/>
    <w:rsid w:val="00710A9D"/>
    <w:rsid w:val="00713500"/>
    <w:rsid w:val="00716485"/>
    <w:rsid w:val="00716593"/>
    <w:rsid w:val="007211EF"/>
    <w:rsid w:val="00725DC0"/>
    <w:rsid w:val="00744BA3"/>
    <w:rsid w:val="007754DB"/>
    <w:rsid w:val="00775C58"/>
    <w:rsid w:val="00780982"/>
    <w:rsid w:val="0078798F"/>
    <w:rsid w:val="007948FE"/>
    <w:rsid w:val="00797479"/>
    <w:rsid w:val="007A51A8"/>
    <w:rsid w:val="007B1790"/>
    <w:rsid w:val="007C6967"/>
    <w:rsid w:val="007D32A7"/>
    <w:rsid w:val="007D6269"/>
    <w:rsid w:val="007D7336"/>
    <w:rsid w:val="007E1413"/>
    <w:rsid w:val="007F02C1"/>
    <w:rsid w:val="007F460F"/>
    <w:rsid w:val="00830542"/>
    <w:rsid w:val="0083629F"/>
    <w:rsid w:val="00844C18"/>
    <w:rsid w:val="008468E4"/>
    <w:rsid w:val="00853DFC"/>
    <w:rsid w:val="00854A4D"/>
    <w:rsid w:val="0086137C"/>
    <w:rsid w:val="008614C6"/>
    <w:rsid w:val="0086181C"/>
    <w:rsid w:val="0086439E"/>
    <w:rsid w:val="00870DED"/>
    <w:rsid w:val="008750C5"/>
    <w:rsid w:val="008765CB"/>
    <w:rsid w:val="00882660"/>
    <w:rsid w:val="00882F14"/>
    <w:rsid w:val="008908B5"/>
    <w:rsid w:val="008920B8"/>
    <w:rsid w:val="008A4A3F"/>
    <w:rsid w:val="008D3AC8"/>
    <w:rsid w:val="008D4A02"/>
    <w:rsid w:val="008E6A1C"/>
    <w:rsid w:val="008F75C2"/>
    <w:rsid w:val="008F75EE"/>
    <w:rsid w:val="00903CC3"/>
    <w:rsid w:val="009050BD"/>
    <w:rsid w:val="00922548"/>
    <w:rsid w:val="0092515B"/>
    <w:rsid w:val="009651C2"/>
    <w:rsid w:val="00967F43"/>
    <w:rsid w:val="00974F1B"/>
    <w:rsid w:val="0098188D"/>
    <w:rsid w:val="009871ED"/>
    <w:rsid w:val="0099008A"/>
    <w:rsid w:val="00994019"/>
    <w:rsid w:val="009A11F4"/>
    <w:rsid w:val="009A1378"/>
    <w:rsid w:val="009A29CF"/>
    <w:rsid w:val="009B6411"/>
    <w:rsid w:val="009C1E38"/>
    <w:rsid w:val="009D77C1"/>
    <w:rsid w:val="009F08FA"/>
    <w:rsid w:val="009F0A33"/>
    <w:rsid w:val="00A01BBB"/>
    <w:rsid w:val="00A03868"/>
    <w:rsid w:val="00A05BD3"/>
    <w:rsid w:val="00A14831"/>
    <w:rsid w:val="00A27D0D"/>
    <w:rsid w:val="00A30661"/>
    <w:rsid w:val="00A351B8"/>
    <w:rsid w:val="00A45F65"/>
    <w:rsid w:val="00A5210C"/>
    <w:rsid w:val="00A539AC"/>
    <w:rsid w:val="00A54220"/>
    <w:rsid w:val="00A63AB5"/>
    <w:rsid w:val="00A6544F"/>
    <w:rsid w:val="00A80108"/>
    <w:rsid w:val="00A82E4D"/>
    <w:rsid w:val="00A830B7"/>
    <w:rsid w:val="00A90FAC"/>
    <w:rsid w:val="00A92716"/>
    <w:rsid w:val="00A97303"/>
    <w:rsid w:val="00AA0161"/>
    <w:rsid w:val="00AA2917"/>
    <w:rsid w:val="00AB2F7A"/>
    <w:rsid w:val="00AB4109"/>
    <w:rsid w:val="00AC5296"/>
    <w:rsid w:val="00AD489F"/>
    <w:rsid w:val="00AD517F"/>
    <w:rsid w:val="00AD6BE5"/>
    <w:rsid w:val="00AE213C"/>
    <w:rsid w:val="00AF36DF"/>
    <w:rsid w:val="00AF62D5"/>
    <w:rsid w:val="00AF704E"/>
    <w:rsid w:val="00B16CF2"/>
    <w:rsid w:val="00B1749C"/>
    <w:rsid w:val="00B24CD4"/>
    <w:rsid w:val="00B41FB6"/>
    <w:rsid w:val="00B43A0D"/>
    <w:rsid w:val="00B535A6"/>
    <w:rsid w:val="00B64C66"/>
    <w:rsid w:val="00B76F7D"/>
    <w:rsid w:val="00B81426"/>
    <w:rsid w:val="00B91617"/>
    <w:rsid w:val="00B93674"/>
    <w:rsid w:val="00BA4BD7"/>
    <w:rsid w:val="00BA713C"/>
    <w:rsid w:val="00BA7D20"/>
    <w:rsid w:val="00BC004C"/>
    <w:rsid w:val="00BC0D57"/>
    <w:rsid w:val="00BC308C"/>
    <w:rsid w:val="00BC6DD3"/>
    <w:rsid w:val="00BC7B86"/>
    <w:rsid w:val="00BE25F5"/>
    <w:rsid w:val="00BE2A57"/>
    <w:rsid w:val="00C178A7"/>
    <w:rsid w:val="00C23D3A"/>
    <w:rsid w:val="00C35762"/>
    <w:rsid w:val="00C42D5F"/>
    <w:rsid w:val="00C5398A"/>
    <w:rsid w:val="00C54316"/>
    <w:rsid w:val="00C567D9"/>
    <w:rsid w:val="00C826C1"/>
    <w:rsid w:val="00C863A7"/>
    <w:rsid w:val="00C90C02"/>
    <w:rsid w:val="00C928EC"/>
    <w:rsid w:val="00C94B09"/>
    <w:rsid w:val="00CB0314"/>
    <w:rsid w:val="00CC6CE5"/>
    <w:rsid w:val="00CD065C"/>
    <w:rsid w:val="00CD4AD1"/>
    <w:rsid w:val="00CD64C8"/>
    <w:rsid w:val="00CE2630"/>
    <w:rsid w:val="00D060C3"/>
    <w:rsid w:val="00D13F6D"/>
    <w:rsid w:val="00D16763"/>
    <w:rsid w:val="00D22776"/>
    <w:rsid w:val="00D25D72"/>
    <w:rsid w:val="00D3723E"/>
    <w:rsid w:val="00D4504C"/>
    <w:rsid w:val="00D45437"/>
    <w:rsid w:val="00D61E72"/>
    <w:rsid w:val="00D71C8B"/>
    <w:rsid w:val="00D74692"/>
    <w:rsid w:val="00D82B9A"/>
    <w:rsid w:val="00D92AA0"/>
    <w:rsid w:val="00D9662E"/>
    <w:rsid w:val="00DA7462"/>
    <w:rsid w:val="00DC1569"/>
    <w:rsid w:val="00DC19A5"/>
    <w:rsid w:val="00DC5CE9"/>
    <w:rsid w:val="00DC6FEB"/>
    <w:rsid w:val="00DD1EA1"/>
    <w:rsid w:val="00DD7FF0"/>
    <w:rsid w:val="00DE0B87"/>
    <w:rsid w:val="00DE2714"/>
    <w:rsid w:val="00DE61A1"/>
    <w:rsid w:val="00DE75AC"/>
    <w:rsid w:val="00DF2B4F"/>
    <w:rsid w:val="00E11F2D"/>
    <w:rsid w:val="00E1456D"/>
    <w:rsid w:val="00E157CE"/>
    <w:rsid w:val="00E27D87"/>
    <w:rsid w:val="00E305BD"/>
    <w:rsid w:val="00E3147A"/>
    <w:rsid w:val="00E36B12"/>
    <w:rsid w:val="00E5425D"/>
    <w:rsid w:val="00E73775"/>
    <w:rsid w:val="00E73E8D"/>
    <w:rsid w:val="00E77A20"/>
    <w:rsid w:val="00E8570A"/>
    <w:rsid w:val="00E85A15"/>
    <w:rsid w:val="00E954CC"/>
    <w:rsid w:val="00E95A38"/>
    <w:rsid w:val="00E96E44"/>
    <w:rsid w:val="00EB2D27"/>
    <w:rsid w:val="00EC43FF"/>
    <w:rsid w:val="00EC4846"/>
    <w:rsid w:val="00EC7FE9"/>
    <w:rsid w:val="00ED317A"/>
    <w:rsid w:val="00ED7264"/>
    <w:rsid w:val="00ED7F15"/>
    <w:rsid w:val="00EE03B2"/>
    <w:rsid w:val="00EE49A9"/>
    <w:rsid w:val="00EE616E"/>
    <w:rsid w:val="00EF2664"/>
    <w:rsid w:val="00EF77FE"/>
    <w:rsid w:val="00F00C85"/>
    <w:rsid w:val="00F02CDB"/>
    <w:rsid w:val="00F04019"/>
    <w:rsid w:val="00F0603D"/>
    <w:rsid w:val="00F256AA"/>
    <w:rsid w:val="00F2640F"/>
    <w:rsid w:val="00F27592"/>
    <w:rsid w:val="00F40954"/>
    <w:rsid w:val="00F4136A"/>
    <w:rsid w:val="00F5278C"/>
    <w:rsid w:val="00F57405"/>
    <w:rsid w:val="00F662FA"/>
    <w:rsid w:val="00F818A8"/>
    <w:rsid w:val="00F84082"/>
    <w:rsid w:val="00FA30F1"/>
    <w:rsid w:val="00FA7254"/>
    <w:rsid w:val="00FB50FE"/>
    <w:rsid w:val="00FD2683"/>
    <w:rsid w:val="00FD2ADC"/>
    <w:rsid w:val="00FD596E"/>
    <w:rsid w:val="00FE114C"/>
    <w:rsid w:val="00FE1244"/>
    <w:rsid w:val="00FE305F"/>
    <w:rsid w:val="00FE6120"/>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DEA58-7821-9244-BCCD-B5D78D045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418</Words>
  <Characters>2387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Microsoft Office User</cp:lastModifiedBy>
  <cp:revision>4</cp:revision>
  <cp:lastPrinted>2021-09-30T09:51:00Z</cp:lastPrinted>
  <dcterms:created xsi:type="dcterms:W3CDTF">2021-09-30T09:45:00Z</dcterms:created>
  <dcterms:modified xsi:type="dcterms:W3CDTF">2021-09-30T10:01:00Z</dcterms:modified>
</cp:coreProperties>
</file>