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2E0CA47" w14:textId="77AD2B71" w:rsidR="00154F8D" w:rsidRDefault="00154F8D" w:rsidP="00DC19A5">
      <w:pPr>
        <w:tabs>
          <w:tab w:val="center" w:pos="4819"/>
          <w:tab w:val="left" w:pos="6360"/>
        </w:tabs>
        <w:rPr>
          <w:sz w:val="28"/>
          <w:szCs w:val="28"/>
          <w:u w:val="single"/>
        </w:rPr>
      </w:pPr>
    </w:p>
    <w:p w14:paraId="1EE1E1D6" w14:textId="77777777" w:rsidR="00FD2ADC" w:rsidRDefault="00FD2ADC" w:rsidP="00FD2ADC">
      <w:pPr>
        <w:tabs>
          <w:tab w:val="center" w:pos="4819"/>
          <w:tab w:val="left" w:pos="6360"/>
        </w:tabs>
        <w:jc w:val="center"/>
        <w:rPr>
          <w:rFonts w:ascii="Helvetica" w:hAnsi="Helvetica"/>
          <w:sz w:val="36"/>
          <w:szCs w:val="36"/>
        </w:rPr>
      </w:pPr>
      <w:r>
        <w:rPr>
          <w:rFonts w:ascii="Helvetica" w:hAnsi="Helvetica"/>
          <w:sz w:val="36"/>
          <w:szCs w:val="36"/>
        </w:rPr>
        <w:t>Messina (Assarmatori): per le crociere a Venezia</w:t>
      </w:r>
    </w:p>
    <w:p w14:paraId="5AA18B95" w14:textId="77777777" w:rsidR="00FD2ADC" w:rsidRDefault="00FD2ADC" w:rsidP="00FD2ADC">
      <w:pPr>
        <w:tabs>
          <w:tab w:val="center" w:pos="4819"/>
          <w:tab w:val="left" w:pos="6360"/>
        </w:tabs>
        <w:jc w:val="center"/>
        <w:rPr>
          <w:rFonts w:ascii="Helvetica" w:hAnsi="Helvetica"/>
          <w:sz w:val="36"/>
          <w:szCs w:val="36"/>
        </w:rPr>
      </w:pPr>
      <w:proofErr w:type="spellStart"/>
      <w:r>
        <w:rPr>
          <w:rFonts w:ascii="Helvetica" w:hAnsi="Helvetica"/>
          <w:sz w:val="36"/>
          <w:szCs w:val="36"/>
        </w:rPr>
        <w:t>é</w:t>
      </w:r>
      <w:proofErr w:type="spellEnd"/>
      <w:r>
        <w:rPr>
          <w:rFonts w:ascii="Helvetica" w:hAnsi="Helvetica"/>
          <w:sz w:val="36"/>
          <w:szCs w:val="36"/>
        </w:rPr>
        <w:t xml:space="preserve"> il momento di decisioni e di tempi coerenti</w:t>
      </w:r>
    </w:p>
    <w:p w14:paraId="496874B4" w14:textId="77777777" w:rsidR="00882660" w:rsidRDefault="00882660" w:rsidP="003D6329">
      <w:pPr>
        <w:tabs>
          <w:tab w:val="center" w:pos="4819"/>
          <w:tab w:val="left" w:pos="6360"/>
        </w:tabs>
        <w:jc w:val="center"/>
        <w:rPr>
          <w:sz w:val="28"/>
          <w:szCs w:val="28"/>
          <w:u w:val="single"/>
        </w:rPr>
      </w:pPr>
    </w:p>
    <w:p w14:paraId="3D5A580E" w14:textId="77777777" w:rsidR="000E5BD1" w:rsidRPr="0064017B" w:rsidRDefault="000E5BD1" w:rsidP="000E5BD1">
      <w:pPr>
        <w:spacing w:line="235" w:lineRule="atLeast"/>
        <w:jc w:val="center"/>
        <w:rPr>
          <w:rFonts w:ascii="Arial" w:eastAsia="Times New Roman" w:hAnsi="Arial" w:cs="Arial"/>
          <w:lang w:eastAsia="it-CH"/>
        </w:rPr>
      </w:pPr>
    </w:p>
    <w:p w14:paraId="1EE26917" w14:textId="77777777" w:rsidR="000521E8" w:rsidRPr="000521E8" w:rsidRDefault="000521E8" w:rsidP="000521E8">
      <w:pPr>
        <w:spacing w:line="235" w:lineRule="atLeast"/>
        <w:jc w:val="both"/>
        <w:rPr>
          <w:rFonts w:ascii="Arial" w:eastAsia="Times New Roman" w:hAnsi="Arial" w:cs="Arial"/>
          <w:lang w:val="it-CH" w:eastAsia="it-CH"/>
        </w:rPr>
      </w:pPr>
    </w:p>
    <w:p w14:paraId="305B9559" w14:textId="51C87237" w:rsidR="00AD6BE5" w:rsidRPr="00AD6BE5" w:rsidRDefault="00AD6BE5" w:rsidP="00AD6BE5">
      <w:pPr>
        <w:spacing w:line="235" w:lineRule="atLeast"/>
        <w:jc w:val="both"/>
        <w:rPr>
          <w:rFonts w:ascii="Arial" w:eastAsia="Times New Roman" w:hAnsi="Arial" w:cs="Arial"/>
          <w:lang w:val="it-CH" w:eastAsia="it-CH"/>
        </w:rPr>
      </w:pPr>
      <w:r w:rsidRPr="00AD6BE5">
        <w:rPr>
          <w:rFonts w:ascii="Arial" w:eastAsia="Times New Roman" w:hAnsi="Arial" w:cs="Arial"/>
          <w:lang w:val="it-CH" w:eastAsia="it-CH"/>
        </w:rPr>
        <w:t xml:space="preserve">“Qualcosa si sta muovendo e spero vivamente che alcune delle incongruenze del decreto sulle crociere a Venezia possano essere presto risolte”. Stefano Messina, </w:t>
      </w:r>
      <w:r>
        <w:rPr>
          <w:rFonts w:ascii="Arial" w:eastAsia="Times New Roman" w:hAnsi="Arial" w:cs="Arial"/>
          <w:lang w:val="it-CH" w:eastAsia="it-CH"/>
        </w:rPr>
        <w:t>P</w:t>
      </w:r>
      <w:r w:rsidRPr="00AD6BE5">
        <w:rPr>
          <w:rFonts w:ascii="Arial" w:eastAsia="Times New Roman" w:hAnsi="Arial" w:cs="Arial"/>
          <w:lang w:val="it-CH" w:eastAsia="it-CH"/>
        </w:rPr>
        <w:t>residente di Assarmatori, nota con soddisfazione che diversi emendamenti presentati da numerosi esponenti di vari partiti “hanno accolto i segnali di disagio lanciati dalla comunità marittim</w:t>
      </w:r>
      <w:r>
        <w:rPr>
          <w:rFonts w:ascii="Arial" w:eastAsia="Times New Roman" w:hAnsi="Arial" w:cs="Arial"/>
          <w:lang w:val="it-CH" w:eastAsia="it-CH"/>
        </w:rPr>
        <w:t>a</w:t>
      </w:r>
      <w:r w:rsidRPr="00AD6BE5">
        <w:rPr>
          <w:rFonts w:ascii="Arial" w:eastAsia="Times New Roman" w:hAnsi="Arial" w:cs="Arial"/>
          <w:lang w:val="it-CH" w:eastAsia="it-CH"/>
        </w:rPr>
        <w:t xml:space="preserve"> e portuale”. </w:t>
      </w:r>
    </w:p>
    <w:p w14:paraId="447D4F26" w14:textId="77777777" w:rsidR="00AD6BE5" w:rsidRPr="00AD6BE5" w:rsidRDefault="00AD6BE5" w:rsidP="00AD6BE5">
      <w:pPr>
        <w:spacing w:line="235" w:lineRule="atLeast"/>
        <w:jc w:val="both"/>
        <w:rPr>
          <w:rFonts w:ascii="Arial" w:eastAsia="Times New Roman" w:hAnsi="Arial" w:cs="Arial"/>
          <w:lang w:val="it-CH" w:eastAsia="it-CH"/>
        </w:rPr>
      </w:pPr>
    </w:p>
    <w:p w14:paraId="16523A27" w14:textId="77777777" w:rsidR="00AD6BE5" w:rsidRPr="00AD6BE5" w:rsidRDefault="00AD6BE5" w:rsidP="00AD6BE5">
      <w:pPr>
        <w:spacing w:line="235" w:lineRule="atLeast"/>
        <w:jc w:val="both"/>
        <w:rPr>
          <w:rFonts w:ascii="Arial" w:eastAsia="Times New Roman" w:hAnsi="Arial" w:cs="Arial"/>
          <w:lang w:val="it-CH" w:eastAsia="it-CH"/>
        </w:rPr>
      </w:pPr>
      <w:r w:rsidRPr="00AD6BE5">
        <w:rPr>
          <w:rFonts w:ascii="Arial" w:eastAsia="Times New Roman" w:hAnsi="Arial" w:cs="Arial"/>
          <w:lang w:val="it-CH" w:eastAsia="it-CH"/>
        </w:rPr>
        <w:t xml:space="preserve">“È vero che della questione delle crociere a Venezia si discute da anni, ma la gestazione del provvedimento è stata troppo rapida e non ha tenuto conto delle complessità della situazione, finendo per non dare soluzioni contestuali, come chiedevano le compagnie che da anni auspicavano una soluzione diversa dalla Giudecca”. </w:t>
      </w:r>
    </w:p>
    <w:p w14:paraId="6B8D995F" w14:textId="77777777" w:rsidR="00AD6BE5" w:rsidRPr="00AD6BE5" w:rsidRDefault="00AD6BE5" w:rsidP="00AD6BE5">
      <w:pPr>
        <w:spacing w:line="235" w:lineRule="atLeast"/>
        <w:jc w:val="both"/>
        <w:rPr>
          <w:rFonts w:ascii="Arial" w:eastAsia="Times New Roman" w:hAnsi="Arial" w:cs="Arial"/>
          <w:lang w:val="it-CH" w:eastAsia="it-CH"/>
        </w:rPr>
      </w:pPr>
    </w:p>
    <w:p w14:paraId="3241BBFC" w14:textId="77777777" w:rsidR="00AD6BE5" w:rsidRPr="00AD6BE5" w:rsidRDefault="00AD6BE5" w:rsidP="00AD6BE5">
      <w:pPr>
        <w:spacing w:line="235" w:lineRule="atLeast"/>
        <w:jc w:val="both"/>
        <w:rPr>
          <w:rFonts w:ascii="Arial" w:eastAsia="Times New Roman" w:hAnsi="Arial" w:cs="Arial"/>
          <w:lang w:val="it-CH" w:eastAsia="it-CH"/>
        </w:rPr>
      </w:pPr>
      <w:r w:rsidRPr="00AD6BE5">
        <w:rPr>
          <w:rFonts w:ascii="Arial" w:eastAsia="Times New Roman" w:hAnsi="Arial" w:cs="Arial"/>
          <w:lang w:val="it-CH" w:eastAsia="it-CH"/>
        </w:rPr>
        <w:t>“Ora, però”, ha proseguito Messina, “si cominciano a individuare i correttivi ed è per questo che credo vadano fissati alcuni punti fermi. In primo luogo, va definita una data certa per la ripresa delle crociere a Venezia, che consenta i primi accosti a Marghera già nella primavera del 2022. In caso contrario si metterebbe a rischio l’intera stagione, con quel che comporterebbe per l’economia della città e per il mercato turistico nazionale”.</w:t>
      </w:r>
    </w:p>
    <w:p w14:paraId="1ED590BC" w14:textId="77777777" w:rsidR="00AD6BE5" w:rsidRPr="00AD6BE5" w:rsidRDefault="00AD6BE5" w:rsidP="00AD6BE5">
      <w:pPr>
        <w:spacing w:line="235" w:lineRule="atLeast"/>
        <w:jc w:val="both"/>
        <w:rPr>
          <w:rFonts w:ascii="Arial" w:eastAsia="Times New Roman" w:hAnsi="Arial" w:cs="Arial"/>
          <w:lang w:val="it-CH" w:eastAsia="it-CH"/>
        </w:rPr>
      </w:pPr>
    </w:p>
    <w:p w14:paraId="021E3C24" w14:textId="77777777" w:rsidR="00AD6BE5" w:rsidRPr="00AD6BE5" w:rsidRDefault="00AD6BE5" w:rsidP="00AD6BE5">
      <w:pPr>
        <w:spacing w:line="235" w:lineRule="atLeast"/>
        <w:jc w:val="both"/>
        <w:rPr>
          <w:rFonts w:ascii="Arial" w:eastAsia="Times New Roman" w:hAnsi="Arial" w:cs="Arial"/>
          <w:lang w:val="it-CH" w:eastAsia="it-CH"/>
        </w:rPr>
      </w:pPr>
      <w:r w:rsidRPr="00AD6BE5">
        <w:rPr>
          <w:rFonts w:ascii="Arial" w:eastAsia="Times New Roman" w:hAnsi="Arial" w:cs="Arial"/>
          <w:lang w:val="it-CH" w:eastAsia="it-CH"/>
        </w:rPr>
        <w:t xml:space="preserve">“Vanno poi adeguati i sostegni al reddito dei lavoratori, alle compagnie e agli operatori </w:t>
      </w:r>
      <w:proofErr w:type="spellStart"/>
      <w:r w:rsidRPr="00AD6BE5">
        <w:rPr>
          <w:rFonts w:ascii="Arial" w:eastAsia="Times New Roman" w:hAnsi="Arial" w:cs="Arial"/>
          <w:lang w:val="it-CH" w:eastAsia="it-CH"/>
        </w:rPr>
        <w:t>terminalistici</w:t>
      </w:r>
      <w:proofErr w:type="spellEnd"/>
      <w:r w:rsidRPr="00AD6BE5">
        <w:rPr>
          <w:rFonts w:ascii="Arial" w:eastAsia="Times New Roman" w:hAnsi="Arial" w:cs="Arial"/>
          <w:lang w:val="it-CH" w:eastAsia="it-CH"/>
        </w:rPr>
        <w:t>. C’è un vasto segmento dell’economia veneziana, con ricadute anche nazionali, sul quale il decreto ha un forte impatto, solo parzialmente compensato dalle misure attuali.</w:t>
      </w:r>
    </w:p>
    <w:p w14:paraId="5CF5DB43" w14:textId="58F961B7" w:rsidR="00AD6BE5" w:rsidRPr="00AD6BE5" w:rsidRDefault="00AD6BE5" w:rsidP="00AD6BE5">
      <w:pPr>
        <w:spacing w:line="235" w:lineRule="atLeast"/>
        <w:jc w:val="both"/>
        <w:rPr>
          <w:rFonts w:ascii="Arial" w:eastAsia="Times New Roman" w:hAnsi="Arial" w:cs="Arial"/>
          <w:lang w:val="it-CH" w:eastAsia="it-CH"/>
        </w:rPr>
      </w:pPr>
      <w:r w:rsidRPr="00AD6BE5">
        <w:rPr>
          <w:rFonts w:ascii="Arial" w:eastAsia="Times New Roman" w:hAnsi="Arial" w:cs="Arial"/>
          <w:lang w:val="it-CH" w:eastAsia="it-CH"/>
        </w:rPr>
        <w:t>Inoltre le procedure per i lavori devono essere semplificate al massimo per rispettare i tempi strettissimi necessari alla loro realizzazione. Sembra quindi un controsenso prevedere l’applicazione della VIA, la Valutazione d’</w:t>
      </w:r>
      <w:r>
        <w:rPr>
          <w:rFonts w:ascii="Arial" w:eastAsia="Times New Roman" w:hAnsi="Arial" w:cs="Arial"/>
          <w:lang w:val="it-CH" w:eastAsia="it-CH"/>
        </w:rPr>
        <w:t>I</w:t>
      </w:r>
      <w:r w:rsidRPr="00AD6BE5">
        <w:rPr>
          <w:rFonts w:ascii="Arial" w:eastAsia="Times New Roman" w:hAnsi="Arial" w:cs="Arial"/>
          <w:lang w:val="it-CH" w:eastAsia="it-CH"/>
        </w:rPr>
        <w:t xml:space="preserve">mpatto </w:t>
      </w:r>
      <w:r>
        <w:rPr>
          <w:rFonts w:ascii="Arial" w:eastAsia="Times New Roman" w:hAnsi="Arial" w:cs="Arial"/>
          <w:lang w:val="it-CH" w:eastAsia="it-CH"/>
        </w:rPr>
        <w:t>A</w:t>
      </w:r>
      <w:r w:rsidRPr="00AD6BE5">
        <w:rPr>
          <w:rFonts w:ascii="Arial" w:eastAsia="Times New Roman" w:hAnsi="Arial" w:cs="Arial"/>
          <w:lang w:val="it-CH" w:eastAsia="it-CH"/>
        </w:rPr>
        <w:t>mbientale, anche per semplici interventi di manutenzione su canali già normalmente in uso”.</w:t>
      </w:r>
    </w:p>
    <w:p w14:paraId="5EE97D4C" w14:textId="77777777" w:rsidR="00AD6BE5" w:rsidRPr="00AD6BE5" w:rsidRDefault="00AD6BE5" w:rsidP="00AD6BE5">
      <w:pPr>
        <w:spacing w:line="235" w:lineRule="atLeast"/>
        <w:jc w:val="both"/>
        <w:rPr>
          <w:rFonts w:ascii="Arial" w:eastAsia="Times New Roman" w:hAnsi="Arial" w:cs="Arial"/>
          <w:lang w:val="it-CH" w:eastAsia="it-CH"/>
        </w:rPr>
      </w:pPr>
    </w:p>
    <w:p w14:paraId="3E78A2ED" w14:textId="72268D0F" w:rsidR="00AD6BE5" w:rsidRPr="00AD6BE5" w:rsidRDefault="00AD6BE5" w:rsidP="00AD6BE5">
      <w:pPr>
        <w:spacing w:line="235" w:lineRule="atLeast"/>
        <w:jc w:val="both"/>
        <w:rPr>
          <w:rFonts w:ascii="Arial" w:eastAsia="Times New Roman" w:hAnsi="Arial" w:cs="Arial"/>
          <w:lang w:val="it-CH" w:eastAsia="it-CH"/>
        </w:rPr>
      </w:pPr>
      <w:r w:rsidRPr="00AD6BE5">
        <w:rPr>
          <w:rFonts w:ascii="Arial" w:eastAsia="Times New Roman" w:hAnsi="Arial" w:cs="Arial"/>
          <w:lang w:val="it-CH" w:eastAsia="it-CH"/>
        </w:rPr>
        <w:t>“Infine, è bene che la valutazione sulla possibilità di riutilizzare il canale Vittorio Emanuele II per il transito di navi di piccola stazza sia effettuata su basi tecnico nautiche, tenendo fuori qualsiasi posizione pregiudiziale e ideologica”.</w:t>
      </w:r>
    </w:p>
    <w:p w14:paraId="350F4187" w14:textId="77777777" w:rsidR="00AD6BE5" w:rsidRPr="00AD6BE5" w:rsidRDefault="00AD6BE5" w:rsidP="00AD6BE5">
      <w:pPr>
        <w:spacing w:line="235" w:lineRule="atLeast"/>
        <w:jc w:val="both"/>
        <w:rPr>
          <w:rFonts w:ascii="Arial" w:eastAsia="Times New Roman" w:hAnsi="Arial" w:cs="Arial"/>
          <w:lang w:val="it-CH" w:eastAsia="it-CH"/>
        </w:rPr>
      </w:pPr>
    </w:p>
    <w:p w14:paraId="605C445C" w14:textId="2551B34F" w:rsidR="00AD6BE5" w:rsidRDefault="00AD6BE5" w:rsidP="00AD6BE5">
      <w:pPr>
        <w:spacing w:line="235" w:lineRule="atLeast"/>
        <w:jc w:val="both"/>
        <w:rPr>
          <w:rFonts w:ascii="Arial" w:eastAsia="Times New Roman" w:hAnsi="Arial" w:cs="Arial"/>
          <w:lang w:val="it-CH" w:eastAsia="it-CH"/>
        </w:rPr>
      </w:pPr>
      <w:r w:rsidRPr="00AD6BE5">
        <w:rPr>
          <w:rFonts w:ascii="Arial" w:eastAsia="Times New Roman" w:hAnsi="Arial" w:cs="Arial"/>
          <w:lang w:val="it-CH" w:eastAsia="it-CH"/>
        </w:rPr>
        <w:t>“Quello di Venezia”, ha concluso Messina, “è un Hub portuale fondamentale e le decisioni che si prendono su di esso hanno un impatto anche sull’intero sistema portuale dell’Adriatico. Questo equilibrio va salvaguardato insieme alla funzione stessa di Venezia come Home Port”.</w:t>
      </w:r>
    </w:p>
    <w:p w14:paraId="6C19ED1A" w14:textId="77777777" w:rsidR="00015B9F" w:rsidRDefault="00015B9F" w:rsidP="00015B9F">
      <w:pPr>
        <w:spacing w:line="235" w:lineRule="atLeast"/>
        <w:jc w:val="right"/>
        <w:rPr>
          <w:rFonts w:ascii="Arial" w:eastAsia="Times New Roman" w:hAnsi="Arial" w:cs="Arial"/>
          <w:color w:val="000000"/>
        </w:rPr>
      </w:pPr>
    </w:p>
    <w:p w14:paraId="4D823481" w14:textId="2903A175"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2151F8">
        <w:rPr>
          <w:rFonts w:ascii="Arial" w:eastAsia="Times New Roman" w:hAnsi="Arial" w:cs="Arial"/>
          <w:color w:val="000000"/>
        </w:rPr>
        <w:t>30</w:t>
      </w:r>
      <w:r w:rsidR="00D45437">
        <w:rPr>
          <w:rFonts w:ascii="Arial" w:eastAsia="Times New Roman" w:hAnsi="Arial" w:cs="Arial"/>
          <w:color w:val="000000"/>
        </w:rPr>
        <w:t xml:space="preserve"> luglio</w:t>
      </w:r>
      <w:r w:rsidR="00882660">
        <w:rPr>
          <w:rFonts w:ascii="Arial" w:eastAsia="Times New Roman" w:hAnsi="Arial" w:cs="Arial"/>
          <w:color w:val="000000"/>
        </w:rPr>
        <w:t xml:space="preserve"> 2021</w:t>
      </w:r>
    </w:p>
    <w:p w14:paraId="04414AFA" w14:textId="69747013" w:rsidR="00716593" w:rsidRDefault="00716593" w:rsidP="001A349C">
      <w:pPr>
        <w:pStyle w:val="Nessunaspaziatura"/>
      </w:pPr>
    </w:p>
    <w:p w14:paraId="32FC8044" w14:textId="6332042E" w:rsidR="00EE616E" w:rsidRDefault="00EE616E" w:rsidP="001A349C">
      <w:pPr>
        <w:pStyle w:val="Nessunaspaziatura"/>
      </w:pPr>
    </w:p>
    <w:p w14:paraId="10D753BF" w14:textId="2FB4839B" w:rsidR="00620710" w:rsidRDefault="00620710" w:rsidP="001A349C">
      <w:pPr>
        <w:pStyle w:val="Nessunaspaziatura"/>
      </w:pPr>
    </w:p>
    <w:p w14:paraId="3B299425" w14:textId="45252A2E" w:rsidR="00620710" w:rsidRDefault="00620710" w:rsidP="001A349C">
      <w:pPr>
        <w:pStyle w:val="Nessunaspaziatura"/>
      </w:pPr>
    </w:p>
    <w:p w14:paraId="3DCFFF47" w14:textId="6F811517" w:rsidR="00620710" w:rsidRDefault="00620710" w:rsidP="001A349C">
      <w:pPr>
        <w:pStyle w:val="Nessunaspaziatura"/>
      </w:pPr>
    </w:p>
    <w:p w14:paraId="46130C71" w14:textId="63D112E8" w:rsidR="00620710" w:rsidRDefault="00620710" w:rsidP="001A349C">
      <w:pPr>
        <w:pStyle w:val="Nessunaspaziatura"/>
      </w:pPr>
    </w:p>
    <w:p w14:paraId="66CF2F89" w14:textId="355F9222" w:rsidR="00620710" w:rsidRDefault="00620710" w:rsidP="001A349C">
      <w:pPr>
        <w:pStyle w:val="Nessunaspaziatura"/>
      </w:pPr>
    </w:p>
    <w:p w14:paraId="2E75E364" w14:textId="7BA14047" w:rsidR="00620710" w:rsidRDefault="00620710" w:rsidP="001A349C">
      <w:pPr>
        <w:pStyle w:val="Nessunaspaziatura"/>
      </w:pPr>
    </w:p>
    <w:p w14:paraId="742BD289" w14:textId="5038BD97" w:rsidR="00620710" w:rsidRDefault="00620710" w:rsidP="001A349C">
      <w:pPr>
        <w:pStyle w:val="Nessunaspaziatura"/>
      </w:pPr>
    </w:p>
    <w:p w14:paraId="2BCE3262" w14:textId="206F9BFE" w:rsidR="00620710" w:rsidRDefault="00620710" w:rsidP="001A349C">
      <w:pPr>
        <w:pStyle w:val="Nessunaspaziatura"/>
      </w:pPr>
    </w:p>
    <w:p w14:paraId="74C01033" w14:textId="073A65D3" w:rsidR="00620710" w:rsidRDefault="00620710" w:rsidP="001A349C">
      <w:pPr>
        <w:pStyle w:val="Nessunaspaziatura"/>
      </w:pPr>
    </w:p>
    <w:p w14:paraId="6660F557" w14:textId="77777777" w:rsidR="00620710" w:rsidRDefault="00620710" w:rsidP="001A349C">
      <w:pPr>
        <w:pStyle w:val="Nessunaspaziatura"/>
      </w:pPr>
    </w:p>
    <w:p w14:paraId="7B14ACC2" w14:textId="77777777" w:rsidR="003B4743" w:rsidRDefault="003B4743" w:rsidP="002F7244">
      <w:pPr>
        <w:pStyle w:val="Nessunaspaziatura"/>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even" r:id="rId10"/>
      <w:headerReference w:type="default" r:id="rId11"/>
      <w:footerReference w:type="even" r:id="rId12"/>
      <w:footerReference w:type="default" r:id="rId13"/>
      <w:headerReference w:type="first" r:id="rId14"/>
      <w:footerReference w:type="first" r:id="rId15"/>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05F6B" w14:textId="77777777" w:rsidR="008F75C2" w:rsidRDefault="008F75C2" w:rsidP="00450617">
      <w:r>
        <w:separator/>
      </w:r>
    </w:p>
  </w:endnote>
  <w:endnote w:type="continuationSeparator" w:id="0">
    <w:p w14:paraId="0CFFDD99" w14:textId="77777777" w:rsidR="008F75C2" w:rsidRDefault="008F75C2"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DFE5" w14:textId="77777777" w:rsidR="00854A4D" w:rsidRDefault="00854A4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2832" w14:textId="77777777" w:rsidR="00854A4D" w:rsidRDefault="00854A4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84805" w14:textId="77777777" w:rsidR="008F75C2" w:rsidRDefault="008F75C2" w:rsidP="00450617">
      <w:r>
        <w:separator/>
      </w:r>
    </w:p>
  </w:footnote>
  <w:footnote w:type="continuationSeparator" w:id="0">
    <w:p w14:paraId="4BB5DE8C" w14:textId="77777777" w:rsidR="008F75C2" w:rsidRDefault="008F75C2"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3845" w14:textId="77777777" w:rsidR="00854A4D" w:rsidRDefault="00854A4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4EDA9273" w:rsidR="00A03868" w:rsidRDefault="00854A4D" w:rsidP="00B1749C">
    <w:pPr>
      <w:pStyle w:val="Intestazione"/>
      <w:jc w:val="center"/>
    </w:pPr>
    <w:r>
      <w:rPr>
        <w:noProof/>
        <w:lang w:val="it-CH" w:eastAsia="it-CH"/>
      </w:rPr>
      <w:drawing>
        <wp:inline distT="0" distB="0" distL="0" distR="0" wp14:anchorId="16081BEC" wp14:editId="32312B3B">
          <wp:extent cx="3954145" cy="63015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stretch>
                    <a:fillRect/>
                  </a:stretch>
                </pic:blipFill>
                <pic:spPr>
                  <a:xfrm>
                    <a:off x="0" y="0"/>
                    <a:ext cx="3990584" cy="635958"/>
                  </a:xfrm>
                  <a:prstGeom prst="rect">
                    <a:avLst/>
                  </a:prstGeom>
                </pic:spPr>
              </pic:pic>
            </a:graphicData>
          </a:graphic>
        </wp:inline>
      </w:drawing>
    </w:r>
  </w:p>
  <w:p w14:paraId="17765541" w14:textId="77777777" w:rsidR="003213EE" w:rsidRDefault="003213EE" w:rsidP="00B1749C">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7516" w14:textId="77777777" w:rsidR="00854A4D" w:rsidRDefault="00854A4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35979"/>
    <w:rsid w:val="000444A9"/>
    <w:rsid w:val="00046A80"/>
    <w:rsid w:val="000521E8"/>
    <w:rsid w:val="00063A97"/>
    <w:rsid w:val="00065E2D"/>
    <w:rsid w:val="00070C13"/>
    <w:rsid w:val="000728C2"/>
    <w:rsid w:val="00074218"/>
    <w:rsid w:val="00081C6F"/>
    <w:rsid w:val="00090E83"/>
    <w:rsid w:val="000A1B17"/>
    <w:rsid w:val="000A74BC"/>
    <w:rsid w:val="000A7740"/>
    <w:rsid w:val="000B5F37"/>
    <w:rsid w:val="000B7CC5"/>
    <w:rsid w:val="000C56A0"/>
    <w:rsid w:val="000D374A"/>
    <w:rsid w:val="000D54E0"/>
    <w:rsid w:val="000E1D3A"/>
    <w:rsid w:val="000E396B"/>
    <w:rsid w:val="000E4A66"/>
    <w:rsid w:val="000E5BD1"/>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151F8"/>
    <w:rsid w:val="00216DC4"/>
    <w:rsid w:val="00224FA1"/>
    <w:rsid w:val="00230AF8"/>
    <w:rsid w:val="00234DDE"/>
    <w:rsid w:val="002439D3"/>
    <w:rsid w:val="00265303"/>
    <w:rsid w:val="0026565B"/>
    <w:rsid w:val="002667B1"/>
    <w:rsid w:val="00280EB6"/>
    <w:rsid w:val="002A283F"/>
    <w:rsid w:val="002A50D3"/>
    <w:rsid w:val="002B0FFD"/>
    <w:rsid w:val="002B15DE"/>
    <w:rsid w:val="002B4F09"/>
    <w:rsid w:val="002B65D8"/>
    <w:rsid w:val="002C237D"/>
    <w:rsid w:val="002C7512"/>
    <w:rsid w:val="002D7B29"/>
    <w:rsid w:val="002E6201"/>
    <w:rsid w:val="002F3B47"/>
    <w:rsid w:val="002F7244"/>
    <w:rsid w:val="0030287D"/>
    <w:rsid w:val="00314FB2"/>
    <w:rsid w:val="00317C3F"/>
    <w:rsid w:val="003213EE"/>
    <w:rsid w:val="003316AF"/>
    <w:rsid w:val="00340A78"/>
    <w:rsid w:val="00360014"/>
    <w:rsid w:val="003615B9"/>
    <w:rsid w:val="00361683"/>
    <w:rsid w:val="003623D9"/>
    <w:rsid w:val="00376D00"/>
    <w:rsid w:val="003837F5"/>
    <w:rsid w:val="00384ADA"/>
    <w:rsid w:val="003A0533"/>
    <w:rsid w:val="003B121B"/>
    <w:rsid w:val="003B3D08"/>
    <w:rsid w:val="003B4743"/>
    <w:rsid w:val="003C183D"/>
    <w:rsid w:val="003C206F"/>
    <w:rsid w:val="003C3BB9"/>
    <w:rsid w:val="003C4625"/>
    <w:rsid w:val="003D6329"/>
    <w:rsid w:val="003E4DCE"/>
    <w:rsid w:val="003E51D5"/>
    <w:rsid w:val="003F2C9C"/>
    <w:rsid w:val="003F5A4B"/>
    <w:rsid w:val="00413256"/>
    <w:rsid w:val="0041555D"/>
    <w:rsid w:val="00427E6B"/>
    <w:rsid w:val="00431EC6"/>
    <w:rsid w:val="00433409"/>
    <w:rsid w:val="00436921"/>
    <w:rsid w:val="004467A7"/>
    <w:rsid w:val="00450617"/>
    <w:rsid w:val="00457C7E"/>
    <w:rsid w:val="004640D3"/>
    <w:rsid w:val="00464CC7"/>
    <w:rsid w:val="004709BB"/>
    <w:rsid w:val="00476827"/>
    <w:rsid w:val="00483482"/>
    <w:rsid w:val="00483977"/>
    <w:rsid w:val="004907E0"/>
    <w:rsid w:val="00493AB2"/>
    <w:rsid w:val="00497DDE"/>
    <w:rsid w:val="004A341D"/>
    <w:rsid w:val="004A4396"/>
    <w:rsid w:val="004A4EFB"/>
    <w:rsid w:val="004A517E"/>
    <w:rsid w:val="004B3225"/>
    <w:rsid w:val="004C252A"/>
    <w:rsid w:val="004C75E0"/>
    <w:rsid w:val="004D50B6"/>
    <w:rsid w:val="004D67A8"/>
    <w:rsid w:val="004E15F1"/>
    <w:rsid w:val="004F2F95"/>
    <w:rsid w:val="0051386F"/>
    <w:rsid w:val="00520183"/>
    <w:rsid w:val="00523825"/>
    <w:rsid w:val="005544FD"/>
    <w:rsid w:val="00560C62"/>
    <w:rsid w:val="00561E4B"/>
    <w:rsid w:val="00570DF5"/>
    <w:rsid w:val="00577FC5"/>
    <w:rsid w:val="00582483"/>
    <w:rsid w:val="00583D3C"/>
    <w:rsid w:val="0059389A"/>
    <w:rsid w:val="00596C85"/>
    <w:rsid w:val="005A4098"/>
    <w:rsid w:val="005A40D3"/>
    <w:rsid w:val="005D53C5"/>
    <w:rsid w:val="005E301F"/>
    <w:rsid w:val="005E453B"/>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562D"/>
    <w:rsid w:val="006950C5"/>
    <w:rsid w:val="00697515"/>
    <w:rsid w:val="006A5BCF"/>
    <w:rsid w:val="006B0C43"/>
    <w:rsid w:val="006B1C07"/>
    <w:rsid w:val="006B2808"/>
    <w:rsid w:val="006C2715"/>
    <w:rsid w:val="006D0771"/>
    <w:rsid w:val="006E1AF6"/>
    <w:rsid w:val="006F334B"/>
    <w:rsid w:val="006F7E16"/>
    <w:rsid w:val="007003A1"/>
    <w:rsid w:val="00703209"/>
    <w:rsid w:val="00710A9D"/>
    <w:rsid w:val="00713500"/>
    <w:rsid w:val="00716485"/>
    <w:rsid w:val="00716593"/>
    <w:rsid w:val="007211EF"/>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460F"/>
    <w:rsid w:val="00830542"/>
    <w:rsid w:val="0083629F"/>
    <w:rsid w:val="00844C18"/>
    <w:rsid w:val="008468E4"/>
    <w:rsid w:val="00853DFC"/>
    <w:rsid w:val="00854A4D"/>
    <w:rsid w:val="0086137C"/>
    <w:rsid w:val="008614C6"/>
    <w:rsid w:val="0086181C"/>
    <w:rsid w:val="0086439E"/>
    <w:rsid w:val="00870DED"/>
    <w:rsid w:val="008750C5"/>
    <w:rsid w:val="008765CB"/>
    <w:rsid w:val="00882660"/>
    <w:rsid w:val="008908B5"/>
    <w:rsid w:val="008920B8"/>
    <w:rsid w:val="008A4A3F"/>
    <w:rsid w:val="008D3AC8"/>
    <w:rsid w:val="008D4A02"/>
    <w:rsid w:val="008E6A1C"/>
    <w:rsid w:val="008F75C2"/>
    <w:rsid w:val="008F75EE"/>
    <w:rsid w:val="00903CC3"/>
    <w:rsid w:val="009050BD"/>
    <w:rsid w:val="00922548"/>
    <w:rsid w:val="0092515B"/>
    <w:rsid w:val="009651C2"/>
    <w:rsid w:val="00967F43"/>
    <w:rsid w:val="00974F1B"/>
    <w:rsid w:val="0098188D"/>
    <w:rsid w:val="009871ED"/>
    <w:rsid w:val="0099008A"/>
    <w:rsid w:val="00994019"/>
    <w:rsid w:val="009A11F4"/>
    <w:rsid w:val="009A1378"/>
    <w:rsid w:val="009A29CF"/>
    <w:rsid w:val="009B6411"/>
    <w:rsid w:val="009C1E38"/>
    <w:rsid w:val="009D77C1"/>
    <w:rsid w:val="009F08FA"/>
    <w:rsid w:val="009F0A33"/>
    <w:rsid w:val="00A01BBB"/>
    <w:rsid w:val="00A03868"/>
    <w:rsid w:val="00A05BD3"/>
    <w:rsid w:val="00A14831"/>
    <w:rsid w:val="00A27D0D"/>
    <w:rsid w:val="00A30661"/>
    <w:rsid w:val="00A351B8"/>
    <w:rsid w:val="00A45F65"/>
    <w:rsid w:val="00A5210C"/>
    <w:rsid w:val="00A539AC"/>
    <w:rsid w:val="00A54220"/>
    <w:rsid w:val="00A63AB5"/>
    <w:rsid w:val="00A6544F"/>
    <w:rsid w:val="00A80108"/>
    <w:rsid w:val="00A82E4D"/>
    <w:rsid w:val="00A830B7"/>
    <w:rsid w:val="00A90FAC"/>
    <w:rsid w:val="00A92716"/>
    <w:rsid w:val="00A97303"/>
    <w:rsid w:val="00AA0161"/>
    <w:rsid w:val="00AA2917"/>
    <w:rsid w:val="00AB2F7A"/>
    <w:rsid w:val="00AB4109"/>
    <w:rsid w:val="00AC5296"/>
    <w:rsid w:val="00AD517F"/>
    <w:rsid w:val="00AD6BE5"/>
    <w:rsid w:val="00AE213C"/>
    <w:rsid w:val="00AF36DF"/>
    <w:rsid w:val="00AF62D5"/>
    <w:rsid w:val="00AF704E"/>
    <w:rsid w:val="00B16CF2"/>
    <w:rsid w:val="00B1749C"/>
    <w:rsid w:val="00B24CD4"/>
    <w:rsid w:val="00B41FB6"/>
    <w:rsid w:val="00B43A0D"/>
    <w:rsid w:val="00B535A6"/>
    <w:rsid w:val="00B64C66"/>
    <w:rsid w:val="00B76F7D"/>
    <w:rsid w:val="00B81426"/>
    <w:rsid w:val="00B91617"/>
    <w:rsid w:val="00B93674"/>
    <w:rsid w:val="00BA4BD7"/>
    <w:rsid w:val="00BA7D20"/>
    <w:rsid w:val="00BC004C"/>
    <w:rsid w:val="00BC0D57"/>
    <w:rsid w:val="00BC308C"/>
    <w:rsid w:val="00BC6DD3"/>
    <w:rsid w:val="00BC7B86"/>
    <w:rsid w:val="00BE25F5"/>
    <w:rsid w:val="00BE2A57"/>
    <w:rsid w:val="00C23D3A"/>
    <w:rsid w:val="00C35762"/>
    <w:rsid w:val="00C42D5F"/>
    <w:rsid w:val="00C5398A"/>
    <w:rsid w:val="00C54316"/>
    <w:rsid w:val="00C567D9"/>
    <w:rsid w:val="00C826C1"/>
    <w:rsid w:val="00C90C02"/>
    <w:rsid w:val="00C928EC"/>
    <w:rsid w:val="00C94B09"/>
    <w:rsid w:val="00CB0314"/>
    <w:rsid w:val="00CC6CE5"/>
    <w:rsid w:val="00CD065C"/>
    <w:rsid w:val="00CD4AD1"/>
    <w:rsid w:val="00CD64C8"/>
    <w:rsid w:val="00CE2630"/>
    <w:rsid w:val="00D060C3"/>
    <w:rsid w:val="00D13F6D"/>
    <w:rsid w:val="00D16763"/>
    <w:rsid w:val="00D22776"/>
    <w:rsid w:val="00D25D72"/>
    <w:rsid w:val="00D3723E"/>
    <w:rsid w:val="00D4504C"/>
    <w:rsid w:val="00D45437"/>
    <w:rsid w:val="00D61E72"/>
    <w:rsid w:val="00D71C8B"/>
    <w:rsid w:val="00D74692"/>
    <w:rsid w:val="00D82B9A"/>
    <w:rsid w:val="00D92AA0"/>
    <w:rsid w:val="00D9662E"/>
    <w:rsid w:val="00DA7462"/>
    <w:rsid w:val="00DC1569"/>
    <w:rsid w:val="00DC19A5"/>
    <w:rsid w:val="00DC5CE9"/>
    <w:rsid w:val="00DC6FEB"/>
    <w:rsid w:val="00DD1EA1"/>
    <w:rsid w:val="00DD7FF0"/>
    <w:rsid w:val="00DE0B87"/>
    <w:rsid w:val="00DE2714"/>
    <w:rsid w:val="00DE61A1"/>
    <w:rsid w:val="00DE75AC"/>
    <w:rsid w:val="00DF2B4F"/>
    <w:rsid w:val="00E11F2D"/>
    <w:rsid w:val="00E1456D"/>
    <w:rsid w:val="00E157CE"/>
    <w:rsid w:val="00E27D87"/>
    <w:rsid w:val="00E305BD"/>
    <w:rsid w:val="00E3147A"/>
    <w:rsid w:val="00E36B12"/>
    <w:rsid w:val="00E5425D"/>
    <w:rsid w:val="00E73775"/>
    <w:rsid w:val="00E73E8D"/>
    <w:rsid w:val="00E77A20"/>
    <w:rsid w:val="00E8570A"/>
    <w:rsid w:val="00E85A15"/>
    <w:rsid w:val="00E954CC"/>
    <w:rsid w:val="00E95A38"/>
    <w:rsid w:val="00E96E44"/>
    <w:rsid w:val="00EB2D27"/>
    <w:rsid w:val="00EC43FF"/>
    <w:rsid w:val="00EC4846"/>
    <w:rsid w:val="00EC7FE9"/>
    <w:rsid w:val="00ED317A"/>
    <w:rsid w:val="00ED7F15"/>
    <w:rsid w:val="00EE03B2"/>
    <w:rsid w:val="00EE49A9"/>
    <w:rsid w:val="00EE616E"/>
    <w:rsid w:val="00EF2664"/>
    <w:rsid w:val="00EF77FE"/>
    <w:rsid w:val="00F00C85"/>
    <w:rsid w:val="00F02CDB"/>
    <w:rsid w:val="00F04019"/>
    <w:rsid w:val="00F0603D"/>
    <w:rsid w:val="00F256AA"/>
    <w:rsid w:val="00F2640F"/>
    <w:rsid w:val="00F27592"/>
    <w:rsid w:val="00F40954"/>
    <w:rsid w:val="00F4136A"/>
    <w:rsid w:val="00F5278C"/>
    <w:rsid w:val="00F57405"/>
    <w:rsid w:val="00F662FA"/>
    <w:rsid w:val="00F818A8"/>
    <w:rsid w:val="00F84082"/>
    <w:rsid w:val="00FA30F1"/>
    <w:rsid w:val="00FB50FE"/>
    <w:rsid w:val="00FD2683"/>
    <w:rsid w:val="00FD2ADC"/>
    <w:rsid w:val="00FD596E"/>
    <w:rsid w:val="00FE114C"/>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7809F-2658-4078-ABD5-805C16540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365</Words>
  <Characters>2085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5</cp:revision>
  <cp:lastPrinted>2019-10-23T13:17:00Z</cp:lastPrinted>
  <dcterms:created xsi:type="dcterms:W3CDTF">2021-07-29T15:39:00Z</dcterms:created>
  <dcterms:modified xsi:type="dcterms:W3CDTF">2021-07-30T08:35:00Z</dcterms:modified>
</cp:coreProperties>
</file>