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6C0944">
        <w:rPr>
          <w:rFonts w:ascii="Calibri" w:hAnsi="Calibri" w:cs="Calibri"/>
          <w:b/>
          <w:sz w:val="28"/>
          <w:szCs w:val="28"/>
          <w:lang w:val="it-IT"/>
        </w:rPr>
        <w:t>30 luglio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Pr="00947C34" w:rsidRDefault="00FF058E" w:rsidP="00FF058E">
      <w:pPr>
        <w:rPr>
          <w:rFonts w:ascii="Arial" w:hAnsi="Arial" w:cs="Arial"/>
          <w:lang w:val="it-IT"/>
        </w:rPr>
      </w:pPr>
    </w:p>
    <w:p w:rsidR="00494FFC" w:rsidRDefault="002A0DE5" w:rsidP="002A0DE5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Bureau Veritas Italia </w:t>
      </w:r>
      <w:r w:rsidR="006C0944"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traina la crescita del gruppo </w:t>
      </w:r>
    </w:p>
    <w:p w:rsidR="00FF058E" w:rsidRPr="00494FFC" w:rsidRDefault="002A0DE5" w:rsidP="002A0DE5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Fatturato </w:t>
      </w:r>
      <w:r w:rsid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più</w:t>
      </w:r>
      <w:r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</w:t>
      </w:r>
      <w:r w:rsidR="00BA3DB4"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12</w:t>
      </w:r>
      <w:r w:rsidRP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%</w:t>
      </w:r>
      <w:r w:rsidR="00494FF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. 52 nuove assunzioni</w:t>
      </w:r>
    </w:p>
    <w:p w:rsidR="002A0DE5" w:rsidRPr="00494FFC" w:rsidRDefault="002A0DE5" w:rsidP="002A0DE5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FF058E" w:rsidRPr="00E31D30" w:rsidRDefault="002A0DE5" w:rsidP="00FF058E">
      <w:pPr>
        <w:jc w:val="center"/>
        <w:rPr>
          <w:rFonts w:ascii="Arial" w:hAnsi="Arial" w:cs="Arial"/>
          <w:b/>
          <w:lang w:val="it-IT"/>
        </w:rPr>
      </w:pPr>
      <w:r w:rsidRPr="00E31D30">
        <w:rPr>
          <w:rFonts w:ascii="Arial" w:hAnsi="Arial" w:cs="Arial"/>
          <w:u w:val="single"/>
          <w:shd w:val="clear" w:color="auto" w:fill="FFFFFF"/>
          <w:lang w:val="it-IT"/>
        </w:rPr>
        <w:t xml:space="preserve">Trend tutti positivi nel primo </w:t>
      </w:r>
      <w:r w:rsidR="006C0944" w:rsidRPr="00E31D30">
        <w:rPr>
          <w:rFonts w:ascii="Arial" w:hAnsi="Arial" w:cs="Arial"/>
          <w:u w:val="single"/>
          <w:shd w:val="clear" w:color="auto" w:fill="FFFFFF"/>
          <w:lang w:val="it-IT"/>
        </w:rPr>
        <w:t>semestre</w:t>
      </w:r>
      <w:r w:rsidRPr="00E31D30">
        <w:rPr>
          <w:rFonts w:ascii="Arial" w:hAnsi="Arial" w:cs="Arial"/>
          <w:u w:val="single"/>
          <w:shd w:val="clear" w:color="auto" w:fill="FFFFFF"/>
          <w:lang w:val="it-IT"/>
        </w:rPr>
        <w:t xml:space="preserve"> 2018</w:t>
      </w:r>
      <w:r w:rsidR="00E31D30" w:rsidRPr="00E31D30">
        <w:rPr>
          <w:rFonts w:ascii="Arial" w:hAnsi="Arial" w:cs="Arial"/>
          <w:u w:val="single"/>
          <w:shd w:val="clear" w:color="auto" w:fill="FFFFFF"/>
          <w:lang w:val="it-IT"/>
        </w:rPr>
        <w:t>. BV cresce del 6,1% a livello mondiale</w:t>
      </w:r>
    </w:p>
    <w:p w:rsidR="00FF058E" w:rsidRPr="00E31D30" w:rsidRDefault="00FF058E" w:rsidP="00FF058E">
      <w:pPr>
        <w:jc w:val="center"/>
        <w:rPr>
          <w:rFonts w:ascii="Arial" w:hAnsi="Arial" w:cs="Arial"/>
          <w:lang w:val="it-IT"/>
        </w:rPr>
      </w:pPr>
    </w:p>
    <w:p w:rsidR="006C0944" w:rsidRPr="009F3DA6" w:rsidRDefault="006C0944" w:rsidP="002A0DE5">
      <w:pPr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Bureau Veritas Italia conferma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="00E31D30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il suo trend positivo 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e traina la crescita del gruppo che cresce del 6,1 % a livello mondiale.</w:t>
      </w:r>
    </w:p>
    <w:p w:rsidR="00295B51" w:rsidRPr="009F3DA6" w:rsidRDefault="006C0944" w:rsidP="002A0DE5">
      <w:pPr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N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el primo 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semestre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del 2018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Bureau Veritas in Italia </w:t>
      </w:r>
      <w:r w:rsidR="00E31D30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ha ulteriormente accelerato l’andamento positivo del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2017 con un fatturato di 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53,6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milioni di euro in crescita del 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12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% rispetto al corrispondente periodo dell’anno precedente</w:t>
      </w:r>
      <w:r w:rsidR="00947C3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.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="00947C3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I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l </w:t>
      </w:r>
      <w:r w:rsidR="00E31D30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trend </w:t>
      </w:r>
      <w:r w:rsidR="002A0DE5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positivo è confermato dall'assunzione da inizio anno di  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52</w:t>
      </w:r>
      <w:r w:rsidR="00947C3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nuovi collaboratori.</w:t>
      </w:r>
    </w:p>
    <w:p w:rsidR="002A0DE5" w:rsidRPr="009F3DA6" w:rsidRDefault="002A0DE5" w:rsidP="002A0DE5">
      <w:pPr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A trainare la crescita sono in particolare i servizi in ambito Commodities, quindi i servizi in ambito</w:t>
      </w:r>
      <w:r w:rsidR="00947C3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Testing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.</w:t>
      </w:r>
      <w:r w:rsidR="00947C3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Nel primo </w:t>
      </w:r>
      <w:r w:rsidR="006C094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semestre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hanno trovato anche conferma le prospettive di sviluppo su alcuni servizi tradizionali: </w:t>
      </w:r>
      <w:r w:rsidR="009F3DA6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c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ertificazione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="009F3DA6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sull'onda dell'innovazione e della transizione delle norme Qualità, Ambiente e Sicurezza nonchè la costante crescita in doppia cifra dei servizi in ambito certificazione competenze.</w:t>
      </w:r>
    </w:p>
    <w:p w:rsidR="00494FFC" w:rsidRPr="009F3DA6" w:rsidRDefault="002A0DE5" w:rsidP="002A0DE5">
      <w:pPr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La divisione Industriale conferma il trend </w:t>
      </w:r>
      <w:r w:rsidR="009F3DA6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di crescita del primo trime</w:t>
      </w:r>
      <w:r w:rsidR="00BA3DB4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stre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per effetto combinato della richiesta crescente in ambito esportazione e di servizi in ambito Gestione </w:t>
      </w:r>
      <w:proofErr w:type="spellStart"/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Asset</w:t>
      </w:r>
      <w:proofErr w:type="spellEnd"/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Industriali.</w:t>
      </w:r>
    </w:p>
    <w:p w:rsidR="002A0DE5" w:rsidRPr="009F3DA6" w:rsidRDefault="002A0DE5" w:rsidP="002A0DE5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it-IT"/>
        </w:rPr>
      </w:pP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Incremento </w:t>
      </w:r>
      <w:r w:rsidR="00494FFC"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>a</w:t>
      </w:r>
      <w:r w:rsidRPr="009F3DA6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doppia cifra per la divisione Trasporti e Infrastrutture che vede come mercato di riferimento le grandi Infrastrutture e i professionisti di questo segmento.</w:t>
      </w:r>
      <w:r w:rsidRPr="009F3DA6">
        <w:rPr>
          <w:rFonts w:ascii="Arial" w:hAnsi="Arial" w:cs="Arial"/>
          <w:sz w:val="22"/>
          <w:szCs w:val="22"/>
          <w:lang w:val="it-IT"/>
        </w:rPr>
        <w:br/>
      </w:r>
      <w:r w:rsidR="00947C34" w:rsidRPr="009F3DA6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it-IT"/>
        </w:rPr>
        <w:t>Il</w:t>
      </w:r>
      <w:r w:rsidRPr="009F3DA6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it-IT"/>
        </w:rPr>
        <w:t xml:space="preserve"> gruppo Bureau Veritas in Italia registra una crescita costante negli ultimi sette anni con una strategia precisa portata avanti con coerenza: “Innovazione costante, crescita qualitativa anche </w:t>
      </w:r>
      <w:r w:rsidR="00947C34" w:rsidRPr="009F3DA6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it-IT"/>
        </w:rPr>
        <w:t>del nostro personale</w:t>
      </w:r>
      <w:r w:rsidRPr="009F3DA6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it-IT"/>
        </w:rPr>
        <w:t>, anticipazione costante della domanda e un’assistenza capillare e on time alla nostra clientela – afferma Ettore Pollicardo, presidente di Bureau Veritas Italia – hanno rappresentato e rappresentano le chiavi del successo su una netta linea di demarcazione tra chi cerca il mercato e chi sta nel mercato.</w:t>
      </w:r>
      <w:r w:rsidR="00E31D30" w:rsidRPr="009F3DA6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it-IT"/>
        </w:rPr>
        <w:t xml:space="preserve"> Bureau Veritas ha in effetti consolidato i suoi core business potenziando le filiere tradizionali, ma ha anche aperto nuovi fronti che stanno producendo risultati al di là delle aspettative”.</w:t>
      </w:r>
    </w:p>
    <w:p w:rsidR="003F1D17" w:rsidRPr="00947C34" w:rsidRDefault="003F1D17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bookmarkStart w:id="0" w:name="_GoBack"/>
      <w:bookmarkEnd w:id="0"/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30" w:rsidRDefault="00B45030">
      <w:r>
        <w:separator/>
      </w:r>
    </w:p>
  </w:endnote>
  <w:endnote w:type="continuationSeparator" w:id="0">
    <w:p w:rsidR="00B45030" w:rsidRDefault="00B4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30" w:rsidRDefault="00B45030">
      <w:r>
        <w:separator/>
      </w:r>
    </w:p>
  </w:footnote>
  <w:footnote w:type="continuationSeparator" w:id="0">
    <w:p w:rsidR="00B45030" w:rsidRDefault="00B45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3F2A"/>
    <w:rsid w:val="00AF4FC5"/>
    <w:rsid w:val="00AF55A5"/>
    <w:rsid w:val="00B02994"/>
    <w:rsid w:val="00B06B70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1D30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C5AC7-8A9B-4B83-9A54-08A0C5FD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2017-12-11T14:27:00Z</cp:lastPrinted>
  <dcterms:created xsi:type="dcterms:W3CDTF">2018-07-30T09:18:00Z</dcterms:created>
  <dcterms:modified xsi:type="dcterms:W3CDTF">2018-07-30T12:24:00Z</dcterms:modified>
</cp:coreProperties>
</file>