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B831" w14:textId="77777777" w:rsidR="0003143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COMUNICATO STAMPA</w:t>
      </w:r>
    </w:p>
    <w:p w14:paraId="1C400A51" w14:textId="64E741EF" w:rsidR="00031431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Genova, </w:t>
      </w:r>
      <w:r w:rsidR="00624A0C">
        <w:rPr>
          <w:color w:val="000000"/>
        </w:rPr>
        <w:t>2</w:t>
      </w:r>
      <w:r w:rsidR="00ED6ACD">
        <w:rPr>
          <w:color w:val="000000"/>
        </w:rPr>
        <w:t>9</w:t>
      </w:r>
      <w:r>
        <w:rPr>
          <w:color w:val="000000"/>
        </w:rPr>
        <w:t xml:space="preserve"> </w:t>
      </w:r>
      <w:r w:rsidR="00ED6ACD">
        <w:rPr>
          <w:color w:val="000000"/>
        </w:rPr>
        <w:t>dicembre</w:t>
      </w:r>
      <w:r>
        <w:rPr>
          <w:color w:val="000000"/>
        </w:rPr>
        <w:t xml:space="preserve"> 2022</w:t>
      </w:r>
    </w:p>
    <w:p w14:paraId="7571359B" w14:textId="13226E54" w:rsidR="0065026C" w:rsidRDefault="0065026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AEF3919" w14:textId="77777777" w:rsidR="0065026C" w:rsidRDefault="0065026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86B1102" w14:textId="5FABD6D8" w:rsidR="00F9530E" w:rsidRPr="00F9530E" w:rsidRDefault="00F9530E" w:rsidP="00F9530E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D</w:t>
      </w:r>
      <w:r w:rsidRPr="00F9530E">
        <w:rPr>
          <w:rFonts w:ascii="Arial" w:eastAsia="Arial" w:hAnsi="Arial" w:cs="Arial"/>
          <w:b/>
          <w:sz w:val="32"/>
          <w:szCs w:val="32"/>
        </w:rPr>
        <w:t>E WAVE, LEADER NEGLI ARREDI NAVALI</w:t>
      </w:r>
    </w:p>
    <w:p w14:paraId="300AD39F" w14:textId="57967129" w:rsidR="0065026C" w:rsidRDefault="00F9530E" w:rsidP="00F9530E">
      <w:pPr>
        <w:jc w:val="center"/>
        <w:rPr>
          <w:rFonts w:ascii="Arial" w:eastAsia="Arial" w:hAnsi="Arial" w:cs="Arial"/>
          <w:b/>
          <w:sz w:val="32"/>
          <w:szCs w:val="32"/>
        </w:rPr>
      </w:pPr>
      <w:r w:rsidRPr="00F9530E">
        <w:rPr>
          <w:rFonts w:ascii="Arial" w:eastAsia="Arial" w:hAnsi="Arial" w:cs="Arial"/>
          <w:b/>
          <w:sz w:val="32"/>
          <w:szCs w:val="32"/>
        </w:rPr>
        <w:t>ACQUISISCE IL CONTROLLO DI WINGECO</w:t>
      </w:r>
    </w:p>
    <w:p w14:paraId="1E1476A1" w14:textId="77777777" w:rsidR="00F9530E" w:rsidRDefault="00F9530E" w:rsidP="00F9530E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48C9ABFE" w14:textId="77777777" w:rsidR="00031431" w:rsidRDefault="00031431">
      <w:pPr>
        <w:jc w:val="both"/>
        <w:rPr>
          <w:rFonts w:ascii="Arial" w:eastAsia="Arial" w:hAnsi="Arial" w:cs="Arial"/>
        </w:rPr>
      </w:pPr>
    </w:p>
    <w:p w14:paraId="76636318" w14:textId="1CF0712C" w:rsidR="00F9530E" w:rsidRPr="00F9530E" w:rsidRDefault="00F9530E" w:rsidP="00F9530E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 w:rsidRPr="00F9530E">
        <w:rPr>
          <w:rFonts w:ascii="Arial" w:eastAsia="Arial" w:hAnsi="Arial" w:cs="Arial"/>
          <w:color w:val="000000"/>
        </w:rPr>
        <w:t xml:space="preserve">Il gruppo genovese De </w:t>
      </w:r>
      <w:proofErr w:type="spellStart"/>
      <w:r w:rsidRPr="00F9530E">
        <w:rPr>
          <w:rFonts w:ascii="Arial" w:eastAsia="Arial" w:hAnsi="Arial" w:cs="Arial"/>
          <w:color w:val="000000"/>
        </w:rPr>
        <w:t>Wave</w:t>
      </w:r>
      <w:proofErr w:type="spellEnd"/>
      <w:r>
        <w:rPr>
          <w:rFonts w:ascii="Arial" w:eastAsia="Arial" w:hAnsi="Arial" w:cs="Arial"/>
          <w:color w:val="000000"/>
        </w:rPr>
        <w:t>,</w:t>
      </w:r>
      <w:r w:rsidRPr="00F9530E">
        <w:rPr>
          <w:rFonts w:ascii="Arial" w:eastAsia="Arial" w:hAnsi="Arial" w:cs="Arial"/>
          <w:color w:val="000000"/>
        </w:rPr>
        <w:t xml:space="preserve"> specializzato nella realizzazione fornitura di arredi e ambienti per navi da crociera e mega yacht, chiude il 2022 con la quarta acquisizione dell’anno, confermando una strategia di crescita per vie esterne che gli consente di completare la gamma di service e prodotti forniti ai cantieri navali, raggiungendo un fatturato di circa 300 milioni di Euro e quasi 900 dipendenti.</w:t>
      </w:r>
    </w:p>
    <w:p w14:paraId="5DDD9550" w14:textId="4F3263B3" w:rsidR="00F9530E" w:rsidRPr="00F9530E" w:rsidRDefault="00F9530E" w:rsidP="00F9530E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 w:rsidRPr="00F9530E">
        <w:rPr>
          <w:rFonts w:ascii="Arial" w:eastAsia="Arial" w:hAnsi="Arial" w:cs="Arial"/>
          <w:color w:val="000000"/>
        </w:rPr>
        <w:t xml:space="preserve">De </w:t>
      </w:r>
      <w:proofErr w:type="spellStart"/>
      <w:r w:rsidRPr="00F9530E">
        <w:rPr>
          <w:rFonts w:ascii="Arial" w:eastAsia="Arial" w:hAnsi="Arial" w:cs="Arial"/>
          <w:color w:val="000000"/>
        </w:rPr>
        <w:t>Wave</w:t>
      </w:r>
      <w:proofErr w:type="spellEnd"/>
      <w:r w:rsidRPr="00F9530E">
        <w:rPr>
          <w:rFonts w:ascii="Arial" w:eastAsia="Arial" w:hAnsi="Arial" w:cs="Arial"/>
          <w:color w:val="000000"/>
        </w:rPr>
        <w:t xml:space="preserve"> ha infatti rilevato la maggioranza della società genovese </w:t>
      </w:r>
      <w:proofErr w:type="spellStart"/>
      <w:r w:rsidRPr="00F9530E">
        <w:rPr>
          <w:rFonts w:ascii="Arial" w:eastAsia="Arial" w:hAnsi="Arial" w:cs="Arial"/>
          <w:color w:val="000000"/>
        </w:rPr>
        <w:t>Wingeco</w:t>
      </w:r>
      <w:proofErr w:type="spellEnd"/>
      <w:r w:rsidRPr="00F9530E">
        <w:rPr>
          <w:rFonts w:ascii="Arial" w:eastAsia="Arial" w:hAnsi="Arial" w:cs="Arial"/>
          <w:color w:val="000000"/>
        </w:rPr>
        <w:t xml:space="preserve"> (50 addetti) che progetta e produce e installa involucri, serramenti, balaustre, elementi di chiusura e tamponamento in vetro e alluminio per il settore navale, operando già per importanti cantieri esteri. </w:t>
      </w:r>
    </w:p>
    <w:p w14:paraId="18B6192C" w14:textId="0E520B55" w:rsidR="00F9530E" w:rsidRDefault="00F9530E" w:rsidP="00F9530E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 w:rsidRPr="00F9530E">
        <w:rPr>
          <w:rFonts w:ascii="Arial" w:eastAsia="Arial" w:hAnsi="Arial" w:cs="Arial"/>
          <w:color w:val="000000"/>
        </w:rPr>
        <w:t xml:space="preserve">Il gruppo De </w:t>
      </w:r>
      <w:proofErr w:type="spellStart"/>
      <w:r w:rsidRPr="00F9530E">
        <w:rPr>
          <w:rFonts w:ascii="Arial" w:eastAsia="Arial" w:hAnsi="Arial" w:cs="Arial"/>
          <w:color w:val="000000"/>
        </w:rPr>
        <w:t>Wave</w:t>
      </w:r>
      <w:proofErr w:type="spellEnd"/>
      <w:r w:rsidRPr="00F9530E">
        <w:rPr>
          <w:rFonts w:ascii="Arial" w:eastAsia="Arial" w:hAnsi="Arial" w:cs="Arial"/>
          <w:color w:val="000000"/>
        </w:rPr>
        <w:t xml:space="preserve"> – come confermato dal Ceo Riccardo Pompili – dopo aver acquisito nel 2022 il controllo di </w:t>
      </w:r>
      <w:proofErr w:type="spellStart"/>
      <w:r w:rsidRPr="00F9530E">
        <w:rPr>
          <w:rFonts w:ascii="Arial" w:eastAsia="Arial" w:hAnsi="Arial" w:cs="Arial"/>
          <w:color w:val="000000"/>
        </w:rPr>
        <w:t>Tecnavi</w:t>
      </w:r>
      <w:proofErr w:type="spellEnd"/>
      <w:r w:rsidRPr="00F9530E">
        <w:rPr>
          <w:rFonts w:ascii="Arial" w:eastAsia="Arial" w:hAnsi="Arial" w:cs="Arial"/>
          <w:color w:val="000000"/>
        </w:rPr>
        <w:t xml:space="preserve"> (impianti di condizionamento e refrigerazione) di Mobil</w:t>
      </w:r>
      <w:r w:rsidR="004A3909">
        <w:rPr>
          <w:rFonts w:ascii="Arial" w:eastAsia="Arial" w:hAnsi="Arial" w:cs="Arial"/>
          <w:color w:val="000000"/>
        </w:rPr>
        <w:t xml:space="preserve"> L</w:t>
      </w:r>
      <w:r w:rsidRPr="00F9530E">
        <w:rPr>
          <w:rFonts w:ascii="Arial" w:eastAsia="Arial" w:hAnsi="Arial" w:cs="Arial"/>
          <w:color w:val="000000"/>
        </w:rPr>
        <w:t xml:space="preserve">ine (arredi extra lusso per mega yacht), dell’azienda finlandese FCR, e ora di </w:t>
      </w:r>
      <w:proofErr w:type="spellStart"/>
      <w:r w:rsidRPr="00F9530E">
        <w:rPr>
          <w:rFonts w:ascii="Arial" w:eastAsia="Arial" w:hAnsi="Arial" w:cs="Arial"/>
          <w:color w:val="000000"/>
        </w:rPr>
        <w:t>Wingeco</w:t>
      </w:r>
      <w:proofErr w:type="spellEnd"/>
      <w:r w:rsidRPr="00F9530E">
        <w:rPr>
          <w:rFonts w:ascii="Arial" w:eastAsia="Arial" w:hAnsi="Arial" w:cs="Arial"/>
          <w:color w:val="000000"/>
        </w:rPr>
        <w:t>, ha nel mirino per i prossimi mesi la conquista di alcuni importanti contratti nel settore crociere.</w:t>
      </w:r>
    </w:p>
    <w:p w14:paraId="63BD8580" w14:textId="59F389DA" w:rsidR="00A71214" w:rsidRPr="00F9530E" w:rsidRDefault="00A71214" w:rsidP="00F9530E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  <w:r w:rsidRPr="00A71214">
        <w:rPr>
          <w:rFonts w:ascii="Arial" w:eastAsia="Arial" w:hAnsi="Arial" w:cs="Arial"/>
          <w:color w:val="000000"/>
        </w:rPr>
        <w:t xml:space="preserve">Marco Corbani, fondatore e amministratore delegato di </w:t>
      </w:r>
      <w:proofErr w:type="spellStart"/>
      <w:r w:rsidRPr="00A71214">
        <w:rPr>
          <w:rFonts w:ascii="Arial" w:eastAsia="Arial" w:hAnsi="Arial" w:cs="Arial"/>
          <w:color w:val="000000"/>
        </w:rPr>
        <w:t>Wingeco</w:t>
      </w:r>
      <w:proofErr w:type="spellEnd"/>
      <w:r w:rsidRPr="00A71214">
        <w:rPr>
          <w:rFonts w:ascii="Arial" w:eastAsia="Arial" w:hAnsi="Arial" w:cs="Arial"/>
          <w:color w:val="000000"/>
        </w:rPr>
        <w:t xml:space="preserve">, rimane nella gestione dell'azienda e sarà in prima linea per garantire il necessario impulso ai programmi di sviluppo che il gruppo De </w:t>
      </w:r>
      <w:proofErr w:type="spellStart"/>
      <w:r w:rsidRPr="00A71214">
        <w:rPr>
          <w:rFonts w:ascii="Arial" w:eastAsia="Arial" w:hAnsi="Arial" w:cs="Arial"/>
          <w:color w:val="000000"/>
        </w:rPr>
        <w:t>Wave</w:t>
      </w:r>
      <w:proofErr w:type="spellEnd"/>
      <w:r w:rsidRPr="00A71214">
        <w:rPr>
          <w:rFonts w:ascii="Arial" w:eastAsia="Arial" w:hAnsi="Arial" w:cs="Arial"/>
          <w:color w:val="000000"/>
        </w:rPr>
        <w:t xml:space="preserve"> ha programmato per i prossimi anni.</w:t>
      </w:r>
    </w:p>
    <w:p w14:paraId="0082760D" w14:textId="77777777" w:rsidR="00031431" w:rsidRDefault="0003143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27F79030" w14:textId="46043262" w:rsidR="00031431" w:rsidRDefault="0003143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2A0DB637" w14:textId="6B1422EF" w:rsidR="00F9530E" w:rsidRDefault="00F9530E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7E8D2B8C" w14:textId="77777777" w:rsidR="00F9530E" w:rsidRDefault="00F9530E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jc w:val="both"/>
        <w:rPr>
          <w:rFonts w:ascii="Arial" w:eastAsia="Arial" w:hAnsi="Arial" w:cs="Arial"/>
          <w:color w:val="000000"/>
        </w:rPr>
      </w:pPr>
    </w:p>
    <w:p w14:paraId="5F635582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Per ulteriori informazioni</w:t>
      </w:r>
    </w:p>
    <w:p w14:paraId="00D439EE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noProof/>
          <w:sz w:val="20"/>
          <w:szCs w:val="20"/>
        </w:rPr>
        <w:drawing>
          <wp:inline distT="0" distB="0" distL="0" distR="0" wp14:anchorId="060CC063" wp14:editId="323D50A3">
            <wp:extent cx="971550" cy="3937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BF0539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Star comunicazione in movimento</w:t>
      </w:r>
    </w:p>
    <w:p w14:paraId="03384A88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Barbara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Gazzale</w:t>
      </w:r>
      <w:proofErr w:type="spellEnd"/>
    </w:p>
    <w:p w14:paraId="218FF4C9" w14:textId="77777777" w:rsidR="00031431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+39 348.4144780</w:t>
      </w:r>
    </w:p>
    <w:p w14:paraId="2AAE9166" w14:textId="77777777" w:rsidR="00031431" w:rsidRDefault="00000000">
      <w:pPr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i/>
          <w:sz w:val="20"/>
          <w:szCs w:val="20"/>
        </w:rPr>
        <w:t>www.starcomunicazione.com</w:t>
      </w:r>
    </w:p>
    <w:sectPr w:rsidR="00031431">
      <w:headerReference w:type="default" r:id="rId7"/>
      <w:footerReference w:type="default" r:id="rId8"/>
      <w:pgSz w:w="11906" w:h="16838"/>
      <w:pgMar w:top="1218" w:right="1800" w:bottom="1440" w:left="1800" w:header="708" w:footer="1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1EC0" w14:textId="77777777" w:rsidR="00B8064E" w:rsidRDefault="00B8064E">
      <w:r>
        <w:separator/>
      </w:r>
    </w:p>
  </w:endnote>
  <w:endnote w:type="continuationSeparator" w:id="0">
    <w:p w14:paraId="1E8271A0" w14:textId="77777777" w:rsidR="00B8064E" w:rsidRDefault="00B8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922B5" w14:textId="77777777" w:rsidR="00031431" w:rsidRDefault="00031431"/>
  <w:p w14:paraId="54957D1A" w14:textId="77777777" w:rsidR="00031431" w:rsidRDefault="00031431"/>
  <w:tbl>
    <w:tblPr>
      <w:tblStyle w:val="a0"/>
      <w:tblW w:w="10248" w:type="dxa"/>
      <w:jc w:val="center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86"/>
      <w:gridCol w:w="3281"/>
      <w:gridCol w:w="3281"/>
    </w:tblGrid>
    <w:tr w:rsidR="00031431" w:rsidRPr="004A3909" w14:paraId="3AB3EAAB" w14:textId="77777777">
      <w:trPr>
        <w:trHeight w:val="74"/>
        <w:jc w:val="center"/>
      </w:trPr>
      <w:tc>
        <w:tcPr>
          <w:tcW w:w="3686" w:type="dxa"/>
        </w:tcPr>
        <w:p w14:paraId="05ED3853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b/>
              <w:color w:val="000000"/>
              <w:sz w:val="4"/>
              <w:szCs w:val="4"/>
            </w:rPr>
          </w:pPr>
        </w:p>
        <w:p w14:paraId="78966E83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b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color w:val="000000"/>
              <w:sz w:val="14"/>
              <w:szCs w:val="14"/>
            </w:rPr>
            <w:t xml:space="preserve">     DE WAVE S.r.l.</w:t>
          </w:r>
        </w:p>
        <w:p w14:paraId="3E1A97CB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108"/>
            <w:jc w:val="center"/>
            <w:rPr>
              <w:rFonts w:ascii="Calibri" w:eastAsia="Calibri" w:hAnsi="Calibri" w:cs="Calibri"/>
              <w:i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i/>
              <w:color w:val="000000"/>
              <w:sz w:val="14"/>
              <w:szCs w:val="14"/>
            </w:rPr>
            <w:t>con Socio Unico</w:t>
          </w:r>
        </w:p>
        <w:p w14:paraId="1D3E187F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Sede legale: Via A. Manzoni, 38 - 20121 Milano - Italia</w:t>
          </w:r>
        </w:p>
        <w:p w14:paraId="723E7A21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Sede amministrativa: Via De Marini, 1 - 16149 Genova - Italia</w:t>
          </w:r>
        </w:p>
        <w:p w14:paraId="61E03474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Tel: +39 010 640201 | Fax: +39 010 64020999</w:t>
          </w:r>
        </w:p>
        <w:p w14:paraId="714938B4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Registro Imprese C.C.I.A.A. Milano,</w:t>
          </w:r>
        </w:p>
        <w:p w14:paraId="2111472E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50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 xml:space="preserve">C.F. e P.I.: 02206870996 |Cap. </w:t>
          </w:r>
          <w:proofErr w:type="spellStart"/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Soc</w:t>
          </w:r>
          <w:proofErr w:type="spellEnd"/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 xml:space="preserve">. € 6.000.000 </w:t>
          </w:r>
          <w:proofErr w:type="spellStart"/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i.v</w:t>
          </w:r>
          <w:proofErr w:type="spellEnd"/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.</w:t>
          </w:r>
        </w:p>
        <w:p w14:paraId="2EE477DE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</w:rPr>
          </w:pPr>
        </w:p>
      </w:tc>
      <w:tc>
        <w:tcPr>
          <w:tcW w:w="3281" w:type="dxa"/>
        </w:tcPr>
        <w:p w14:paraId="0DD7566B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left="-248" w:firstLine="119"/>
            <w:jc w:val="center"/>
            <w:rPr>
              <w:rFonts w:ascii="Calibri" w:eastAsia="Calibri" w:hAnsi="Calibri" w:cs="Calibri"/>
              <w:color w:val="00B050"/>
              <w:sz w:val="4"/>
              <w:szCs w:val="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694F51F" wp14:editId="3B8C6C52">
                <wp:simplePos x="0" y="0"/>
                <wp:positionH relativeFrom="column">
                  <wp:posOffset>267970</wp:posOffset>
                </wp:positionH>
                <wp:positionV relativeFrom="paragraph">
                  <wp:posOffset>274955</wp:posOffset>
                </wp:positionV>
                <wp:extent cx="362083" cy="354330"/>
                <wp:effectExtent l="0" t="0" r="0" b="0"/>
                <wp:wrapNone/>
                <wp:docPr id="1" name="image1.png" descr="Αποτέλεσμα εικόνας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Αποτέλεσμα εικόνας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083" cy="3543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 wp14:anchorId="15245943" wp14:editId="2E812027">
                <wp:simplePos x="0" y="0"/>
                <wp:positionH relativeFrom="column">
                  <wp:posOffset>1120120</wp:posOffset>
                </wp:positionH>
                <wp:positionV relativeFrom="paragraph">
                  <wp:posOffset>127000</wp:posOffset>
                </wp:positionV>
                <wp:extent cx="891540" cy="744734"/>
                <wp:effectExtent l="0" t="0" r="0" b="0"/>
                <wp:wrapSquare wrapText="bothSides" distT="0" distB="0" distL="114300" distR="114300"/>
                <wp:docPr id="5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540" cy="7447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81" w:type="dxa"/>
        </w:tcPr>
        <w:p w14:paraId="191B0763" w14:textId="77777777" w:rsidR="00031431" w:rsidRPr="00ED6ACD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4"/>
              <w:szCs w:val="4"/>
              <w:lang w:val="en-GB"/>
            </w:rPr>
          </w:pPr>
        </w:p>
        <w:p w14:paraId="3CF72380" w14:textId="77777777" w:rsidR="00031431" w:rsidRPr="006502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b/>
              <w:color w:val="000000"/>
              <w:sz w:val="14"/>
              <w:szCs w:val="14"/>
              <w:lang w:val="en-GB"/>
            </w:rPr>
          </w:pPr>
          <w:r w:rsidRPr="0065026C">
            <w:rPr>
              <w:rFonts w:ascii="Calibri" w:eastAsia="Calibri" w:hAnsi="Calibri" w:cs="Calibri"/>
              <w:b/>
              <w:color w:val="000000"/>
              <w:sz w:val="14"/>
              <w:szCs w:val="14"/>
              <w:lang w:val="en-GB"/>
            </w:rPr>
            <w:t>DE WAVE GROUP</w:t>
          </w:r>
        </w:p>
        <w:p w14:paraId="7019CABA" w14:textId="77777777" w:rsidR="00031431" w:rsidRPr="006502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28"/>
              <w:szCs w:val="28"/>
              <w:lang w:val="en-GB"/>
            </w:rPr>
          </w:pPr>
          <w:r w:rsidRPr="0065026C">
            <w:rPr>
              <w:rFonts w:ascii="Calibri" w:eastAsia="Calibri" w:hAnsi="Calibri" w:cs="Calibri"/>
              <w:color w:val="000000"/>
              <w:sz w:val="14"/>
              <w:szCs w:val="14"/>
              <w:lang w:val="en-GB"/>
            </w:rPr>
            <w:t xml:space="preserve">Email: </w:t>
          </w:r>
          <w:hyperlink r:id="rId3">
            <w:r w:rsidRPr="0065026C">
              <w:rPr>
                <w:rFonts w:ascii="Calibri" w:eastAsia="Calibri" w:hAnsi="Calibri" w:cs="Calibri"/>
                <w:color w:val="000000"/>
                <w:sz w:val="14"/>
                <w:szCs w:val="14"/>
                <w:lang w:val="en-GB"/>
              </w:rPr>
              <w:t>info@dewavegroup.com</w:t>
            </w:r>
          </w:hyperlink>
        </w:p>
        <w:p w14:paraId="28832A9F" w14:textId="77777777" w:rsidR="00031431" w:rsidRPr="004A390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4"/>
              <w:szCs w:val="14"/>
              <w:lang w:val="en-GB"/>
            </w:rPr>
          </w:pPr>
          <w:r w:rsidRPr="004A3909">
            <w:rPr>
              <w:rFonts w:ascii="Calibri" w:eastAsia="Calibri" w:hAnsi="Calibri" w:cs="Calibri"/>
              <w:color w:val="000000"/>
              <w:sz w:val="14"/>
              <w:szCs w:val="14"/>
              <w:lang w:val="en-GB"/>
            </w:rPr>
            <w:t xml:space="preserve">URL: </w:t>
          </w:r>
          <w:hyperlink r:id="rId4">
            <w:r w:rsidRPr="004A3909">
              <w:rPr>
                <w:rFonts w:ascii="Calibri" w:eastAsia="Calibri" w:hAnsi="Calibri" w:cs="Calibri"/>
                <w:color w:val="000000"/>
                <w:sz w:val="14"/>
                <w:szCs w:val="14"/>
                <w:lang w:val="en-GB"/>
              </w:rPr>
              <w:t>www.dewavegroup.com</w:t>
            </w:r>
          </w:hyperlink>
        </w:p>
        <w:p w14:paraId="4B06E2B6" w14:textId="77777777" w:rsidR="00031431" w:rsidRPr="004A3909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  <w:lang w:val="en-GB"/>
            </w:rPr>
          </w:pPr>
        </w:p>
        <w:p w14:paraId="62344EDC" w14:textId="77777777" w:rsidR="00031431" w:rsidRPr="004A3909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  <w:lang w:val="en-GB"/>
            </w:rPr>
          </w:pPr>
        </w:p>
        <w:p w14:paraId="0BC23999" w14:textId="77777777" w:rsidR="00031431" w:rsidRPr="004A3909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  <w:lang w:val="en-GB"/>
            </w:rPr>
          </w:pPr>
        </w:p>
        <w:p w14:paraId="352856BC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</w:rPr>
          </w:pPr>
          <w:r>
            <w:rPr>
              <w:rFonts w:ascii="Calibri" w:eastAsia="Calibri" w:hAnsi="Calibri" w:cs="Calibri"/>
              <w:color w:val="000000"/>
              <w:sz w:val="10"/>
              <w:szCs w:val="10"/>
            </w:rPr>
            <w:t xml:space="preserve">Società soggetta ad attività di direzione e coordinamento di </w:t>
          </w:r>
        </w:p>
        <w:p w14:paraId="67942DF4" w14:textId="77777777" w:rsidR="00031431" w:rsidRPr="006502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rFonts w:ascii="Calibri" w:eastAsia="Calibri" w:hAnsi="Calibri" w:cs="Calibri"/>
              <w:color w:val="000000"/>
              <w:sz w:val="10"/>
              <w:szCs w:val="10"/>
              <w:lang w:val="en-GB"/>
            </w:rPr>
          </w:pPr>
          <w:r w:rsidRPr="0065026C">
            <w:rPr>
              <w:rFonts w:ascii="Calibri" w:eastAsia="Calibri" w:hAnsi="Calibri" w:cs="Calibri"/>
              <w:color w:val="000000"/>
              <w:sz w:val="10"/>
              <w:szCs w:val="10"/>
              <w:lang w:val="en-GB"/>
            </w:rPr>
            <w:t xml:space="preserve">Cruise Holding Limited – 100 New Bridge Street – London (UK) </w:t>
          </w:r>
        </w:p>
      </w:tc>
    </w:tr>
  </w:tbl>
  <w:p w14:paraId="233E73B8" w14:textId="77777777" w:rsidR="00031431" w:rsidRPr="0065026C" w:rsidRDefault="0003143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12"/>
        <w:szCs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66D8B" w14:textId="77777777" w:rsidR="00B8064E" w:rsidRDefault="00B8064E">
      <w:r>
        <w:separator/>
      </w:r>
    </w:p>
  </w:footnote>
  <w:footnote w:type="continuationSeparator" w:id="0">
    <w:p w14:paraId="4CB7DE1F" w14:textId="77777777" w:rsidR="00B8064E" w:rsidRDefault="00B80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2B6A5" w14:textId="77777777" w:rsidR="00031431" w:rsidRDefault="0003143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b/>
        <w:u w:val="single"/>
      </w:rPr>
    </w:pPr>
  </w:p>
  <w:tbl>
    <w:tblPr>
      <w:tblStyle w:val="a"/>
      <w:tblW w:w="8306" w:type="dxa"/>
      <w:tblInd w:w="0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196"/>
      <w:gridCol w:w="4110"/>
    </w:tblGrid>
    <w:tr w:rsidR="00031431" w14:paraId="2E6C1091" w14:textId="77777777">
      <w:tc>
        <w:tcPr>
          <w:tcW w:w="4196" w:type="dxa"/>
        </w:tcPr>
        <w:p w14:paraId="04E5BAB3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color w:val="000000"/>
              <w:sz w:val="22"/>
              <w:szCs w:val="22"/>
            </w:rPr>
            <w:drawing>
              <wp:inline distT="0" distB="0" distL="0" distR="0" wp14:anchorId="2035611A" wp14:editId="3ADAF1F2">
                <wp:extent cx="1503086" cy="820833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3086" cy="8208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C382816" w14:textId="77777777" w:rsidR="00031431" w:rsidRDefault="0003143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Calibri" w:eastAsia="Calibri" w:hAnsi="Calibri" w:cs="Calibri"/>
              <w:color w:val="000000"/>
              <w:sz w:val="4"/>
              <w:szCs w:val="4"/>
            </w:rPr>
          </w:pPr>
        </w:p>
      </w:tc>
      <w:tc>
        <w:tcPr>
          <w:tcW w:w="4110" w:type="dxa"/>
        </w:tcPr>
        <w:p w14:paraId="1166C3A3" w14:textId="77777777" w:rsidR="0003143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7C80A009" wp14:editId="6D887247">
                <wp:simplePos x="0" y="0"/>
                <wp:positionH relativeFrom="column">
                  <wp:posOffset>-110489</wp:posOffset>
                </wp:positionH>
                <wp:positionV relativeFrom="paragraph">
                  <wp:posOffset>321310</wp:posOffset>
                </wp:positionV>
                <wp:extent cx="2673350" cy="486360"/>
                <wp:effectExtent l="0" t="0" r="0" b="0"/>
                <wp:wrapNone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73350" cy="4863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02C4680A" w14:textId="77777777" w:rsidR="00031431" w:rsidRDefault="0003143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2"/>
        <w:szCs w:val="22"/>
      </w:rPr>
    </w:pPr>
  </w:p>
  <w:p w14:paraId="43D8078C" w14:textId="77777777" w:rsidR="00031431" w:rsidRDefault="0003143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431"/>
    <w:rsid w:val="00031431"/>
    <w:rsid w:val="004A3909"/>
    <w:rsid w:val="00624A0C"/>
    <w:rsid w:val="0065026C"/>
    <w:rsid w:val="007D4ED9"/>
    <w:rsid w:val="008C051B"/>
    <w:rsid w:val="00A71214"/>
    <w:rsid w:val="00B8064E"/>
    <w:rsid w:val="00C11E33"/>
    <w:rsid w:val="00C838D6"/>
    <w:rsid w:val="00ED6ACD"/>
    <w:rsid w:val="00F9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F54082"/>
  <w15:docId w15:val="{8022B091-EAA9-40EE-B2EC-011C6AE2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dewavegroup.com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://www.dewavegroup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Starcomunicazione</cp:lastModifiedBy>
  <cp:revision>2</cp:revision>
  <dcterms:created xsi:type="dcterms:W3CDTF">2022-12-29T09:53:00Z</dcterms:created>
  <dcterms:modified xsi:type="dcterms:W3CDTF">2022-12-29T09:53:00Z</dcterms:modified>
</cp:coreProperties>
</file>