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1E666" w14:textId="77777777" w:rsidR="00AB76DC" w:rsidRDefault="00AB76DC" w:rsidP="009D3E02">
      <w:pPr>
        <w:tabs>
          <w:tab w:val="center" w:pos="4819"/>
          <w:tab w:val="left" w:pos="6360"/>
        </w:tabs>
        <w:jc w:val="center"/>
        <w:rPr>
          <w:sz w:val="28"/>
          <w:szCs w:val="28"/>
          <w:u w:val="single"/>
        </w:rPr>
      </w:pPr>
    </w:p>
    <w:p w14:paraId="47E339A1" w14:textId="77777777" w:rsidR="00B84299" w:rsidRDefault="00B84299" w:rsidP="009D3E02">
      <w:pPr>
        <w:tabs>
          <w:tab w:val="center" w:pos="4819"/>
          <w:tab w:val="left" w:pos="6360"/>
        </w:tabs>
        <w:jc w:val="center"/>
        <w:rPr>
          <w:sz w:val="28"/>
          <w:szCs w:val="28"/>
          <w:u w:val="single"/>
        </w:rPr>
      </w:pPr>
    </w:p>
    <w:p w14:paraId="665CC281" w14:textId="75DD5A6F" w:rsidR="001A349C" w:rsidRDefault="00107A8C" w:rsidP="009D3E02">
      <w:pPr>
        <w:tabs>
          <w:tab w:val="center" w:pos="4819"/>
          <w:tab w:val="left" w:pos="6360"/>
        </w:tabs>
        <w:jc w:val="center"/>
        <w:rPr>
          <w:sz w:val="28"/>
          <w:szCs w:val="28"/>
          <w:u w:val="single"/>
        </w:rPr>
      </w:pPr>
      <w:r>
        <w:rPr>
          <w:sz w:val="28"/>
          <w:szCs w:val="28"/>
          <w:u w:val="single"/>
        </w:rPr>
        <w:t xml:space="preserve">COMUNICATO </w:t>
      </w:r>
      <w:r w:rsidR="001A349C">
        <w:rPr>
          <w:sz w:val="28"/>
          <w:szCs w:val="28"/>
          <w:u w:val="single"/>
        </w:rPr>
        <w:t>STAMPA</w:t>
      </w:r>
    </w:p>
    <w:p w14:paraId="7E3B3F0F" w14:textId="77777777" w:rsidR="00B1267A" w:rsidRDefault="00B1267A" w:rsidP="009D3E02">
      <w:pPr>
        <w:tabs>
          <w:tab w:val="center" w:pos="4819"/>
          <w:tab w:val="left" w:pos="6360"/>
        </w:tabs>
        <w:jc w:val="center"/>
        <w:rPr>
          <w:sz w:val="28"/>
          <w:szCs w:val="28"/>
          <w:u w:val="single"/>
        </w:rPr>
      </w:pPr>
    </w:p>
    <w:p w14:paraId="5F5AA77A" w14:textId="77777777" w:rsidR="00984EA6" w:rsidRDefault="00984EA6" w:rsidP="00FB316D">
      <w:pPr>
        <w:tabs>
          <w:tab w:val="center" w:pos="4819"/>
          <w:tab w:val="left" w:pos="6360"/>
        </w:tabs>
        <w:rPr>
          <w:rFonts w:ascii="Helvetica" w:hAnsi="Helvetica"/>
          <w:sz w:val="32"/>
          <w:szCs w:val="32"/>
        </w:rPr>
      </w:pPr>
    </w:p>
    <w:p w14:paraId="75B0A97F" w14:textId="41D72E57" w:rsidR="005D01BD" w:rsidRPr="0076285D" w:rsidRDefault="00B84299" w:rsidP="00B84299">
      <w:pPr>
        <w:spacing w:line="276" w:lineRule="auto"/>
        <w:jc w:val="center"/>
        <w:rPr>
          <w:rFonts w:ascii="Helvetica" w:hAnsi="Helvetica"/>
          <w:sz w:val="34"/>
          <w:szCs w:val="34"/>
        </w:rPr>
      </w:pPr>
      <w:r w:rsidRPr="0076285D">
        <w:rPr>
          <w:rFonts w:ascii="Helvetica" w:hAnsi="Helvetica"/>
          <w:sz w:val="34"/>
          <w:szCs w:val="34"/>
        </w:rPr>
        <w:t>Esercitazione di contrasto alla pirateria</w:t>
      </w:r>
    </w:p>
    <w:p w14:paraId="6455FFB5" w14:textId="2A41488A" w:rsidR="00B84299" w:rsidRPr="0076285D" w:rsidRDefault="00B84299" w:rsidP="005D01BD">
      <w:pPr>
        <w:spacing w:line="235" w:lineRule="atLeast"/>
        <w:jc w:val="center"/>
        <w:rPr>
          <w:rFonts w:ascii="Helvetica" w:hAnsi="Helvetica"/>
          <w:sz w:val="34"/>
          <w:szCs w:val="34"/>
        </w:rPr>
      </w:pPr>
      <w:r w:rsidRPr="0076285D">
        <w:rPr>
          <w:rFonts w:ascii="Helvetica" w:hAnsi="Helvetica"/>
          <w:sz w:val="34"/>
          <w:szCs w:val="34"/>
        </w:rPr>
        <w:t>al largo della Liberia con la Marina Militare</w:t>
      </w:r>
    </w:p>
    <w:p w14:paraId="39E1D1E4" w14:textId="77777777" w:rsidR="00472365" w:rsidRPr="00410942" w:rsidRDefault="00472365" w:rsidP="00B1267A">
      <w:pPr>
        <w:spacing w:line="235" w:lineRule="atLeast"/>
        <w:jc w:val="both"/>
        <w:rPr>
          <w:rFonts w:ascii="Arial" w:eastAsia="Times New Roman" w:hAnsi="Arial" w:cs="Arial"/>
          <w:lang w:eastAsia="it-CH"/>
        </w:rPr>
      </w:pPr>
    </w:p>
    <w:p w14:paraId="2BB41720" w14:textId="77777777" w:rsidR="00B84299" w:rsidRDefault="00B84299" w:rsidP="00B84299">
      <w:pPr>
        <w:spacing w:line="276" w:lineRule="auto"/>
        <w:jc w:val="both"/>
        <w:rPr>
          <w:rFonts w:ascii="Arial" w:eastAsia="Times New Roman" w:hAnsi="Arial" w:cs="Arial"/>
          <w:color w:val="000000"/>
          <w:lang w:val="it-CH"/>
        </w:rPr>
      </w:pPr>
      <w:r>
        <w:rPr>
          <w:rFonts w:ascii="Arial" w:eastAsia="Times New Roman" w:hAnsi="Arial" w:cs="Arial"/>
          <w:lang w:val="it-CH" w:eastAsia="it-CH"/>
        </w:rPr>
        <w:br/>
      </w:r>
    </w:p>
    <w:p w14:paraId="351667BF" w14:textId="73269F24" w:rsidR="00B84299" w:rsidRPr="00B84299" w:rsidRDefault="00B84299" w:rsidP="00B84299">
      <w:pPr>
        <w:spacing w:line="276" w:lineRule="auto"/>
        <w:jc w:val="both"/>
        <w:rPr>
          <w:rFonts w:ascii="Arial" w:eastAsia="Times New Roman" w:hAnsi="Arial" w:cs="Arial"/>
          <w:color w:val="000000"/>
          <w:lang w:val="it-CH"/>
        </w:rPr>
      </w:pPr>
      <w:r w:rsidRPr="00B84299">
        <w:rPr>
          <w:rFonts w:ascii="Arial" w:eastAsia="Times New Roman" w:hAnsi="Arial" w:cs="Arial"/>
          <w:color w:val="000000"/>
          <w:lang w:val="it-CH"/>
        </w:rPr>
        <w:t>La nave portacontainer MSC Marta e il Pattugliatore d’altura Borsini della Marina Militare sono stati protagonisti il 13 giugno scorso di una esercitazione anti pirateria a circa 100 miglia al largo di Monrovia (Liberia); si è trattato della simulazione di un attacco e delle conseguenti azioni di reazione della nave militare italiana per il ripristino delle condizioni di sicurezza.</w:t>
      </w:r>
    </w:p>
    <w:p w14:paraId="01245976" w14:textId="77777777" w:rsidR="00B84299" w:rsidRPr="00B84299" w:rsidRDefault="00B84299" w:rsidP="00B84299">
      <w:pPr>
        <w:spacing w:line="276" w:lineRule="auto"/>
        <w:jc w:val="both"/>
        <w:rPr>
          <w:rFonts w:ascii="Arial" w:eastAsia="Times New Roman" w:hAnsi="Arial" w:cs="Arial"/>
          <w:color w:val="000000"/>
          <w:lang w:val="it-CH"/>
        </w:rPr>
      </w:pPr>
    </w:p>
    <w:p w14:paraId="18508F44" w14:textId="12503609" w:rsidR="00B84299" w:rsidRPr="00B84299" w:rsidRDefault="00B84299" w:rsidP="00B84299">
      <w:pPr>
        <w:spacing w:line="276" w:lineRule="auto"/>
        <w:jc w:val="both"/>
        <w:rPr>
          <w:rFonts w:ascii="Arial" w:eastAsia="Times New Roman" w:hAnsi="Arial" w:cs="Arial"/>
          <w:color w:val="000000"/>
        </w:rPr>
      </w:pPr>
      <w:r w:rsidRPr="00B84299">
        <w:rPr>
          <w:rFonts w:ascii="Arial" w:eastAsia="Times New Roman" w:hAnsi="Arial" w:cs="Arial"/>
          <w:color w:val="000000"/>
        </w:rPr>
        <w:t xml:space="preserve">L’Unità mercantile ha lanciato l’allarme, relativo al tentativo di presa di controllo della MSC Marta da parte di un gruppo di pirati, alla Centrale Operativa </w:t>
      </w:r>
      <w:proofErr w:type="spellStart"/>
      <w:r w:rsidRPr="00B84299">
        <w:rPr>
          <w:rFonts w:ascii="Arial" w:eastAsia="Times New Roman" w:hAnsi="Arial" w:cs="Arial"/>
          <w:color w:val="000000"/>
        </w:rPr>
        <w:t>Multidominio</w:t>
      </w:r>
      <w:proofErr w:type="spellEnd"/>
      <w:r w:rsidRPr="00B84299">
        <w:rPr>
          <w:rFonts w:ascii="Arial" w:eastAsia="Times New Roman" w:hAnsi="Arial" w:cs="Arial"/>
          <w:color w:val="000000"/>
        </w:rPr>
        <w:t xml:space="preserve"> della Marina Militare situata a Santa Rosa – Roma presso il Comando in Capo della Squadra Navale (CINCNAV); </w:t>
      </w:r>
      <w:bookmarkStart w:id="0" w:name="_Hlk138866299"/>
      <w:r w:rsidRPr="00B84299">
        <w:rPr>
          <w:rFonts w:ascii="Arial" w:eastAsia="Times New Roman" w:hAnsi="Arial" w:cs="Arial"/>
          <w:color w:val="000000"/>
        </w:rPr>
        <w:t xml:space="preserve">a quel punto </w:t>
      </w:r>
      <w:r w:rsidR="000B6FB0">
        <w:rPr>
          <w:rFonts w:ascii="Arial" w:eastAsia="Times New Roman" w:hAnsi="Arial" w:cs="Arial"/>
          <w:color w:val="000000"/>
        </w:rPr>
        <w:t xml:space="preserve">la </w:t>
      </w:r>
      <w:r w:rsidRPr="00B84299">
        <w:rPr>
          <w:rFonts w:ascii="Arial" w:eastAsia="Times New Roman" w:hAnsi="Arial" w:cs="Arial"/>
          <w:color w:val="000000"/>
        </w:rPr>
        <w:t>nave Borsini</w:t>
      </w:r>
      <w:bookmarkEnd w:id="0"/>
      <w:r w:rsidRPr="00B84299">
        <w:rPr>
          <w:rFonts w:ascii="Arial" w:eastAsia="Times New Roman" w:hAnsi="Arial" w:cs="Arial"/>
          <w:color w:val="000000"/>
        </w:rPr>
        <w:t xml:space="preserve">, impiegata nelle vicinanze per l’operazione </w:t>
      </w:r>
      <w:proofErr w:type="spellStart"/>
      <w:r w:rsidRPr="00B84299">
        <w:rPr>
          <w:rFonts w:ascii="Arial" w:eastAsia="Times New Roman" w:hAnsi="Arial" w:cs="Arial"/>
          <w:color w:val="000000"/>
        </w:rPr>
        <w:t>Gabinia</w:t>
      </w:r>
      <w:proofErr w:type="spellEnd"/>
      <w:r w:rsidRPr="00B84299">
        <w:rPr>
          <w:rFonts w:ascii="Arial" w:eastAsia="Times New Roman" w:hAnsi="Arial" w:cs="Arial"/>
          <w:color w:val="000000"/>
        </w:rPr>
        <w:t>, ha serrato le distanze con la portacontainer ed ha inviato a bordo, tramite elicottero, un team di specialisti della Brigata Marina San Marco che ha messo in sicurezza il mercantile prendendone il controllo. L’azione condotta con estremo realismo avrebbe permesso di sventare l’attacco dei pirati, consentendo, dopo la bonifica, la ripresa delle normali operazioni commerciali.</w:t>
      </w:r>
    </w:p>
    <w:p w14:paraId="0EFEC9AB" w14:textId="77777777" w:rsidR="00B84299" w:rsidRPr="00B84299" w:rsidRDefault="00B84299" w:rsidP="00B84299">
      <w:pPr>
        <w:spacing w:line="276" w:lineRule="auto"/>
        <w:jc w:val="both"/>
        <w:rPr>
          <w:rFonts w:ascii="Arial" w:eastAsia="Times New Roman" w:hAnsi="Arial" w:cs="Arial"/>
          <w:color w:val="000000"/>
        </w:rPr>
      </w:pPr>
    </w:p>
    <w:p w14:paraId="01E95F34" w14:textId="21B4A987" w:rsidR="00B84299" w:rsidRDefault="00B84299" w:rsidP="00B84299">
      <w:pPr>
        <w:spacing w:line="276" w:lineRule="auto"/>
        <w:jc w:val="both"/>
        <w:rPr>
          <w:rFonts w:ascii="Arial" w:eastAsia="Times New Roman" w:hAnsi="Arial" w:cs="Arial"/>
          <w:color w:val="000000"/>
        </w:rPr>
      </w:pPr>
      <w:r w:rsidRPr="00B84299">
        <w:rPr>
          <w:rFonts w:ascii="Arial" w:eastAsia="Times New Roman" w:hAnsi="Arial" w:cs="Arial"/>
          <w:color w:val="000000"/>
        </w:rPr>
        <w:t xml:space="preserve">L’esercitazione rientra nel contesto delle attività condotte periodicamente dalla Marina Militare in supporto alle compagnie di armatori e finalizzate alla sicurezza marittima. </w:t>
      </w:r>
      <w:r w:rsidR="0076285D">
        <w:br/>
      </w:r>
      <w:r w:rsidRPr="00B84299">
        <w:rPr>
          <w:rFonts w:ascii="Arial" w:eastAsia="Times New Roman" w:hAnsi="Arial" w:cs="Arial"/>
          <w:color w:val="000000"/>
        </w:rPr>
        <w:t>In questo caso l’attività si è svolta in collaborazione fra la Marina Militare, la MSC e Assarmatori.</w:t>
      </w:r>
    </w:p>
    <w:p w14:paraId="15824EF4" w14:textId="77777777" w:rsidR="00B84299" w:rsidRDefault="00B84299" w:rsidP="00B84299">
      <w:pPr>
        <w:spacing w:line="276" w:lineRule="auto"/>
        <w:jc w:val="both"/>
        <w:rPr>
          <w:rFonts w:ascii="Arial" w:eastAsia="Times New Roman" w:hAnsi="Arial" w:cs="Arial"/>
          <w:color w:val="000000"/>
        </w:rPr>
      </w:pPr>
    </w:p>
    <w:p w14:paraId="16F6CB6C" w14:textId="50644A89" w:rsidR="00B84299" w:rsidRPr="00B84299" w:rsidRDefault="00B84299" w:rsidP="00B84299">
      <w:pPr>
        <w:spacing w:line="276" w:lineRule="auto"/>
        <w:jc w:val="both"/>
        <w:rPr>
          <w:rFonts w:ascii="Arial" w:eastAsia="Times New Roman" w:hAnsi="Arial" w:cs="Arial"/>
          <w:color w:val="000000"/>
        </w:rPr>
      </w:pPr>
      <w:r w:rsidRPr="00B84299">
        <w:rPr>
          <w:rFonts w:ascii="Arial" w:eastAsia="Times New Roman" w:hAnsi="Arial" w:cs="Arial"/>
          <w:color w:val="000000"/>
        </w:rPr>
        <w:t>La Marina Militare è infatti in prima linea nello scenario internazionale per garantire la sicurezza marittima e salvaguardare la libertà di navigazione lungo le vitali linee di comunicazione sul mare, soprattutto in contesti particolarmente a rischio, quale è appunto il Golfo di Guinea.</w:t>
      </w:r>
    </w:p>
    <w:p w14:paraId="16BC74EC" w14:textId="3796DF5B" w:rsidR="008A6C0C" w:rsidRDefault="008A6C0C" w:rsidP="00B84299">
      <w:pPr>
        <w:spacing w:line="235" w:lineRule="atLeast"/>
        <w:rPr>
          <w:rFonts w:ascii="Arial" w:eastAsia="Times New Roman" w:hAnsi="Arial" w:cs="Arial"/>
          <w:color w:val="000000"/>
        </w:rPr>
      </w:pPr>
    </w:p>
    <w:p w14:paraId="33A7F75E" w14:textId="77777777" w:rsidR="00B84299" w:rsidRDefault="00B84299" w:rsidP="00B84299">
      <w:pPr>
        <w:spacing w:line="235" w:lineRule="atLeast"/>
        <w:jc w:val="both"/>
        <w:rPr>
          <w:rFonts w:ascii="Arial" w:eastAsia="Times New Roman" w:hAnsi="Arial" w:cs="Arial"/>
          <w:color w:val="000000"/>
        </w:rPr>
      </w:pPr>
    </w:p>
    <w:p w14:paraId="4CDC9BA4" w14:textId="77777777" w:rsidR="00B84299" w:rsidRDefault="00B84299" w:rsidP="00B84299">
      <w:pPr>
        <w:spacing w:line="235" w:lineRule="atLeast"/>
        <w:jc w:val="both"/>
        <w:rPr>
          <w:rFonts w:ascii="Arial" w:eastAsia="Times New Roman" w:hAnsi="Arial" w:cs="Arial"/>
          <w:color w:val="000000"/>
        </w:rPr>
      </w:pPr>
    </w:p>
    <w:p w14:paraId="64B2ED95" w14:textId="77777777" w:rsidR="00B84299" w:rsidRDefault="00B84299" w:rsidP="00B84299">
      <w:pPr>
        <w:spacing w:line="235" w:lineRule="atLeast"/>
        <w:jc w:val="both"/>
        <w:rPr>
          <w:rFonts w:ascii="Arial" w:eastAsia="Times New Roman" w:hAnsi="Arial" w:cs="Arial"/>
          <w:color w:val="000000"/>
        </w:rPr>
      </w:pPr>
    </w:p>
    <w:p w14:paraId="2D94F8D3" w14:textId="77777777" w:rsidR="00B84299" w:rsidRDefault="00B84299" w:rsidP="00B84299">
      <w:pPr>
        <w:spacing w:line="235" w:lineRule="atLeast"/>
        <w:jc w:val="both"/>
        <w:rPr>
          <w:rFonts w:ascii="Arial" w:eastAsia="Times New Roman" w:hAnsi="Arial" w:cs="Arial"/>
          <w:color w:val="000000"/>
        </w:rPr>
      </w:pPr>
    </w:p>
    <w:p w14:paraId="60AA6901" w14:textId="77777777" w:rsidR="00B84299" w:rsidRDefault="00B84299" w:rsidP="00B84299">
      <w:pPr>
        <w:spacing w:line="235" w:lineRule="atLeast"/>
        <w:jc w:val="both"/>
        <w:rPr>
          <w:rFonts w:ascii="Arial" w:eastAsia="Times New Roman" w:hAnsi="Arial" w:cs="Arial"/>
          <w:color w:val="000000"/>
        </w:rPr>
      </w:pPr>
    </w:p>
    <w:p w14:paraId="6C9D0557" w14:textId="77777777" w:rsidR="00B84299" w:rsidRDefault="00B84299" w:rsidP="00B84299">
      <w:pPr>
        <w:spacing w:line="235" w:lineRule="atLeast"/>
        <w:jc w:val="both"/>
        <w:rPr>
          <w:rFonts w:ascii="Arial" w:eastAsia="Times New Roman" w:hAnsi="Arial" w:cs="Arial"/>
          <w:color w:val="000000"/>
        </w:rPr>
      </w:pPr>
    </w:p>
    <w:p w14:paraId="3D8704AD" w14:textId="77777777" w:rsidR="00B84299" w:rsidRDefault="00B84299" w:rsidP="00B84299">
      <w:pPr>
        <w:spacing w:line="235" w:lineRule="atLeast"/>
        <w:jc w:val="both"/>
        <w:rPr>
          <w:rFonts w:ascii="Arial" w:eastAsia="Times New Roman" w:hAnsi="Arial" w:cs="Arial"/>
          <w:color w:val="000000"/>
        </w:rPr>
      </w:pPr>
    </w:p>
    <w:p w14:paraId="3312DE0D" w14:textId="77777777" w:rsidR="00B84299" w:rsidRDefault="00B84299" w:rsidP="00B84299">
      <w:pPr>
        <w:spacing w:line="235" w:lineRule="atLeast"/>
        <w:jc w:val="both"/>
        <w:rPr>
          <w:rFonts w:ascii="Arial" w:eastAsia="Times New Roman" w:hAnsi="Arial" w:cs="Arial"/>
          <w:color w:val="000000"/>
        </w:rPr>
      </w:pPr>
    </w:p>
    <w:p w14:paraId="78C65C2E" w14:textId="77777777" w:rsidR="00B84299" w:rsidRDefault="00B84299" w:rsidP="00B84299">
      <w:pPr>
        <w:spacing w:line="235" w:lineRule="atLeast"/>
        <w:jc w:val="both"/>
        <w:rPr>
          <w:rFonts w:ascii="Arial" w:eastAsia="Times New Roman" w:hAnsi="Arial" w:cs="Arial"/>
          <w:color w:val="000000"/>
        </w:rPr>
      </w:pPr>
    </w:p>
    <w:p w14:paraId="50562275" w14:textId="77777777" w:rsidR="00B84299" w:rsidRDefault="00B84299" w:rsidP="00B84299">
      <w:pPr>
        <w:spacing w:line="235" w:lineRule="atLeast"/>
        <w:jc w:val="both"/>
        <w:rPr>
          <w:rFonts w:ascii="Arial" w:eastAsia="Times New Roman" w:hAnsi="Arial" w:cs="Arial"/>
          <w:color w:val="000000"/>
        </w:rPr>
      </w:pPr>
    </w:p>
    <w:p w14:paraId="2D3C30B7" w14:textId="0B0BB483" w:rsidR="00B84299" w:rsidRPr="00905AF2" w:rsidRDefault="00B84299" w:rsidP="00B84299">
      <w:pPr>
        <w:spacing w:line="276" w:lineRule="auto"/>
        <w:jc w:val="both"/>
        <w:rPr>
          <w:rFonts w:ascii="Arial" w:eastAsia="Times New Roman" w:hAnsi="Arial" w:cs="Arial"/>
          <w:color w:val="000000"/>
        </w:rPr>
      </w:pPr>
      <w:r w:rsidRPr="00B84299">
        <w:rPr>
          <w:rFonts w:ascii="Arial" w:eastAsia="Times New Roman" w:hAnsi="Arial" w:cs="Arial"/>
          <w:color w:val="000000"/>
        </w:rPr>
        <w:t>“Questo tipo di esercitazioni non è certo una novità, il rapporto di collaborazione fra CINCNAV, Assarmatori e le compagnie di navigazione che operano nell’area è ormai davvero ad un livello elevato – è il commento dell’Associazione armatoriale – Tali operazioni rivestono una grande importanza per la tutela di chi è a bordo delle navi e del carico su rotte a rischio. Fondamentale in queste attività l’addestramento degli equipaggi e il ruolo svolto</w:t>
      </w:r>
      <w:r w:rsidR="0076285D">
        <w:rPr>
          <w:rFonts w:ascii="Arial" w:eastAsia="Times New Roman" w:hAnsi="Arial" w:cs="Arial"/>
          <w:color w:val="000000"/>
        </w:rPr>
        <w:t xml:space="preserve"> </w:t>
      </w:r>
      <w:r w:rsidRPr="00B84299">
        <w:rPr>
          <w:rFonts w:ascii="Arial" w:eastAsia="Times New Roman" w:hAnsi="Arial" w:cs="Arial"/>
          <w:color w:val="000000"/>
        </w:rPr>
        <w:t>dalla Marina Militare italiana, prezioso e insostituibile a protezione anzitutto delle vite umane. Il Golfo di Guinea è una delle aree ritenute più ‘calde’ sotto questo punto di vista, ma anche</w:t>
      </w:r>
      <w:r w:rsidR="0076285D">
        <w:rPr>
          <w:rFonts w:ascii="Arial" w:eastAsia="Times New Roman" w:hAnsi="Arial" w:cs="Arial"/>
          <w:color w:val="000000"/>
        </w:rPr>
        <w:t xml:space="preserve"> </w:t>
      </w:r>
      <w:r w:rsidRPr="00B84299">
        <w:rPr>
          <w:rFonts w:ascii="Arial" w:eastAsia="Times New Roman" w:hAnsi="Arial" w:cs="Arial"/>
          <w:color w:val="000000"/>
        </w:rPr>
        <w:t>grazie a questo tipo di attività e alla costante presenza e sorveglianza di queste acque il numero di attacchi nell’ultimo periodo è calato”.</w:t>
      </w:r>
    </w:p>
    <w:p w14:paraId="6CB2FD4E" w14:textId="254D9971" w:rsidR="00B1267A" w:rsidRDefault="00B1267A" w:rsidP="009D3E02">
      <w:pPr>
        <w:spacing w:line="235" w:lineRule="atLeast"/>
        <w:jc w:val="right"/>
        <w:rPr>
          <w:rFonts w:ascii="Arial" w:eastAsia="Times New Roman" w:hAnsi="Arial" w:cs="Arial"/>
          <w:color w:val="000000"/>
        </w:rPr>
      </w:pPr>
    </w:p>
    <w:p w14:paraId="0413637C" w14:textId="77777777" w:rsidR="00B84299" w:rsidRDefault="00B84299" w:rsidP="009D3E02">
      <w:pPr>
        <w:spacing w:line="235" w:lineRule="atLeast"/>
        <w:jc w:val="right"/>
        <w:rPr>
          <w:rFonts w:ascii="Arial" w:eastAsia="Times New Roman" w:hAnsi="Arial" w:cs="Arial"/>
          <w:color w:val="000000"/>
          <w:sz w:val="22"/>
          <w:szCs w:val="22"/>
        </w:rPr>
      </w:pPr>
    </w:p>
    <w:p w14:paraId="2D044A8F" w14:textId="37483C17" w:rsidR="005C5B4B" w:rsidRPr="00B84299" w:rsidRDefault="00472365" w:rsidP="00EC3BE5">
      <w:pPr>
        <w:spacing w:line="235" w:lineRule="atLeast"/>
        <w:jc w:val="right"/>
        <w:rPr>
          <w:rFonts w:ascii="Arial" w:eastAsia="Times New Roman" w:hAnsi="Arial" w:cs="Arial"/>
          <w:color w:val="000000"/>
          <w:sz w:val="22"/>
          <w:szCs w:val="22"/>
        </w:rPr>
      </w:pPr>
      <w:r w:rsidRPr="00B84299">
        <w:rPr>
          <w:rFonts w:ascii="Arial" w:eastAsia="Times New Roman" w:hAnsi="Arial" w:cs="Arial"/>
          <w:color w:val="000000"/>
          <w:sz w:val="22"/>
          <w:szCs w:val="22"/>
        </w:rPr>
        <w:t xml:space="preserve">Roma, </w:t>
      </w:r>
      <w:r w:rsidR="00B84299" w:rsidRPr="00B84299">
        <w:rPr>
          <w:rFonts w:ascii="Arial" w:eastAsia="Times New Roman" w:hAnsi="Arial" w:cs="Arial"/>
          <w:color w:val="000000"/>
          <w:sz w:val="22"/>
          <w:szCs w:val="22"/>
        </w:rPr>
        <w:t>2</w:t>
      </w:r>
      <w:r w:rsidR="00EC3BE5">
        <w:rPr>
          <w:rFonts w:ascii="Arial" w:eastAsia="Times New Roman" w:hAnsi="Arial" w:cs="Arial"/>
          <w:color w:val="000000"/>
          <w:sz w:val="22"/>
          <w:szCs w:val="22"/>
        </w:rPr>
        <w:t>9</w:t>
      </w:r>
      <w:r w:rsidRPr="00B84299">
        <w:rPr>
          <w:rFonts w:ascii="Arial" w:eastAsia="Times New Roman" w:hAnsi="Arial" w:cs="Arial"/>
          <w:color w:val="000000"/>
          <w:sz w:val="22"/>
          <w:szCs w:val="22"/>
        </w:rPr>
        <w:t xml:space="preserve"> </w:t>
      </w:r>
      <w:r w:rsidR="00B84299" w:rsidRPr="00B84299">
        <w:rPr>
          <w:rFonts w:ascii="Arial" w:eastAsia="Times New Roman" w:hAnsi="Arial" w:cs="Arial"/>
          <w:color w:val="000000"/>
          <w:sz w:val="22"/>
          <w:szCs w:val="22"/>
        </w:rPr>
        <w:t>giugno</w:t>
      </w:r>
      <w:r w:rsidRPr="00B84299">
        <w:rPr>
          <w:rFonts w:ascii="Arial" w:eastAsia="Times New Roman" w:hAnsi="Arial" w:cs="Arial"/>
          <w:color w:val="000000"/>
          <w:sz w:val="22"/>
          <w:szCs w:val="22"/>
        </w:rPr>
        <w:t xml:space="preserve"> 2023</w:t>
      </w:r>
    </w:p>
    <w:p w14:paraId="71E38902" w14:textId="410C00B2" w:rsidR="00472365" w:rsidRDefault="00472365" w:rsidP="009D3E02">
      <w:pPr>
        <w:spacing w:line="235" w:lineRule="atLeast"/>
        <w:jc w:val="right"/>
        <w:rPr>
          <w:rFonts w:ascii="Arial" w:eastAsia="Times New Roman" w:hAnsi="Arial" w:cs="Arial"/>
          <w:color w:val="000000"/>
        </w:rPr>
      </w:pPr>
    </w:p>
    <w:p w14:paraId="048386F5" w14:textId="77777777" w:rsidR="00472365" w:rsidRDefault="00472365" w:rsidP="009D3E02">
      <w:pPr>
        <w:spacing w:line="235" w:lineRule="atLeast"/>
        <w:jc w:val="right"/>
        <w:rPr>
          <w:rFonts w:ascii="Arial" w:eastAsia="Times New Roman" w:hAnsi="Arial" w:cs="Arial"/>
          <w:color w:val="000000"/>
        </w:rPr>
      </w:pPr>
    </w:p>
    <w:p w14:paraId="598EA2B7" w14:textId="77777777" w:rsidR="00B1267A" w:rsidRPr="00B84299" w:rsidRDefault="00B1267A" w:rsidP="009D3E02">
      <w:pPr>
        <w:spacing w:line="235" w:lineRule="atLeast"/>
        <w:jc w:val="right"/>
        <w:rPr>
          <w:rFonts w:ascii="Arial" w:eastAsia="Times New Roman" w:hAnsi="Arial" w:cs="Arial"/>
          <w:color w:val="000000"/>
        </w:rPr>
      </w:pPr>
    </w:p>
    <w:p w14:paraId="6582FC33" w14:textId="127CC7EE" w:rsidR="00BC308C" w:rsidRPr="00B84299" w:rsidRDefault="006D2D90" w:rsidP="002F7244">
      <w:pPr>
        <w:pStyle w:val="Nessunaspaziatura"/>
        <w:rPr>
          <w:b/>
          <w:bCs/>
        </w:rPr>
      </w:pPr>
      <w:r w:rsidRPr="00B84299">
        <w:rPr>
          <w:b/>
          <w:bCs/>
          <w:noProof/>
          <w:lang w:eastAsia="it-CH"/>
        </w:rPr>
        <mc:AlternateContent>
          <mc:Choice Requires="wps">
            <w:drawing>
              <wp:anchor distT="0" distB="0" distL="114300" distR="114300" simplePos="0" relativeHeight="251659264" behindDoc="0" locked="0" layoutInCell="1" allowOverlap="1" wp14:anchorId="7F6D4D1E" wp14:editId="00EFCFDD">
                <wp:simplePos x="0" y="0"/>
                <wp:positionH relativeFrom="margin">
                  <wp:posOffset>-96520</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r>
                            <w:r w:rsidRPr="0076285D">
                              <w:rPr>
                                <w:rFonts w:ascii="Cambria" w:hAnsi="Cambria"/>
                              </w:rPr>
                              <w:t xml:space="preserve">Barbara </w:t>
                            </w:r>
                            <w:proofErr w:type="spellStart"/>
                            <w:r w:rsidRPr="0076285D">
                              <w:rPr>
                                <w:rFonts w:ascii="Cambria" w:hAnsi="Cambria"/>
                              </w:rP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F6D4D1E" id="_x0000_t202" coordsize="21600,21600" o:spt="202" path="m,l,21600r21600,l21600,xe">
                <v:stroke joinstyle="miter"/>
                <v:path gradientshapeok="t" o:connecttype="rect"/>
              </v:shapetype>
              <v:shape id="Casella di testo 1" o:spid="_x0000_s1026" type="#_x0000_t202" style="position:absolute;margin-left:-7.6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r>
                      <w:r w:rsidRPr="0076285D">
                        <w:rPr>
                          <w:rFonts w:ascii="Cambria" w:hAnsi="Cambria"/>
                        </w:rPr>
                        <w:t xml:space="preserve">Barbara </w:t>
                      </w:r>
                      <w:proofErr w:type="spellStart"/>
                      <w:r w:rsidRPr="0076285D">
                        <w:rPr>
                          <w:rFonts w:ascii="Cambria" w:hAnsi="Cambria"/>
                        </w:rP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r w:rsidR="00472365" w:rsidRPr="00B84299">
        <w:rPr>
          <w:rFonts w:ascii="Arial" w:hAnsi="Arial" w:cs="Arial"/>
          <w:b/>
          <w:bCs/>
          <w:noProof/>
          <w:lang w:eastAsia="it-CH"/>
        </w:rPr>
        <mc:AlternateContent>
          <mc:Choice Requires="wps">
            <w:drawing>
              <wp:anchor distT="0" distB="0" distL="114300" distR="114300" simplePos="0" relativeHeight="251661312" behindDoc="0" locked="0" layoutInCell="1" allowOverlap="1" wp14:anchorId="7C6B49B5" wp14:editId="2AAA11AD">
                <wp:simplePos x="0" y="0"/>
                <wp:positionH relativeFrom="page">
                  <wp:posOffset>3943985</wp:posOffset>
                </wp:positionH>
                <wp:positionV relativeFrom="paragraph">
                  <wp:posOffset>186055</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5E11B9C" w14:textId="58C0FBEC"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8"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C6B49B5" id="Casella di testo 3" o:spid="_x0000_s1027" type="#_x0000_t202" style="position:absolute;margin-left:310.55pt;margin-top:14.65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" filled="f" stroked="f" strokeweight=".5pt">
                <v:textbox style="mso-fit-shape-to-text:t">
                  <w:txbxContent>
                    <w:p w14:paraId="308E28C4" w14:textId="77777777" w:rsidR="00570DF5" w:rsidRDefault="00570DF5" w:rsidP="00570DF5">
                      <w:pPr>
                        <w:pStyle w:val="Nessunaspaziatura"/>
                      </w:pPr>
                    </w:p>
                    <w:p w14:paraId="55E11B9C" w14:textId="58C0FBEC" w:rsidR="00BB2BF5" w:rsidRDefault="00570DF5" w:rsidP="00570DF5">
                      <w:pPr>
                        <w:pStyle w:val="Nessunaspaziatura"/>
                      </w:pPr>
                      <w:r>
                        <w:t>Responsabile Relazioni esterne ASSARMATORI</w:t>
                      </w:r>
                      <w:r>
                        <w:br/>
                      </w:r>
                      <w:r w:rsidR="00BB2BF5">
                        <w:t>Pietro Roth</w:t>
                      </w:r>
                    </w:p>
                    <w:p w14:paraId="5C783347" w14:textId="68E4E047" w:rsidR="00BB2BF5" w:rsidRPr="00BB2BF5" w:rsidRDefault="00000000" w:rsidP="00570DF5">
                      <w:pPr>
                        <w:pStyle w:val="Nessunaspaziatura"/>
                      </w:pPr>
                      <w:hyperlink r:id="rId9" w:history="1">
                        <w:r w:rsidR="00BB2BF5" w:rsidRPr="00BB2BF5">
                          <w:rPr>
                            <w:rStyle w:val="Collegamentoipertestuale"/>
                            <w:color w:val="auto"/>
                            <w:u w:val="none"/>
                          </w:rPr>
                          <w:t>p.roth@assarmatori.eu</w:t>
                        </w:r>
                      </w:hyperlink>
                    </w:p>
                    <w:p w14:paraId="1FE42A24" w14:textId="38EAE15D" w:rsidR="00BB2BF5" w:rsidRDefault="00BB2BF5" w:rsidP="00570DF5">
                      <w:pPr>
                        <w:pStyle w:val="Nessunaspaziatura"/>
                      </w:pPr>
                      <w:r>
                        <w:t>+</w:t>
                      </w:r>
                      <w:r w:rsidRPr="00BB2BF5">
                        <w:t>39</w:t>
                      </w:r>
                      <w:r>
                        <w:t xml:space="preserve"> </w:t>
                      </w:r>
                      <w:r w:rsidRPr="00BB2BF5">
                        <w:t>3290805697</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1A349C" w:rsidRPr="00B84299">
        <w:rPr>
          <w:rFonts w:ascii="Arial" w:hAnsi="Arial" w:cs="Arial"/>
          <w:b/>
          <w:bCs/>
        </w:rPr>
        <w:t>Per ulteriori informazioni</w:t>
      </w:r>
      <w:r w:rsidR="000E4A66" w:rsidRPr="00B84299">
        <w:rPr>
          <w:rFonts w:ascii="Arial" w:hAnsi="Arial" w:cs="Arial"/>
          <w:b/>
          <w:bCs/>
        </w:rPr>
        <w:t>:</w:t>
      </w:r>
    </w:p>
    <w:sectPr w:rsidR="00BC308C" w:rsidRPr="00B84299" w:rsidSect="00F71ED9">
      <w:headerReference w:type="default" r:id="rId10"/>
      <w:footerReference w:type="default" r:id="rId11"/>
      <w:pgSz w:w="11900" w:h="16840"/>
      <w:pgMar w:top="198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DD0D2" w14:textId="77777777" w:rsidR="007A2390" w:rsidRDefault="007A2390" w:rsidP="00450617">
      <w:r>
        <w:separator/>
      </w:r>
    </w:p>
  </w:endnote>
  <w:endnote w:type="continuationSeparator" w:id="0">
    <w:p w14:paraId="6D415F19" w14:textId="77777777" w:rsidR="007A2390" w:rsidRDefault="007A2390"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inionPro-Regular">
    <w:altName w:val="Calibri"/>
    <w:panose1 w:val="02040503050306020203"/>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7A0E0" w14:textId="77777777" w:rsidR="007A2390" w:rsidRDefault="007A2390" w:rsidP="00450617">
      <w:r>
        <w:separator/>
      </w:r>
    </w:p>
  </w:footnote>
  <w:footnote w:type="continuationSeparator" w:id="0">
    <w:p w14:paraId="3B95B2CF" w14:textId="77777777" w:rsidR="007A2390" w:rsidRDefault="007A2390"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63F89D6F" w:rsidR="00A03868" w:rsidRDefault="00B84299" w:rsidP="00253EEA">
    <w:pPr>
      <w:pStyle w:val="Intestazione"/>
      <w:jc w:val="center"/>
    </w:pPr>
    <w:r w:rsidRPr="00253EEA">
      <w:rPr>
        <w:noProof/>
        <w:lang w:val="it-CH" w:eastAsia="it-CH"/>
      </w:rPr>
      <w:drawing>
        <wp:anchor distT="0" distB="0" distL="114300" distR="114300" simplePos="0" relativeHeight="251659264" behindDoc="0" locked="0" layoutInCell="1" allowOverlap="1" wp14:anchorId="6237C6B1" wp14:editId="4C6483F8">
          <wp:simplePos x="0" y="0"/>
          <wp:positionH relativeFrom="column">
            <wp:posOffset>5347335</wp:posOffset>
          </wp:positionH>
          <wp:positionV relativeFrom="paragraph">
            <wp:posOffset>153035</wp:posOffset>
          </wp:positionV>
          <wp:extent cx="1228090" cy="521970"/>
          <wp:effectExtent l="0" t="0" r="0" b="0"/>
          <wp:wrapSquare wrapText="bothSides"/>
          <wp:docPr id="12" name="Immagine 12"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090" cy="5219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it-CH" w:eastAsia="it-CH"/>
      </w:rPr>
      <w:drawing>
        <wp:anchor distT="0" distB="0" distL="114300" distR="114300" simplePos="0" relativeHeight="251660288" behindDoc="0" locked="0" layoutInCell="1" allowOverlap="1" wp14:anchorId="53E8CD69" wp14:editId="40DBD418">
          <wp:simplePos x="0" y="0"/>
          <wp:positionH relativeFrom="margin">
            <wp:posOffset>1443990</wp:posOffset>
          </wp:positionH>
          <wp:positionV relativeFrom="paragraph">
            <wp:posOffset>102235</wp:posOffset>
          </wp:positionV>
          <wp:extent cx="3152140" cy="502285"/>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2">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r w:rsidRPr="00253EEA">
      <w:rPr>
        <w:noProof/>
        <w:lang w:val="it-CH" w:eastAsia="it-CH"/>
      </w:rPr>
      <w:drawing>
        <wp:anchor distT="0" distB="0" distL="114300" distR="114300" simplePos="0" relativeHeight="251658240" behindDoc="0" locked="0" layoutInCell="1" allowOverlap="1" wp14:anchorId="1D4252E2" wp14:editId="15791300">
          <wp:simplePos x="0" y="0"/>
          <wp:positionH relativeFrom="column">
            <wp:posOffset>-196215</wp:posOffset>
          </wp:positionH>
          <wp:positionV relativeFrom="paragraph">
            <wp:posOffset>95885</wp:posOffset>
          </wp:positionV>
          <wp:extent cx="669290" cy="638175"/>
          <wp:effectExtent l="0" t="0" r="0" b="9525"/>
          <wp:wrapSquare wrapText="bothSides"/>
          <wp:docPr id="11" name="Immagine 11"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6929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16cid:durableId="61954800">
    <w:abstractNumId w:val="7"/>
  </w:num>
  <w:num w:numId="2" w16cid:durableId="834296903">
    <w:abstractNumId w:val="1"/>
  </w:num>
  <w:num w:numId="3" w16cid:durableId="1106924448">
    <w:abstractNumId w:val="6"/>
  </w:num>
  <w:num w:numId="4" w16cid:durableId="12077898">
    <w:abstractNumId w:val="3"/>
  </w:num>
  <w:num w:numId="5" w16cid:durableId="1971935347">
    <w:abstractNumId w:val="0"/>
  </w:num>
  <w:num w:numId="6" w16cid:durableId="1553496463">
    <w:abstractNumId w:val="4"/>
  </w:num>
  <w:num w:numId="7" w16cid:durableId="1176961642">
    <w:abstractNumId w:val="5"/>
  </w:num>
  <w:num w:numId="8" w16cid:durableId="5516197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3B56"/>
    <w:rsid w:val="00015B9F"/>
    <w:rsid w:val="000168E2"/>
    <w:rsid w:val="00022411"/>
    <w:rsid w:val="0002575A"/>
    <w:rsid w:val="00035979"/>
    <w:rsid w:val="000444A9"/>
    <w:rsid w:val="00046A80"/>
    <w:rsid w:val="00047050"/>
    <w:rsid w:val="000521E8"/>
    <w:rsid w:val="00063A97"/>
    <w:rsid w:val="00065E2D"/>
    <w:rsid w:val="00070C13"/>
    <w:rsid w:val="000728C2"/>
    <w:rsid w:val="00074218"/>
    <w:rsid w:val="00081C6F"/>
    <w:rsid w:val="00082D4F"/>
    <w:rsid w:val="000872A2"/>
    <w:rsid w:val="00090E83"/>
    <w:rsid w:val="000A1B17"/>
    <w:rsid w:val="000A74BC"/>
    <w:rsid w:val="000A7740"/>
    <w:rsid w:val="000B0F2E"/>
    <w:rsid w:val="000B2B18"/>
    <w:rsid w:val="000B5F37"/>
    <w:rsid w:val="000B6FB0"/>
    <w:rsid w:val="000B7CC5"/>
    <w:rsid w:val="000C56A0"/>
    <w:rsid w:val="000D374A"/>
    <w:rsid w:val="000D459A"/>
    <w:rsid w:val="000D54E0"/>
    <w:rsid w:val="000D609B"/>
    <w:rsid w:val="000D684D"/>
    <w:rsid w:val="000E1D3A"/>
    <w:rsid w:val="000E396B"/>
    <w:rsid w:val="000E4225"/>
    <w:rsid w:val="000E4A66"/>
    <w:rsid w:val="000E5BD1"/>
    <w:rsid w:val="000E6D52"/>
    <w:rsid w:val="00107A8C"/>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B5410"/>
    <w:rsid w:val="001C164A"/>
    <w:rsid w:val="001C4903"/>
    <w:rsid w:val="001C499B"/>
    <w:rsid w:val="001D1264"/>
    <w:rsid w:val="001D5D29"/>
    <w:rsid w:val="001E6955"/>
    <w:rsid w:val="001F43BE"/>
    <w:rsid w:val="00202DC9"/>
    <w:rsid w:val="002151F8"/>
    <w:rsid w:val="00216DC4"/>
    <w:rsid w:val="00224428"/>
    <w:rsid w:val="00224FA1"/>
    <w:rsid w:val="00230AF8"/>
    <w:rsid w:val="00234DDE"/>
    <w:rsid w:val="0023745C"/>
    <w:rsid w:val="002439D3"/>
    <w:rsid w:val="00253EEA"/>
    <w:rsid w:val="00265303"/>
    <w:rsid w:val="0026565B"/>
    <w:rsid w:val="002667B1"/>
    <w:rsid w:val="00280EB6"/>
    <w:rsid w:val="00283F9F"/>
    <w:rsid w:val="002A283F"/>
    <w:rsid w:val="002A50D3"/>
    <w:rsid w:val="002A7276"/>
    <w:rsid w:val="002B0FFD"/>
    <w:rsid w:val="002B15DE"/>
    <w:rsid w:val="002B16FF"/>
    <w:rsid w:val="002B4F09"/>
    <w:rsid w:val="002B65D8"/>
    <w:rsid w:val="002B70E2"/>
    <w:rsid w:val="002C0828"/>
    <w:rsid w:val="002C237D"/>
    <w:rsid w:val="002C7512"/>
    <w:rsid w:val="002D10F2"/>
    <w:rsid w:val="002D7B29"/>
    <w:rsid w:val="002E6201"/>
    <w:rsid w:val="002F3B47"/>
    <w:rsid w:val="002F7244"/>
    <w:rsid w:val="003023AC"/>
    <w:rsid w:val="0030287D"/>
    <w:rsid w:val="00314FB2"/>
    <w:rsid w:val="00316689"/>
    <w:rsid w:val="00317C3F"/>
    <w:rsid w:val="003213EE"/>
    <w:rsid w:val="003316AF"/>
    <w:rsid w:val="00340A78"/>
    <w:rsid w:val="00347581"/>
    <w:rsid w:val="00356512"/>
    <w:rsid w:val="00360014"/>
    <w:rsid w:val="003615B9"/>
    <w:rsid w:val="00361683"/>
    <w:rsid w:val="003623D9"/>
    <w:rsid w:val="00374A92"/>
    <w:rsid w:val="00376D00"/>
    <w:rsid w:val="00382259"/>
    <w:rsid w:val="003837F5"/>
    <w:rsid w:val="00384ADA"/>
    <w:rsid w:val="0039312B"/>
    <w:rsid w:val="0039732A"/>
    <w:rsid w:val="003A0533"/>
    <w:rsid w:val="003B121B"/>
    <w:rsid w:val="003B3D08"/>
    <w:rsid w:val="003B4743"/>
    <w:rsid w:val="003C183D"/>
    <w:rsid w:val="003C206F"/>
    <w:rsid w:val="003C3BB9"/>
    <w:rsid w:val="003C4625"/>
    <w:rsid w:val="003D6329"/>
    <w:rsid w:val="003E23A9"/>
    <w:rsid w:val="003E4DCE"/>
    <w:rsid w:val="003E51D5"/>
    <w:rsid w:val="003F028F"/>
    <w:rsid w:val="003F2C9C"/>
    <w:rsid w:val="003F5A4B"/>
    <w:rsid w:val="00410942"/>
    <w:rsid w:val="00410D2C"/>
    <w:rsid w:val="0041154C"/>
    <w:rsid w:val="00413256"/>
    <w:rsid w:val="0041555D"/>
    <w:rsid w:val="00421B8D"/>
    <w:rsid w:val="00421E1A"/>
    <w:rsid w:val="00427E6B"/>
    <w:rsid w:val="00431EC6"/>
    <w:rsid w:val="00433409"/>
    <w:rsid w:val="00436921"/>
    <w:rsid w:val="00445CF2"/>
    <w:rsid w:val="004467A7"/>
    <w:rsid w:val="00450617"/>
    <w:rsid w:val="00457C7E"/>
    <w:rsid w:val="004640D3"/>
    <w:rsid w:val="00464CC7"/>
    <w:rsid w:val="00467204"/>
    <w:rsid w:val="004709BB"/>
    <w:rsid w:val="00472365"/>
    <w:rsid w:val="00476827"/>
    <w:rsid w:val="00483482"/>
    <w:rsid w:val="00483977"/>
    <w:rsid w:val="004907E0"/>
    <w:rsid w:val="004908DE"/>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15B7A"/>
    <w:rsid w:val="00520183"/>
    <w:rsid w:val="00520234"/>
    <w:rsid w:val="00523825"/>
    <w:rsid w:val="005311EC"/>
    <w:rsid w:val="00535AFC"/>
    <w:rsid w:val="00541341"/>
    <w:rsid w:val="005544FD"/>
    <w:rsid w:val="00555747"/>
    <w:rsid w:val="00557C91"/>
    <w:rsid w:val="00560C62"/>
    <w:rsid w:val="00561E4B"/>
    <w:rsid w:val="005661D1"/>
    <w:rsid w:val="00570DF5"/>
    <w:rsid w:val="00571089"/>
    <w:rsid w:val="00572C12"/>
    <w:rsid w:val="00577FC5"/>
    <w:rsid w:val="00582483"/>
    <w:rsid w:val="005834E3"/>
    <w:rsid w:val="00583D3C"/>
    <w:rsid w:val="0059389A"/>
    <w:rsid w:val="00596C85"/>
    <w:rsid w:val="0059760B"/>
    <w:rsid w:val="00597FED"/>
    <w:rsid w:val="005A4098"/>
    <w:rsid w:val="005A40D3"/>
    <w:rsid w:val="005A7189"/>
    <w:rsid w:val="005B59D6"/>
    <w:rsid w:val="005C5B4B"/>
    <w:rsid w:val="005D01BD"/>
    <w:rsid w:val="005D53C5"/>
    <w:rsid w:val="005E301F"/>
    <w:rsid w:val="005E453B"/>
    <w:rsid w:val="005F2E2C"/>
    <w:rsid w:val="005F5399"/>
    <w:rsid w:val="006041A7"/>
    <w:rsid w:val="006078BF"/>
    <w:rsid w:val="0061373C"/>
    <w:rsid w:val="00616B4E"/>
    <w:rsid w:val="0061769B"/>
    <w:rsid w:val="0061776B"/>
    <w:rsid w:val="00620057"/>
    <w:rsid w:val="00620710"/>
    <w:rsid w:val="006211A3"/>
    <w:rsid w:val="006243F7"/>
    <w:rsid w:val="00624959"/>
    <w:rsid w:val="006272E4"/>
    <w:rsid w:val="006300C2"/>
    <w:rsid w:val="006379E6"/>
    <w:rsid w:val="0064017B"/>
    <w:rsid w:val="006408B2"/>
    <w:rsid w:val="00640A64"/>
    <w:rsid w:val="00657311"/>
    <w:rsid w:val="006714DE"/>
    <w:rsid w:val="00682A82"/>
    <w:rsid w:val="0068562D"/>
    <w:rsid w:val="006950C5"/>
    <w:rsid w:val="00697515"/>
    <w:rsid w:val="006A03AE"/>
    <w:rsid w:val="006A1346"/>
    <w:rsid w:val="006A5BCF"/>
    <w:rsid w:val="006B0C43"/>
    <w:rsid w:val="006B1C07"/>
    <w:rsid w:val="006B2808"/>
    <w:rsid w:val="006C2715"/>
    <w:rsid w:val="006D0771"/>
    <w:rsid w:val="006D2D90"/>
    <w:rsid w:val="006E1AF6"/>
    <w:rsid w:val="006F334B"/>
    <w:rsid w:val="006F37CB"/>
    <w:rsid w:val="006F5C5D"/>
    <w:rsid w:val="006F7E16"/>
    <w:rsid w:val="007003A1"/>
    <w:rsid w:val="00703209"/>
    <w:rsid w:val="00710A9D"/>
    <w:rsid w:val="007119DD"/>
    <w:rsid w:val="007126F9"/>
    <w:rsid w:val="00713500"/>
    <w:rsid w:val="00716485"/>
    <w:rsid w:val="00716593"/>
    <w:rsid w:val="007211EF"/>
    <w:rsid w:val="00725DC0"/>
    <w:rsid w:val="00744BA3"/>
    <w:rsid w:val="00755389"/>
    <w:rsid w:val="0076285D"/>
    <w:rsid w:val="00771DD0"/>
    <w:rsid w:val="007754DB"/>
    <w:rsid w:val="00775C58"/>
    <w:rsid w:val="007802F8"/>
    <w:rsid w:val="00780982"/>
    <w:rsid w:val="0078474D"/>
    <w:rsid w:val="0078798F"/>
    <w:rsid w:val="007948FE"/>
    <w:rsid w:val="00797479"/>
    <w:rsid w:val="007A2390"/>
    <w:rsid w:val="007A24E5"/>
    <w:rsid w:val="007A51A8"/>
    <w:rsid w:val="007B1790"/>
    <w:rsid w:val="007C6967"/>
    <w:rsid w:val="007D32A7"/>
    <w:rsid w:val="007D6269"/>
    <w:rsid w:val="007D7336"/>
    <w:rsid w:val="007E07C6"/>
    <w:rsid w:val="007E1413"/>
    <w:rsid w:val="007F02C1"/>
    <w:rsid w:val="007F0703"/>
    <w:rsid w:val="007F3B45"/>
    <w:rsid w:val="007F460F"/>
    <w:rsid w:val="00830542"/>
    <w:rsid w:val="00834575"/>
    <w:rsid w:val="0083629F"/>
    <w:rsid w:val="00844C18"/>
    <w:rsid w:val="00845D76"/>
    <w:rsid w:val="008468E4"/>
    <w:rsid w:val="00850476"/>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8464D"/>
    <w:rsid w:val="00886FAC"/>
    <w:rsid w:val="008908B5"/>
    <w:rsid w:val="008920B8"/>
    <w:rsid w:val="0089444D"/>
    <w:rsid w:val="008A4A3F"/>
    <w:rsid w:val="008A6C0C"/>
    <w:rsid w:val="008C6353"/>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4EA6"/>
    <w:rsid w:val="00984FDB"/>
    <w:rsid w:val="009871ED"/>
    <w:rsid w:val="0099008A"/>
    <w:rsid w:val="00991870"/>
    <w:rsid w:val="00994019"/>
    <w:rsid w:val="009A11F4"/>
    <w:rsid w:val="009A1378"/>
    <w:rsid w:val="009A29CF"/>
    <w:rsid w:val="009B3804"/>
    <w:rsid w:val="009B6411"/>
    <w:rsid w:val="009C1E38"/>
    <w:rsid w:val="009D3E02"/>
    <w:rsid w:val="009D718E"/>
    <w:rsid w:val="009D77C1"/>
    <w:rsid w:val="009F08FA"/>
    <w:rsid w:val="009F0A33"/>
    <w:rsid w:val="009F2BE4"/>
    <w:rsid w:val="00A01BBB"/>
    <w:rsid w:val="00A03868"/>
    <w:rsid w:val="00A05BD3"/>
    <w:rsid w:val="00A14831"/>
    <w:rsid w:val="00A1747E"/>
    <w:rsid w:val="00A27D0D"/>
    <w:rsid w:val="00A30661"/>
    <w:rsid w:val="00A30FCE"/>
    <w:rsid w:val="00A351B8"/>
    <w:rsid w:val="00A35354"/>
    <w:rsid w:val="00A40217"/>
    <w:rsid w:val="00A45F65"/>
    <w:rsid w:val="00A47B41"/>
    <w:rsid w:val="00A5210C"/>
    <w:rsid w:val="00A539AC"/>
    <w:rsid w:val="00A54220"/>
    <w:rsid w:val="00A61275"/>
    <w:rsid w:val="00A63AB5"/>
    <w:rsid w:val="00A6544F"/>
    <w:rsid w:val="00A80108"/>
    <w:rsid w:val="00A82E4D"/>
    <w:rsid w:val="00A830B7"/>
    <w:rsid w:val="00A86D4F"/>
    <w:rsid w:val="00A90FAC"/>
    <w:rsid w:val="00A92716"/>
    <w:rsid w:val="00A97303"/>
    <w:rsid w:val="00AA0161"/>
    <w:rsid w:val="00AA286B"/>
    <w:rsid w:val="00AA2917"/>
    <w:rsid w:val="00AA3CF6"/>
    <w:rsid w:val="00AB02FE"/>
    <w:rsid w:val="00AB2F7A"/>
    <w:rsid w:val="00AB4109"/>
    <w:rsid w:val="00AB76DC"/>
    <w:rsid w:val="00AC5296"/>
    <w:rsid w:val="00AD28DB"/>
    <w:rsid w:val="00AD489F"/>
    <w:rsid w:val="00AD517F"/>
    <w:rsid w:val="00AD6BE5"/>
    <w:rsid w:val="00AE213C"/>
    <w:rsid w:val="00AE7D65"/>
    <w:rsid w:val="00AF36DF"/>
    <w:rsid w:val="00AF62D5"/>
    <w:rsid w:val="00AF704E"/>
    <w:rsid w:val="00B03803"/>
    <w:rsid w:val="00B10A24"/>
    <w:rsid w:val="00B1267A"/>
    <w:rsid w:val="00B12E70"/>
    <w:rsid w:val="00B13A60"/>
    <w:rsid w:val="00B16CF2"/>
    <w:rsid w:val="00B1749C"/>
    <w:rsid w:val="00B220B3"/>
    <w:rsid w:val="00B24CD4"/>
    <w:rsid w:val="00B32CE9"/>
    <w:rsid w:val="00B41B9F"/>
    <w:rsid w:val="00B41FB6"/>
    <w:rsid w:val="00B43A0D"/>
    <w:rsid w:val="00B535A6"/>
    <w:rsid w:val="00B55622"/>
    <w:rsid w:val="00B64C66"/>
    <w:rsid w:val="00B75E5B"/>
    <w:rsid w:val="00B76F7D"/>
    <w:rsid w:val="00B81426"/>
    <w:rsid w:val="00B84299"/>
    <w:rsid w:val="00B91617"/>
    <w:rsid w:val="00B93674"/>
    <w:rsid w:val="00B97F43"/>
    <w:rsid w:val="00BA4BD7"/>
    <w:rsid w:val="00BA713C"/>
    <w:rsid w:val="00BA7D20"/>
    <w:rsid w:val="00BB0A78"/>
    <w:rsid w:val="00BB2BF5"/>
    <w:rsid w:val="00BC004C"/>
    <w:rsid w:val="00BC0D57"/>
    <w:rsid w:val="00BC2611"/>
    <w:rsid w:val="00BC308C"/>
    <w:rsid w:val="00BC6296"/>
    <w:rsid w:val="00BC6DD3"/>
    <w:rsid w:val="00BC7B86"/>
    <w:rsid w:val="00BD7B62"/>
    <w:rsid w:val="00BE25F5"/>
    <w:rsid w:val="00BE2A57"/>
    <w:rsid w:val="00C07430"/>
    <w:rsid w:val="00C10CA3"/>
    <w:rsid w:val="00C178A7"/>
    <w:rsid w:val="00C23D3A"/>
    <w:rsid w:val="00C35762"/>
    <w:rsid w:val="00C42D5F"/>
    <w:rsid w:val="00C5398A"/>
    <w:rsid w:val="00C54316"/>
    <w:rsid w:val="00C567D9"/>
    <w:rsid w:val="00C60311"/>
    <w:rsid w:val="00C61B32"/>
    <w:rsid w:val="00C621D8"/>
    <w:rsid w:val="00C826C1"/>
    <w:rsid w:val="00C863A7"/>
    <w:rsid w:val="00C90C02"/>
    <w:rsid w:val="00C928EC"/>
    <w:rsid w:val="00C94B09"/>
    <w:rsid w:val="00CA7944"/>
    <w:rsid w:val="00CB0314"/>
    <w:rsid w:val="00CC6CE5"/>
    <w:rsid w:val="00CD065C"/>
    <w:rsid w:val="00CD4AD1"/>
    <w:rsid w:val="00CD64C8"/>
    <w:rsid w:val="00CE2630"/>
    <w:rsid w:val="00CE383C"/>
    <w:rsid w:val="00CE7B5C"/>
    <w:rsid w:val="00CF55D1"/>
    <w:rsid w:val="00D0565D"/>
    <w:rsid w:val="00D060C3"/>
    <w:rsid w:val="00D1217E"/>
    <w:rsid w:val="00D13F6D"/>
    <w:rsid w:val="00D1534B"/>
    <w:rsid w:val="00D16763"/>
    <w:rsid w:val="00D22776"/>
    <w:rsid w:val="00D23AAC"/>
    <w:rsid w:val="00D25D72"/>
    <w:rsid w:val="00D260BE"/>
    <w:rsid w:val="00D3723E"/>
    <w:rsid w:val="00D4504C"/>
    <w:rsid w:val="00D45437"/>
    <w:rsid w:val="00D45DF6"/>
    <w:rsid w:val="00D541B5"/>
    <w:rsid w:val="00D61E72"/>
    <w:rsid w:val="00D71C8B"/>
    <w:rsid w:val="00D74692"/>
    <w:rsid w:val="00D82B9A"/>
    <w:rsid w:val="00D92AA0"/>
    <w:rsid w:val="00D9662E"/>
    <w:rsid w:val="00DA7462"/>
    <w:rsid w:val="00DB6978"/>
    <w:rsid w:val="00DC1569"/>
    <w:rsid w:val="00DC19A5"/>
    <w:rsid w:val="00DC30C9"/>
    <w:rsid w:val="00DC5CE9"/>
    <w:rsid w:val="00DC6103"/>
    <w:rsid w:val="00DC6FEB"/>
    <w:rsid w:val="00DD1EA1"/>
    <w:rsid w:val="00DD7FF0"/>
    <w:rsid w:val="00DE0445"/>
    <w:rsid w:val="00DE0B87"/>
    <w:rsid w:val="00DE2714"/>
    <w:rsid w:val="00DE61A1"/>
    <w:rsid w:val="00DE75AC"/>
    <w:rsid w:val="00DF2B4F"/>
    <w:rsid w:val="00DF60B2"/>
    <w:rsid w:val="00E07A4B"/>
    <w:rsid w:val="00E11F2D"/>
    <w:rsid w:val="00E1456D"/>
    <w:rsid w:val="00E157CE"/>
    <w:rsid w:val="00E23160"/>
    <w:rsid w:val="00E27D87"/>
    <w:rsid w:val="00E305BD"/>
    <w:rsid w:val="00E3147A"/>
    <w:rsid w:val="00E36B12"/>
    <w:rsid w:val="00E40220"/>
    <w:rsid w:val="00E5425D"/>
    <w:rsid w:val="00E5558D"/>
    <w:rsid w:val="00E621EF"/>
    <w:rsid w:val="00E73775"/>
    <w:rsid w:val="00E73E8D"/>
    <w:rsid w:val="00E77A20"/>
    <w:rsid w:val="00E8570A"/>
    <w:rsid w:val="00E85A15"/>
    <w:rsid w:val="00E92258"/>
    <w:rsid w:val="00E925B1"/>
    <w:rsid w:val="00E954CC"/>
    <w:rsid w:val="00E95A38"/>
    <w:rsid w:val="00E96E44"/>
    <w:rsid w:val="00E9796F"/>
    <w:rsid w:val="00EB2D27"/>
    <w:rsid w:val="00EC3BE5"/>
    <w:rsid w:val="00EC43FF"/>
    <w:rsid w:val="00EC4846"/>
    <w:rsid w:val="00EC6352"/>
    <w:rsid w:val="00EC78F2"/>
    <w:rsid w:val="00EC7FE9"/>
    <w:rsid w:val="00ED317A"/>
    <w:rsid w:val="00ED7264"/>
    <w:rsid w:val="00ED7F15"/>
    <w:rsid w:val="00EE03B2"/>
    <w:rsid w:val="00EE49A9"/>
    <w:rsid w:val="00EE616E"/>
    <w:rsid w:val="00EE7996"/>
    <w:rsid w:val="00EF0708"/>
    <w:rsid w:val="00EF2664"/>
    <w:rsid w:val="00EF77FE"/>
    <w:rsid w:val="00F00C85"/>
    <w:rsid w:val="00F02CDB"/>
    <w:rsid w:val="00F04019"/>
    <w:rsid w:val="00F0603D"/>
    <w:rsid w:val="00F256AA"/>
    <w:rsid w:val="00F2640F"/>
    <w:rsid w:val="00F27592"/>
    <w:rsid w:val="00F40486"/>
    <w:rsid w:val="00F40954"/>
    <w:rsid w:val="00F4136A"/>
    <w:rsid w:val="00F44034"/>
    <w:rsid w:val="00F52567"/>
    <w:rsid w:val="00F5278C"/>
    <w:rsid w:val="00F533CA"/>
    <w:rsid w:val="00F57405"/>
    <w:rsid w:val="00F63766"/>
    <w:rsid w:val="00F63E11"/>
    <w:rsid w:val="00F662FA"/>
    <w:rsid w:val="00F66FC9"/>
    <w:rsid w:val="00F67FB4"/>
    <w:rsid w:val="00F71ED9"/>
    <w:rsid w:val="00F72204"/>
    <w:rsid w:val="00F80CB5"/>
    <w:rsid w:val="00F818A8"/>
    <w:rsid w:val="00F84082"/>
    <w:rsid w:val="00F947FD"/>
    <w:rsid w:val="00FA04D0"/>
    <w:rsid w:val="00FA30F1"/>
    <w:rsid w:val="00FA7254"/>
    <w:rsid w:val="00FB316D"/>
    <w:rsid w:val="00FB50FE"/>
    <w:rsid w:val="00FD2683"/>
    <w:rsid w:val="00FD2ADC"/>
    <w:rsid w:val="00FD596E"/>
    <w:rsid w:val="00FE114C"/>
    <w:rsid w:val="00FE1244"/>
    <w:rsid w:val="00FE305F"/>
    <w:rsid w:val="00FE6120"/>
    <w:rsid w:val="00FF318E"/>
    <w:rsid w:val="00FF7D20"/>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 w:type="character" w:customStyle="1" w:styleId="Menzionenonrisolta1">
    <w:name w:val="Menzione non risolta1"/>
    <w:basedOn w:val="Carpredefinitoparagrafo"/>
    <w:uiPriority w:val="99"/>
    <w:semiHidden/>
    <w:unhideWhenUsed/>
    <w:rsid w:val="00BB2B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42251385">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755832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976835885">
      <w:bodyDiv w:val="1"/>
      <w:marLeft w:val="0"/>
      <w:marRight w:val="0"/>
      <w:marTop w:val="0"/>
      <w:marBottom w:val="0"/>
      <w:divBdr>
        <w:top w:val="none" w:sz="0" w:space="0" w:color="auto"/>
        <w:left w:val="none" w:sz="0" w:space="0" w:color="auto"/>
        <w:bottom w:val="none" w:sz="0" w:space="0" w:color="auto"/>
        <w:right w:val="none" w:sz="0" w:space="0" w:color="auto"/>
      </w:divBdr>
    </w:div>
    <w:div w:id="1030302071">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154369900">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42906876">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562329782">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00983277">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h@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oth@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4D696-ACE0-48E4-B090-A42CFD492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397</Words>
  <Characters>2268</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Starcomunicazione</cp:lastModifiedBy>
  <cp:revision>5</cp:revision>
  <cp:lastPrinted>2022-01-19T10:54:00Z</cp:lastPrinted>
  <dcterms:created xsi:type="dcterms:W3CDTF">2023-06-28T15:23:00Z</dcterms:created>
  <dcterms:modified xsi:type="dcterms:W3CDTF">2023-06-29T08:44:00Z</dcterms:modified>
</cp:coreProperties>
</file>