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A55F01" w14:textId="77777777" w:rsidR="00A75D14" w:rsidRDefault="00A75D14" w:rsidP="00A75D14">
      <w:pPr>
        <w:pStyle w:val="Default"/>
        <w:ind w:left="709" w:right="707"/>
        <w:jc w:val="both"/>
        <w:rPr>
          <w:rFonts w:ascii="Calibri" w:hAnsi="Calibri"/>
          <w:i/>
          <w:iCs/>
          <w:sz w:val="18"/>
          <w:szCs w:val="18"/>
        </w:rPr>
      </w:pPr>
    </w:p>
    <w:p w14:paraId="2A3A92B7" w14:textId="77777777" w:rsidR="00A75D14" w:rsidRDefault="00A75D14" w:rsidP="00A75D14">
      <w:pPr>
        <w:pStyle w:val="Default"/>
        <w:ind w:left="709" w:right="707"/>
        <w:jc w:val="both"/>
        <w:rPr>
          <w:rFonts w:ascii="Calibri" w:hAnsi="Calibri"/>
          <w:i/>
          <w:iCs/>
          <w:sz w:val="18"/>
          <w:szCs w:val="18"/>
        </w:rPr>
      </w:pPr>
    </w:p>
    <w:p w14:paraId="672B6484" w14:textId="77777777" w:rsidR="00A75D14" w:rsidRDefault="00A75D14" w:rsidP="00A75D14">
      <w:pPr>
        <w:pStyle w:val="Default"/>
        <w:ind w:left="709" w:right="707"/>
        <w:jc w:val="both"/>
        <w:rPr>
          <w:rFonts w:ascii="Calibri" w:hAnsi="Calibri"/>
          <w:i/>
          <w:iCs/>
          <w:sz w:val="18"/>
          <w:szCs w:val="18"/>
        </w:rPr>
      </w:pPr>
    </w:p>
    <w:p w14:paraId="2DA34961" w14:textId="77777777" w:rsidR="004254AA" w:rsidRDefault="004254AA" w:rsidP="004254AA">
      <w:pPr>
        <w:shd w:val="clear" w:color="auto" w:fill="FFFFFF"/>
        <w:ind w:firstLine="709"/>
        <w:jc w:val="center"/>
        <w:rPr>
          <w:rFonts w:ascii="Calibri" w:hAnsi="Calibri" w:cs="Calibri"/>
          <w:b/>
          <w:color w:val="222222"/>
          <w:sz w:val="28"/>
          <w:szCs w:val="28"/>
        </w:rPr>
      </w:pPr>
      <w:r w:rsidRPr="00F47DA8">
        <w:rPr>
          <w:rFonts w:ascii="Calibri" w:hAnsi="Calibri" w:cs="Calibri"/>
          <w:b/>
          <w:color w:val="222222"/>
          <w:sz w:val="28"/>
          <w:szCs w:val="28"/>
        </w:rPr>
        <w:t xml:space="preserve">TELEPASS PAY: AL VIA ACQUISTO TRAGHETTI </w:t>
      </w:r>
    </w:p>
    <w:p w14:paraId="6C42D904" w14:textId="77777777" w:rsidR="004254AA" w:rsidRDefault="004254AA" w:rsidP="004254AA">
      <w:pPr>
        <w:shd w:val="clear" w:color="auto" w:fill="FFFFFF"/>
        <w:ind w:firstLine="709"/>
        <w:jc w:val="center"/>
        <w:rPr>
          <w:rFonts w:ascii="Calibri" w:hAnsi="Calibri" w:cs="Calibri"/>
          <w:b/>
          <w:color w:val="222222"/>
          <w:sz w:val="28"/>
          <w:szCs w:val="28"/>
        </w:rPr>
      </w:pPr>
      <w:r w:rsidRPr="00F47DA8">
        <w:rPr>
          <w:rFonts w:ascii="Calibri" w:hAnsi="Calibri" w:cs="Calibri"/>
          <w:b/>
          <w:color w:val="222222"/>
          <w:sz w:val="28"/>
          <w:szCs w:val="28"/>
        </w:rPr>
        <w:t>CON OFFERTA PI</w:t>
      </w:r>
      <w:r>
        <w:rPr>
          <w:rFonts w:ascii="Calibri" w:hAnsi="Calibri" w:cs="Calibri"/>
          <w:b/>
          <w:color w:val="222222"/>
          <w:sz w:val="28"/>
          <w:szCs w:val="28"/>
        </w:rPr>
        <w:t xml:space="preserve">Ù </w:t>
      </w:r>
      <w:r w:rsidRPr="00F47DA8">
        <w:rPr>
          <w:rFonts w:ascii="Calibri" w:hAnsi="Calibri" w:cs="Calibri"/>
          <w:b/>
          <w:color w:val="222222"/>
          <w:sz w:val="28"/>
          <w:szCs w:val="28"/>
        </w:rPr>
        <w:t>CONVENIENTE PER CHI PRENOTA TRAMITE APP</w:t>
      </w:r>
    </w:p>
    <w:p w14:paraId="5B8C52EE" w14:textId="77777777" w:rsidR="004254AA" w:rsidRPr="004254AA" w:rsidRDefault="004254AA" w:rsidP="004254AA">
      <w:pPr>
        <w:shd w:val="clear" w:color="auto" w:fill="FFFFFF"/>
        <w:ind w:firstLine="709"/>
        <w:jc w:val="center"/>
        <w:rPr>
          <w:rFonts w:ascii="Calibri" w:hAnsi="Calibri" w:cs="Calibri"/>
          <w:b/>
          <w:color w:val="222222"/>
          <w:sz w:val="22"/>
          <w:szCs w:val="24"/>
        </w:rPr>
      </w:pPr>
    </w:p>
    <w:p w14:paraId="5A5F4B1B" w14:textId="62A4D2ED" w:rsidR="004254AA" w:rsidRPr="004254AA" w:rsidRDefault="004254AA" w:rsidP="004254AA">
      <w:pPr>
        <w:shd w:val="clear" w:color="auto" w:fill="FFFFFF"/>
        <w:jc w:val="center"/>
        <w:rPr>
          <w:rFonts w:ascii="Calibri" w:hAnsi="Calibri" w:cs="Calibri"/>
          <w:b/>
          <w:color w:val="222222"/>
          <w:sz w:val="22"/>
          <w:szCs w:val="24"/>
        </w:rPr>
      </w:pPr>
      <w:r w:rsidRPr="004254AA">
        <w:rPr>
          <w:rFonts w:ascii="Calibri" w:hAnsi="Calibri" w:cs="Calibri"/>
          <w:b/>
          <w:color w:val="222222"/>
          <w:sz w:val="22"/>
          <w:szCs w:val="24"/>
        </w:rPr>
        <w:t>SIGLATA PARTNERSHIP CON IL GRUPPO ONORATO (MOBY, TIRRENIA, TOREMAR) PER LE TRATTE DAI PRINCIPALI PORTI ITALIANI VERSO LE ISOLE.  PRESTO IL SERVIZIO ATTIVO ANCHE PER LE MERCI.</w:t>
      </w:r>
    </w:p>
    <w:p w14:paraId="14D123C0" w14:textId="77777777" w:rsidR="004254AA" w:rsidRPr="004254AA" w:rsidRDefault="004254AA" w:rsidP="004254AA">
      <w:pPr>
        <w:shd w:val="clear" w:color="auto" w:fill="FFFFFF"/>
        <w:rPr>
          <w:rFonts w:ascii="Calibri" w:hAnsi="Calibri" w:cs="Calibri"/>
          <w:color w:val="222222"/>
          <w:sz w:val="24"/>
          <w:szCs w:val="24"/>
        </w:rPr>
      </w:pPr>
    </w:p>
    <w:p w14:paraId="36554788" w14:textId="77777777" w:rsidR="004254AA" w:rsidRPr="004254AA" w:rsidRDefault="004254AA" w:rsidP="004254AA">
      <w:pPr>
        <w:shd w:val="clear" w:color="auto" w:fill="FFFFFF"/>
        <w:jc w:val="both"/>
        <w:rPr>
          <w:rFonts w:ascii="Calibri" w:hAnsi="Calibri" w:cs="Calibri"/>
          <w:color w:val="222222"/>
          <w:sz w:val="24"/>
          <w:szCs w:val="24"/>
        </w:rPr>
      </w:pPr>
      <w:r w:rsidRPr="004254AA">
        <w:rPr>
          <w:rFonts w:ascii="Calibri" w:hAnsi="Calibri" w:cs="Calibri"/>
          <w:i/>
          <w:color w:val="222222"/>
          <w:sz w:val="24"/>
          <w:szCs w:val="24"/>
        </w:rPr>
        <w:t>Roma, 29 maggio 2019</w:t>
      </w:r>
      <w:r w:rsidRPr="004254AA">
        <w:rPr>
          <w:rFonts w:ascii="Calibri" w:hAnsi="Calibri" w:cs="Calibri"/>
          <w:color w:val="222222"/>
          <w:sz w:val="24"/>
          <w:szCs w:val="24"/>
        </w:rPr>
        <w:t xml:space="preserve"> - Telepass </w:t>
      </w:r>
      <w:proofErr w:type="spellStart"/>
      <w:r w:rsidRPr="004254AA">
        <w:rPr>
          <w:rFonts w:ascii="Calibri" w:hAnsi="Calibri" w:cs="Calibri"/>
          <w:color w:val="222222"/>
          <w:sz w:val="24"/>
          <w:szCs w:val="24"/>
        </w:rPr>
        <w:t>Pay</w:t>
      </w:r>
      <w:proofErr w:type="spellEnd"/>
      <w:r w:rsidRPr="004254AA">
        <w:rPr>
          <w:rFonts w:ascii="Calibri" w:hAnsi="Calibri" w:cs="Calibri"/>
          <w:color w:val="222222"/>
          <w:sz w:val="24"/>
          <w:szCs w:val="24"/>
        </w:rPr>
        <w:t xml:space="preserve"> allarga l’offerta dei suoi servizi e va oltre la mobilità urbana per collegare strada e mare, portando la sua tecnologia, i suoi servizi e le sue opportunità anche sulle isole. </w:t>
      </w:r>
    </w:p>
    <w:p w14:paraId="00A5EA87" w14:textId="77777777" w:rsidR="004254AA" w:rsidRPr="004254AA" w:rsidRDefault="004254AA" w:rsidP="004254AA">
      <w:pPr>
        <w:shd w:val="clear" w:color="auto" w:fill="FFFFFF"/>
        <w:jc w:val="both"/>
        <w:rPr>
          <w:rFonts w:ascii="Calibri" w:hAnsi="Calibri" w:cs="Calibri"/>
          <w:color w:val="222222"/>
          <w:sz w:val="24"/>
          <w:szCs w:val="24"/>
        </w:rPr>
      </w:pPr>
      <w:r w:rsidRPr="004254AA">
        <w:rPr>
          <w:rFonts w:ascii="Calibri" w:hAnsi="Calibri" w:cs="Calibri"/>
          <w:color w:val="222222"/>
          <w:sz w:val="24"/>
          <w:szCs w:val="24"/>
        </w:rPr>
        <w:t>Grazie a una partnership stretta con il Gruppo Onorato, da lunedì 3 giugno sarà possibile acquistare con l’</w:t>
      </w:r>
      <w:proofErr w:type="spellStart"/>
      <w:r w:rsidRPr="004254AA">
        <w:rPr>
          <w:rFonts w:ascii="Calibri" w:hAnsi="Calibri" w:cs="Calibri"/>
          <w:color w:val="222222"/>
          <w:sz w:val="24"/>
          <w:szCs w:val="24"/>
        </w:rPr>
        <w:t>App</w:t>
      </w:r>
      <w:proofErr w:type="spellEnd"/>
      <w:r w:rsidRPr="004254AA">
        <w:rPr>
          <w:rFonts w:ascii="Calibri" w:hAnsi="Calibri" w:cs="Calibri"/>
          <w:color w:val="222222"/>
          <w:sz w:val="24"/>
          <w:szCs w:val="24"/>
        </w:rPr>
        <w:t xml:space="preserve"> Telepass </w:t>
      </w:r>
      <w:proofErr w:type="spellStart"/>
      <w:r w:rsidRPr="004254AA">
        <w:rPr>
          <w:rFonts w:ascii="Calibri" w:hAnsi="Calibri" w:cs="Calibri"/>
          <w:color w:val="222222"/>
          <w:sz w:val="24"/>
          <w:szCs w:val="24"/>
        </w:rPr>
        <w:t>Pay</w:t>
      </w:r>
      <w:proofErr w:type="spellEnd"/>
      <w:r w:rsidRPr="004254AA">
        <w:rPr>
          <w:rFonts w:ascii="Calibri" w:hAnsi="Calibri" w:cs="Calibri"/>
          <w:color w:val="222222"/>
          <w:sz w:val="24"/>
          <w:szCs w:val="24"/>
        </w:rPr>
        <w:t xml:space="preserve"> anche il biglietto per le tratte gestite dalle compagnie Moby, Tirrenia e Toremar, che collegano Sardegna, Sicilia, Arcipelago Toscano e Corsica attraverso i porti di Genova, Livorno, Piombino, Civitavecchia, Napoli, Palermo, Olbia, Porto Torres, Arbatax, Cagliari e Bastia. Senza ovviamente tralasciare tutti i porti dell’Arcipelago Toscano.</w:t>
      </w:r>
    </w:p>
    <w:p w14:paraId="7822E068" w14:textId="7882BD8B" w:rsidR="004254AA" w:rsidRPr="004254AA" w:rsidRDefault="004254AA" w:rsidP="004254AA">
      <w:pPr>
        <w:shd w:val="clear" w:color="auto" w:fill="FFFFFF"/>
        <w:jc w:val="both"/>
        <w:rPr>
          <w:rFonts w:ascii="Calibri" w:hAnsi="Calibri" w:cs="Calibri"/>
          <w:color w:val="222222"/>
          <w:sz w:val="24"/>
          <w:szCs w:val="24"/>
        </w:rPr>
      </w:pPr>
      <w:r w:rsidRPr="004254AA">
        <w:rPr>
          <w:rFonts w:ascii="Calibri" w:hAnsi="Calibri" w:cs="Calibri"/>
          <w:color w:val="222222"/>
          <w:sz w:val="24"/>
          <w:szCs w:val="24"/>
        </w:rPr>
        <w:t>Dall’</w:t>
      </w:r>
      <w:proofErr w:type="spellStart"/>
      <w:r w:rsidRPr="004254AA">
        <w:rPr>
          <w:rFonts w:ascii="Calibri" w:hAnsi="Calibri" w:cs="Calibri"/>
          <w:color w:val="222222"/>
          <w:sz w:val="24"/>
          <w:szCs w:val="24"/>
        </w:rPr>
        <w:t>App</w:t>
      </w:r>
      <w:proofErr w:type="spellEnd"/>
      <w:r w:rsidRPr="004254AA">
        <w:rPr>
          <w:rFonts w:ascii="Calibri" w:hAnsi="Calibri" w:cs="Calibri"/>
          <w:color w:val="222222"/>
          <w:sz w:val="24"/>
          <w:szCs w:val="24"/>
        </w:rPr>
        <w:t xml:space="preserve"> Telepass </w:t>
      </w:r>
      <w:proofErr w:type="spellStart"/>
      <w:r w:rsidRPr="004254AA">
        <w:rPr>
          <w:rFonts w:ascii="Calibri" w:hAnsi="Calibri" w:cs="Calibri"/>
          <w:color w:val="222222"/>
          <w:sz w:val="24"/>
          <w:szCs w:val="24"/>
        </w:rPr>
        <w:t>Pay</w:t>
      </w:r>
      <w:proofErr w:type="spellEnd"/>
      <w:r w:rsidRPr="004254AA">
        <w:rPr>
          <w:rFonts w:ascii="Calibri" w:hAnsi="Calibri" w:cs="Calibri"/>
          <w:color w:val="222222"/>
          <w:sz w:val="24"/>
          <w:szCs w:val="24"/>
        </w:rPr>
        <w:t>, nella nuova sezione “Navi e Traghetti”, è possibile selezionare la tratta e le date prescelte, differenziando il numero dei passeggeri tra adulti, bambini e infanti</w:t>
      </w:r>
      <w:r w:rsidR="009C3364">
        <w:rPr>
          <w:rFonts w:ascii="Calibri" w:hAnsi="Calibri" w:cs="Calibri"/>
          <w:color w:val="222222"/>
          <w:sz w:val="24"/>
          <w:szCs w:val="24"/>
        </w:rPr>
        <w:t>,</w:t>
      </w:r>
      <w:r w:rsidRPr="004254AA">
        <w:rPr>
          <w:rFonts w:ascii="Calibri" w:hAnsi="Calibri" w:cs="Calibri"/>
          <w:color w:val="222222"/>
          <w:sz w:val="24"/>
          <w:szCs w:val="24"/>
        </w:rPr>
        <w:t xml:space="preserve"> inserendo anche il trasporto del veicolo. L’App elabora la richiesta e, profilando le caratteristiche dell’utente, suggerisce il miglior prezzo e la migliore offerta possibile a cui Telepass</w:t>
      </w:r>
      <w:r w:rsidR="0029354F">
        <w:rPr>
          <w:rFonts w:ascii="Calibri" w:hAnsi="Calibri" w:cs="Calibri"/>
          <w:color w:val="222222"/>
          <w:sz w:val="24"/>
          <w:szCs w:val="24"/>
        </w:rPr>
        <w:t xml:space="preserve"> </w:t>
      </w:r>
      <w:proofErr w:type="spellStart"/>
      <w:r w:rsidR="0029354F">
        <w:rPr>
          <w:rFonts w:ascii="Calibri" w:hAnsi="Calibri" w:cs="Calibri"/>
          <w:color w:val="222222"/>
          <w:sz w:val="24"/>
          <w:szCs w:val="24"/>
        </w:rPr>
        <w:t>Pay</w:t>
      </w:r>
      <w:proofErr w:type="spellEnd"/>
      <w:r w:rsidRPr="004254AA">
        <w:rPr>
          <w:rFonts w:ascii="Calibri" w:hAnsi="Calibri" w:cs="Calibri"/>
          <w:color w:val="222222"/>
          <w:sz w:val="24"/>
          <w:szCs w:val="24"/>
        </w:rPr>
        <w:t xml:space="preserve">, in occasione del lancio del nuovo servizio, applica </w:t>
      </w:r>
      <w:bookmarkStart w:id="0" w:name="_GoBack"/>
      <w:bookmarkEnd w:id="0"/>
      <w:r w:rsidR="00EC42AA" w:rsidRPr="004254AA">
        <w:rPr>
          <w:rFonts w:ascii="Calibri" w:hAnsi="Calibri" w:cs="Calibri"/>
          <w:color w:val="222222"/>
          <w:sz w:val="24"/>
          <w:szCs w:val="24"/>
        </w:rPr>
        <w:t>un</w:t>
      </w:r>
      <w:r w:rsidR="00EC42AA">
        <w:rPr>
          <w:rFonts w:ascii="Calibri" w:hAnsi="Calibri" w:cs="Calibri"/>
          <w:color w:val="222222"/>
          <w:sz w:val="24"/>
          <w:szCs w:val="24"/>
        </w:rPr>
        <w:t>’</w:t>
      </w:r>
      <w:r w:rsidR="00EC42AA" w:rsidRPr="004254AA">
        <w:rPr>
          <w:rFonts w:ascii="Calibri" w:hAnsi="Calibri" w:cs="Calibri"/>
          <w:color w:val="222222"/>
          <w:sz w:val="24"/>
          <w:szCs w:val="24"/>
        </w:rPr>
        <w:t>ulteriore</w:t>
      </w:r>
      <w:r w:rsidRPr="004254AA">
        <w:rPr>
          <w:rFonts w:ascii="Calibri" w:hAnsi="Calibri" w:cs="Calibri"/>
          <w:color w:val="222222"/>
          <w:sz w:val="24"/>
          <w:szCs w:val="24"/>
        </w:rPr>
        <w:t xml:space="preserve"> </w:t>
      </w:r>
      <w:r w:rsidR="0029354F">
        <w:rPr>
          <w:rFonts w:ascii="Calibri" w:hAnsi="Calibri" w:cs="Calibri"/>
          <w:color w:val="222222"/>
          <w:sz w:val="24"/>
          <w:szCs w:val="24"/>
        </w:rPr>
        <w:t>riduzione</w:t>
      </w:r>
      <w:r w:rsidRPr="004254AA">
        <w:rPr>
          <w:rFonts w:ascii="Calibri" w:hAnsi="Calibri" w:cs="Calibri"/>
          <w:color w:val="222222"/>
          <w:sz w:val="24"/>
          <w:szCs w:val="24"/>
        </w:rPr>
        <w:t>.</w:t>
      </w:r>
    </w:p>
    <w:p w14:paraId="6D07EBCB" w14:textId="77777777" w:rsidR="004254AA" w:rsidRPr="004254AA" w:rsidRDefault="004254AA" w:rsidP="004254AA">
      <w:pPr>
        <w:shd w:val="clear" w:color="auto" w:fill="FFFFFF"/>
        <w:jc w:val="both"/>
        <w:rPr>
          <w:rFonts w:ascii="Calibri" w:hAnsi="Calibri" w:cs="Calibri"/>
          <w:color w:val="222222"/>
          <w:sz w:val="24"/>
          <w:szCs w:val="24"/>
        </w:rPr>
      </w:pPr>
      <w:r w:rsidRPr="004254AA">
        <w:rPr>
          <w:rFonts w:ascii="Calibri" w:hAnsi="Calibri" w:cs="Calibri"/>
          <w:color w:val="222222"/>
          <w:sz w:val="24"/>
          <w:szCs w:val="24"/>
        </w:rPr>
        <w:t xml:space="preserve">Una volta scelto il percorso e le modalità di viaggio, si può acquistare il biglietto, che verrà inviato in formato digitale con un bar-code, da presentare direttamente all’imbarco. Il costo del viaggio verrà addebitato sul conto Telepass </w:t>
      </w:r>
      <w:proofErr w:type="spellStart"/>
      <w:r w:rsidRPr="004254AA">
        <w:rPr>
          <w:rFonts w:ascii="Calibri" w:hAnsi="Calibri" w:cs="Calibri"/>
          <w:color w:val="222222"/>
          <w:sz w:val="24"/>
          <w:szCs w:val="24"/>
        </w:rPr>
        <w:t>Pay</w:t>
      </w:r>
      <w:proofErr w:type="spellEnd"/>
      <w:r w:rsidRPr="004254AA">
        <w:rPr>
          <w:rFonts w:ascii="Calibri" w:hAnsi="Calibri" w:cs="Calibri"/>
          <w:color w:val="222222"/>
          <w:sz w:val="24"/>
          <w:szCs w:val="24"/>
        </w:rPr>
        <w:t>.</w:t>
      </w:r>
    </w:p>
    <w:p w14:paraId="63EDB36B" w14:textId="2BC25F96" w:rsidR="004254AA" w:rsidRPr="004254AA" w:rsidRDefault="004254AA" w:rsidP="004254AA">
      <w:pPr>
        <w:shd w:val="clear" w:color="auto" w:fill="FFFFFF"/>
        <w:jc w:val="both"/>
        <w:rPr>
          <w:rFonts w:ascii="Calibri" w:hAnsi="Calibri" w:cs="Calibri"/>
          <w:color w:val="222222"/>
          <w:sz w:val="24"/>
          <w:szCs w:val="24"/>
        </w:rPr>
      </w:pPr>
      <w:r w:rsidRPr="004254AA">
        <w:rPr>
          <w:rFonts w:ascii="Calibri" w:hAnsi="Calibri" w:cs="Calibri"/>
          <w:color w:val="222222"/>
          <w:sz w:val="24"/>
          <w:szCs w:val="24"/>
        </w:rPr>
        <w:t>L’accordo fra il Gruppo Onorato e Telepass, società del Gruppo Atlantia, è il primo passo di una collaborazione che punta a integrare tecnologie e offerte per consentire un</w:t>
      </w:r>
      <w:r w:rsidR="009C3364">
        <w:rPr>
          <w:rFonts w:ascii="Calibri" w:hAnsi="Calibri" w:cs="Calibri"/>
          <w:color w:val="222222"/>
          <w:sz w:val="24"/>
          <w:szCs w:val="24"/>
        </w:rPr>
        <w:t xml:space="preserve">a progressiva </w:t>
      </w:r>
      <w:r w:rsidRPr="004254AA">
        <w:rPr>
          <w:rFonts w:ascii="Calibri" w:hAnsi="Calibri" w:cs="Calibri"/>
          <w:color w:val="222222"/>
          <w:sz w:val="24"/>
          <w:szCs w:val="24"/>
        </w:rPr>
        <w:t>automazione delle procedure di scelta del servizio, di ingresso in porto, di imbarco e sbarco sui traghetti oltre che di pagamento. L’avvio del servizio per i passeggeri è il primo step di un percorso tecnologico che verrà esteso anche al settore del trasporto merci.</w:t>
      </w:r>
    </w:p>
    <w:p w14:paraId="310906A2" w14:textId="77777777" w:rsidR="004254AA" w:rsidRPr="004254AA" w:rsidRDefault="004254AA" w:rsidP="004254AA">
      <w:pPr>
        <w:shd w:val="clear" w:color="auto" w:fill="FFFFFF"/>
        <w:jc w:val="both"/>
        <w:rPr>
          <w:rFonts w:ascii="Calibri" w:hAnsi="Calibri" w:cs="Calibri"/>
          <w:color w:val="222222"/>
          <w:sz w:val="24"/>
          <w:szCs w:val="24"/>
        </w:rPr>
      </w:pPr>
      <w:r w:rsidRPr="004254AA">
        <w:rPr>
          <w:rFonts w:ascii="Calibri" w:hAnsi="Calibri" w:cs="Calibri"/>
          <w:color w:val="222222"/>
          <w:sz w:val="24"/>
          <w:szCs w:val="24"/>
        </w:rPr>
        <w:t>Tutti i servizi sono gestiti attraverso l’</w:t>
      </w:r>
      <w:proofErr w:type="spellStart"/>
      <w:r w:rsidRPr="004254AA">
        <w:rPr>
          <w:rFonts w:ascii="Calibri" w:hAnsi="Calibri" w:cs="Calibri"/>
          <w:color w:val="222222"/>
          <w:sz w:val="24"/>
          <w:szCs w:val="24"/>
        </w:rPr>
        <w:t>App</w:t>
      </w:r>
      <w:proofErr w:type="spellEnd"/>
      <w:r w:rsidRPr="004254AA">
        <w:rPr>
          <w:rFonts w:ascii="Calibri" w:hAnsi="Calibri" w:cs="Calibri"/>
          <w:color w:val="222222"/>
          <w:sz w:val="24"/>
          <w:szCs w:val="24"/>
        </w:rPr>
        <w:t xml:space="preserve"> Telepass </w:t>
      </w:r>
      <w:proofErr w:type="spellStart"/>
      <w:r w:rsidRPr="004254AA">
        <w:rPr>
          <w:rFonts w:ascii="Calibri" w:hAnsi="Calibri" w:cs="Calibri"/>
          <w:color w:val="222222"/>
          <w:sz w:val="24"/>
          <w:szCs w:val="24"/>
        </w:rPr>
        <w:t>Pay</w:t>
      </w:r>
      <w:proofErr w:type="spellEnd"/>
      <w:r w:rsidRPr="004254AA">
        <w:rPr>
          <w:rFonts w:ascii="Calibri" w:hAnsi="Calibri" w:cs="Calibri"/>
          <w:color w:val="222222"/>
          <w:sz w:val="24"/>
          <w:szCs w:val="24"/>
        </w:rPr>
        <w:t>, disponibile e scaricabile gratuitamente su Apple Store e Google Play Store.</w:t>
      </w:r>
    </w:p>
    <w:p w14:paraId="42504ADF" w14:textId="77777777" w:rsidR="004254AA" w:rsidRDefault="004254AA" w:rsidP="004254AA">
      <w:pPr>
        <w:shd w:val="clear" w:color="auto" w:fill="FFFFFF"/>
        <w:jc w:val="both"/>
        <w:rPr>
          <w:rFonts w:ascii="Calibri" w:hAnsi="Calibri" w:cs="Calibri"/>
          <w:color w:val="222222"/>
        </w:rPr>
      </w:pPr>
    </w:p>
    <w:p w14:paraId="1D551492" w14:textId="77777777" w:rsidR="004254AA" w:rsidRPr="00311EE7" w:rsidRDefault="004254AA" w:rsidP="004254AA">
      <w:pPr>
        <w:shd w:val="clear" w:color="auto" w:fill="FFFFFF"/>
        <w:jc w:val="both"/>
        <w:rPr>
          <w:rFonts w:ascii="Calibri" w:hAnsi="Calibri" w:cs="Calibri"/>
          <w:color w:val="222222"/>
        </w:rPr>
      </w:pPr>
    </w:p>
    <w:p w14:paraId="0822DC63" w14:textId="77777777" w:rsidR="004254AA" w:rsidRDefault="004254AA" w:rsidP="004254AA">
      <w:pPr>
        <w:jc w:val="center"/>
        <w:rPr>
          <w:rFonts w:ascii="Calibri" w:hAnsi="Calibri" w:cs="Calibri"/>
          <w:sz w:val="16"/>
          <w:szCs w:val="16"/>
        </w:rPr>
      </w:pPr>
    </w:p>
    <w:p w14:paraId="3C6D76A4" w14:textId="77777777" w:rsidR="004254AA" w:rsidRDefault="004254AA" w:rsidP="004254AA">
      <w:pPr>
        <w:jc w:val="both"/>
        <w:rPr>
          <w:rFonts w:ascii="Calibri" w:hAnsi="Calibri"/>
          <w:i/>
          <w:iCs/>
        </w:rPr>
      </w:pPr>
      <w:r w:rsidRPr="00B01A9D">
        <w:rPr>
          <w:rFonts w:ascii="Calibri" w:hAnsi="Calibri"/>
          <w:i/>
          <w:iCs/>
        </w:rPr>
        <w:lastRenderedPageBreak/>
        <w:t xml:space="preserve">Moby, Tirrenia-CIN e Toremar sono Compagnie del gruppo Onorato Armatori, da cinque generazioni sul mare e leader del trasporto marittimo passeggeri e merci. Primo al mondo per numero di letti e primo in Europa per capacità passeggeri, il gruppo occupa oltre 5.000 addetti. Con le tre compagnie, il gruppo Onorato collega Sardegna, Sicilia, Corsica, Malta, Arcipelago Toscano e le isole Tremiti con 48 navi, con circa 41.000 partenze per 33 porti nel 2018. Attraverso Moby </w:t>
      </w:r>
      <w:proofErr w:type="spellStart"/>
      <w:r w:rsidRPr="00B01A9D">
        <w:rPr>
          <w:rFonts w:ascii="Calibri" w:hAnsi="Calibri"/>
          <w:i/>
          <w:iCs/>
        </w:rPr>
        <w:t>Spl</w:t>
      </w:r>
      <w:proofErr w:type="spellEnd"/>
      <w:r w:rsidRPr="00B01A9D">
        <w:rPr>
          <w:rFonts w:ascii="Calibri" w:hAnsi="Calibri"/>
          <w:i/>
          <w:iCs/>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2018/2019 dell’Istituto tedesco Qualità e Finanza per la qualità del servizio offerto, della prestigiosa Green Star sulle due navi ammiraglie ed è stata eletta dai passeggeri migliore compagnia di traghetti all’Italia Travel Awards 2017. Al gruppo Onorato, che ha vinto il Business International Finance Award 2016 per l'innovativa operazione di rifinanziamento conclusa, fa capo anche una flotta di 17 rimorchiatori di ultima generazione che forniscono in nove porti italiani servizi quali assistenza alle manovre delle navi in porto e attività di salvataggio. Tramite la controllata </w:t>
      </w:r>
      <w:proofErr w:type="spellStart"/>
      <w:r w:rsidRPr="00B01A9D">
        <w:rPr>
          <w:rFonts w:ascii="Calibri" w:hAnsi="Calibri"/>
          <w:i/>
          <w:iCs/>
        </w:rPr>
        <w:t>Sinergest</w:t>
      </w:r>
      <w:proofErr w:type="spellEnd"/>
      <w:r w:rsidRPr="00B01A9D">
        <w:rPr>
          <w:rFonts w:ascii="Calibri" w:hAnsi="Calibri"/>
          <w:i/>
          <w:iCs/>
        </w:rPr>
        <w:t xml:space="preserve"> spa, Moby gestisce la stazione marittima Isola Bianca nel porto di Olbia, mentre attraverso la controllata CPS srl, Tirrenia-CIN opera nel porto di Catania come impresa di imbarco e sbarco rotabili. Nel Porto di Livorno, inoltre, Moby controlla l’Agenzia Marittima Renzo Conti Srl e il Terminal ro/ro LTM autostrade del Mare Srl.</w:t>
      </w:r>
    </w:p>
    <w:p w14:paraId="4E6D3FA7" w14:textId="77777777" w:rsidR="004254AA" w:rsidRDefault="004254AA" w:rsidP="004254AA">
      <w:pPr>
        <w:pStyle w:val="Default"/>
        <w:jc w:val="both"/>
        <w:rPr>
          <w:rFonts w:ascii="Calibri" w:hAnsi="Calibri"/>
          <w:i/>
          <w:iCs/>
          <w:sz w:val="18"/>
          <w:szCs w:val="18"/>
        </w:rPr>
      </w:pPr>
    </w:p>
    <w:p w14:paraId="502FCDD9" w14:textId="77777777" w:rsidR="004254AA" w:rsidRPr="0086463B" w:rsidRDefault="004254AA" w:rsidP="004254AA">
      <w:pPr>
        <w:autoSpaceDE w:val="0"/>
        <w:autoSpaceDN w:val="0"/>
        <w:adjustRightInd w:val="0"/>
        <w:rPr>
          <w:rFonts w:cs="Calibri"/>
          <w:b/>
          <w:bCs/>
          <w:color w:val="000000"/>
        </w:rPr>
      </w:pPr>
      <w:r w:rsidRPr="0086463B">
        <w:rPr>
          <w:rFonts w:cs="Calibri"/>
          <w:b/>
          <w:bCs/>
          <w:color w:val="000000"/>
        </w:rPr>
        <w:t xml:space="preserve">Per informazioni alla stampa: </w:t>
      </w:r>
    </w:p>
    <w:p w14:paraId="689F1CDA" w14:textId="77777777" w:rsidR="004254AA" w:rsidRPr="0086463B" w:rsidRDefault="004254AA" w:rsidP="004254AA">
      <w:pPr>
        <w:rPr>
          <w:rFonts w:cs="Arial"/>
        </w:rPr>
      </w:pPr>
      <w:r w:rsidRPr="0086463B">
        <w:rPr>
          <w:rFonts w:cs="Arial"/>
        </w:rPr>
        <w:t>Star comunicazione in movimento</w:t>
      </w:r>
    </w:p>
    <w:p w14:paraId="3B22D91F" w14:textId="77777777" w:rsidR="004254AA" w:rsidRDefault="004254AA" w:rsidP="004254AA">
      <w:pPr>
        <w:pStyle w:val="Nessunaspaziatura"/>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Pr>
          <w:rFonts w:cs="Arial"/>
          <w:sz w:val="20"/>
          <w:szCs w:val="20"/>
          <w:lang w:val="it-IT"/>
        </w:rPr>
        <w:t xml:space="preserve"> +39 </w:t>
      </w:r>
      <w:r w:rsidRPr="0086463B">
        <w:rPr>
          <w:rFonts w:cs="Arial"/>
          <w:sz w:val="20"/>
          <w:szCs w:val="20"/>
          <w:lang w:val="it-IT"/>
        </w:rPr>
        <w:t>3484144780</w:t>
      </w:r>
    </w:p>
    <w:p w14:paraId="42F052C1" w14:textId="3BACDC02" w:rsidR="004254AA" w:rsidRPr="00723ED2" w:rsidRDefault="004254AA" w:rsidP="004254AA">
      <w:pPr>
        <w:pStyle w:val="Nessunaspaziatura"/>
        <w:rPr>
          <w:rFonts w:cs="Arial"/>
          <w:sz w:val="20"/>
          <w:szCs w:val="20"/>
          <w:lang w:val="it-IT"/>
        </w:rPr>
      </w:pPr>
      <w:r w:rsidRPr="004E0113">
        <w:rPr>
          <w:rFonts w:ascii="Arial" w:hAnsi="Arial" w:cs="Arial"/>
          <w:noProof/>
          <w:sz w:val="24"/>
          <w:szCs w:val="24"/>
          <w:lang w:eastAsia="it-CH"/>
        </w:rPr>
        <w:drawing>
          <wp:inline distT="0" distB="0" distL="0" distR="0" wp14:anchorId="4B7A4B30" wp14:editId="001834C3">
            <wp:extent cx="1153160" cy="44513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3160" cy="445135"/>
                    </a:xfrm>
                    <a:prstGeom prst="rect">
                      <a:avLst/>
                    </a:prstGeom>
                    <a:noFill/>
                    <a:ln>
                      <a:noFill/>
                    </a:ln>
                  </pic:spPr>
                </pic:pic>
              </a:graphicData>
            </a:graphic>
          </wp:inline>
        </w:drawing>
      </w:r>
    </w:p>
    <w:p w14:paraId="18A37D73" w14:textId="77777777" w:rsidR="004254AA" w:rsidRDefault="004254AA" w:rsidP="004254AA">
      <w:pPr>
        <w:pStyle w:val="Default"/>
        <w:jc w:val="both"/>
        <w:rPr>
          <w:rFonts w:ascii="Calibri" w:hAnsi="Calibri" w:cs="Calibri"/>
          <w:i/>
          <w:iCs/>
          <w:sz w:val="18"/>
          <w:szCs w:val="18"/>
        </w:rPr>
      </w:pPr>
    </w:p>
    <w:sectPr w:rsidR="004254AA"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1628FD" w14:textId="77777777" w:rsidR="00EB6F46" w:rsidRDefault="00EB6F46" w:rsidP="00F512CD">
      <w:pPr>
        <w:spacing w:after="0" w:line="240" w:lineRule="auto"/>
      </w:pPr>
      <w:r>
        <w:separator/>
      </w:r>
    </w:p>
  </w:endnote>
  <w:endnote w:type="continuationSeparator" w:id="0">
    <w:p w14:paraId="1AD8DDAB" w14:textId="77777777" w:rsidR="00EB6F46" w:rsidRDefault="00EB6F46"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B881F" w14:textId="77777777" w:rsidR="00EB6F46" w:rsidRDefault="00EB6F46" w:rsidP="00F512CD">
      <w:pPr>
        <w:spacing w:after="0" w:line="240" w:lineRule="auto"/>
      </w:pPr>
      <w:r>
        <w:separator/>
      </w:r>
    </w:p>
  </w:footnote>
  <w:footnote w:type="continuationSeparator" w:id="0">
    <w:p w14:paraId="4A5F3A6E" w14:textId="77777777" w:rsidR="00EB6F46" w:rsidRDefault="00EB6F46"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490705C6" w:rsidR="00F512CD"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r w:rsidR="004254AA">
      <w:rPr>
        <w:color w:val="002060"/>
        <w:sz w:val="18"/>
        <w:szCs w:val="18"/>
      </w:rPr>
      <w:t xml:space="preserve">                   </w:t>
    </w:r>
    <w:r w:rsidR="004254AA" w:rsidRPr="00F50098">
      <w:rPr>
        <w:noProof/>
        <w:lang w:val="it-CH" w:eastAsia="it-CH"/>
      </w:rPr>
      <w:drawing>
        <wp:inline distT="0" distB="0" distL="0" distR="0" wp14:anchorId="48F1BD1D" wp14:editId="6BD551C1">
          <wp:extent cx="1542415" cy="357505"/>
          <wp:effectExtent l="0" t="0" r="635"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357505"/>
                  </a:xfrm>
                  <a:prstGeom prst="rect">
                    <a:avLst/>
                  </a:prstGeom>
                  <a:noFill/>
                  <a:ln>
                    <a:noFill/>
                  </a:ln>
                </pic:spPr>
              </pic:pic>
            </a:graphicData>
          </a:graphic>
        </wp:inline>
      </w:drawing>
    </w:r>
  </w:p>
  <w:p w14:paraId="3854C109" w14:textId="77777777" w:rsidR="004254AA" w:rsidRDefault="004254AA" w:rsidP="00557BCB">
    <w:pPr>
      <w:pStyle w:val="Intestazione"/>
      <w:jc w:val="center"/>
      <w:rPr>
        <w:color w:val="002060"/>
        <w:sz w:val="18"/>
        <w:szCs w:val="18"/>
      </w:rPr>
    </w:pPr>
  </w:p>
  <w:p w14:paraId="267E5A00" w14:textId="77777777" w:rsidR="004254AA" w:rsidRPr="00DC41BC" w:rsidRDefault="004254AA" w:rsidP="00557BCB">
    <w:pPr>
      <w:pStyle w:val="Intestazione"/>
      <w:jc w:val="center"/>
      <w:rPr>
        <w:color w:val="002060"/>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FE0"/>
    <w:rsid w:val="00104818"/>
    <w:rsid w:val="00163C21"/>
    <w:rsid w:val="00172DD5"/>
    <w:rsid w:val="001824DA"/>
    <w:rsid w:val="001A3E34"/>
    <w:rsid w:val="001C36A2"/>
    <w:rsid w:val="001C58AB"/>
    <w:rsid w:val="001E6283"/>
    <w:rsid w:val="00224F3F"/>
    <w:rsid w:val="00254189"/>
    <w:rsid w:val="0029354F"/>
    <w:rsid w:val="00293C58"/>
    <w:rsid w:val="002966E7"/>
    <w:rsid w:val="002A77AF"/>
    <w:rsid w:val="002B1739"/>
    <w:rsid w:val="003463A4"/>
    <w:rsid w:val="003A031F"/>
    <w:rsid w:val="003B5343"/>
    <w:rsid w:val="00401893"/>
    <w:rsid w:val="00413A7A"/>
    <w:rsid w:val="00414C50"/>
    <w:rsid w:val="004254AA"/>
    <w:rsid w:val="00432B13"/>
    <w:rsid w:val="00457671"/>
    <w:rsid w:val="0049699A"/>
    <w:rsid w:val="004A75A5"/>
    <w:rsid w:val="004C149B"/>
    <w:rsid w:val="00557BCB"/>
    <w:rsid w:val="00574574"/>
    <w:rsid w:val="00575F5E"/>
    <w:rsid w:val="00605385"/>
    <w:rsid w:val="00625F2C"/>
    <w:rsid w:val="00654643"/>
    <w:rsid w:val="00661DE0"/>
    <w:rsid w:val="00677348"/>
    <w:rsid w:val="006A3282"/>
    <w:rsid w:val="006C4D37"/>
    <w:rsid w:val="006D38B0"/>
    <w:rsid w:val="00723DA2"/>
    <w:rsid w:val="00734E30"/>
    <w:rsid w:val="00787596"/>
    <w:rsid w:val="007C73F5"/>
    <w:rsid w:val="00873E39"/>
    <w:rsid w:val="008856D6"/>
    <w:rsid w:val="008A663C"/>
    <w:rsid w:val="008A6786"/>
    <w:rsid w:val="008C31F1"/>
    <w:rsid w:val="0099288D"/>
    <w:rsid w:val="009C3364"/>
    <w:rsid w:val="009D2679"/>
    <w:rsid w:val="00A36C30"/>
    <w:rsid w:val="00A65AF1"/>
    <w:rsid w:val="00A75D14"/>
    <w:rsid w:val="00B45AD4"/>
    <w:rsid w:val="00B735BD"/>
    <w:rsid w:val="00BA490F"/>
    <w:rsid w:val="00BA6617"/>
    <w:rsid w:val="00BA736E"/>
    <w:rsid w:val="00C15C4C"/>
    <w:rsid w:val="00C253F8"/>
    <w:rsid w:val="00C37487"/>
    <w:rsid w:val="00C61728"/>
    <w:rsid w:val="00C70E7B"/>
    <w:rsid w:val="00CB2FDC"/>
    <w:rsid w:val="00CC50D3"/>
    <w:rsid w:val="00CE57EC"/>
    <w:rsid w:val="00D07FBE"/>
    <w:rsid w:val="00D3068F"/>
    <w:rsid w:val="00D54D4D"/>
    <w:rsid w:val="00D63910"/>
    <w:rsid w:val="00D7070C"/>
    <w:rsid w:val="00D70BFF"/>
    <w:rsid w:val="00D718CE"/>
    <w:rsid w:val="00D7652A"/>
    <w:rsid w:val="00D968C6"/>
    <w:rsid w:val="00DB0C00"/>
    <w:rsid w:val="00DC41BC"/>
    <w:rsid w:val="00DC5750"/>
    <w:rsid w:val="00DF0DDE"/>
    <w:rsid w:val="00E12370"/>
    <w:rsid w:val="00E2601B"/>
    <w:rsid w:val="00E61833"/>
    <w:rsid w:val="00E62822"/>
    <w:rsid w:val="00E96249"/>
    <w:rsid w:val="00EA4475"/>
    <w:rsid w:val="00EB6F46"/>
    <w:rsid w:val="00EC42AA"/>
    <w:rsid w:val="00F019C1"/>
    <w:rsid w:val="00F12698"/>
    <w:rsid w:val="00F451C2"/>
    <w:rsid w:val="00F512CD"/>
    <w:rsid w:val="00F625A8"/>
    <w:rsid w:val="00FC0EBF"/>
    <w:rsid w:val="00FD57DD"/>
    <w:rsid w:val="00FD5AA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paragraph" w:styleId="Nessunaspaziatura">
    <w:name w:val="No Spacing"/>
    <w:uiPriority w:val="1"/>
    <w:qFormat/>
    <w:rsid w:val="004254AA"/>
    <w:pPr>
      <w:spacing w:after="0" w:line="240" w:lineRule="auto"/>
    </w:pPr>
    <w:rPr>
      <w:rFonts w:ascii="Calibri" w:eastAsia="Calibri" w:hAnsi="Calibri" w:cs="Times New Roman"/>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3441</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Bruno</cp:lastModifiedBy>
  <cp:revision>2</cp:revision>
  <cp:lastPrinted>2016-11-07T13:33:00Z</cp:lastPrinted>
  <dcterms:created xsi:type="dcterms:W3CDTF">2019-05-29T09:08:00Z</dcterms:created>
  <dcterms:modified xsi:type="dcterms:W3CDTF">2019-05-29T09:08:00Z</dcterms:modified>
</cp:coreProperties>
</file>