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54" w:rsidRDefault="00252C40" w:rsidP="000133D3">
      <w:pPr>
        <w:jc w:val="center"/>
        <w:rPr>
          <w:rFonts w:ascii="Arial" w:hAnsi="Arial" w:cs="Arial"/>
          <w:b/>
          <w:color w:val="222222"/>
          <w:sz w:val="24"/>
          <w:szCs w:val="24"/>
          <w:u w:val="single"/>
        </w:rPr>
      </w:pPr>
      <w:r>
        <w:rPr>
          <w:rFonts w:ascii="Arial" w:hAnsi="Arial" w:cs="Arial"/>
          <w:b/>
          <w:noProof/>
          <w:color w:val="222222"/>
          <w:sz w:val="24"/>
          <w:szCs w:val="24"/>
          <w:u w:val="single"/>
          <w:lang w:eastAsia="it-IT"/>
        </w:rPr>
        <w:drawing>
          <wp:inline distT="0" distB="0" distL="0" distR="0">
            <wp:extent cx="1066800" cy="9429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1066800" cy="942975"/>
                    </a:xfrm>
                    <a:prstGeom prst="rect">
                      <a:avLst/>
                    </a:prstGeom>
                    <a:noFill/>
                    <a:ln w="9525">
                      <a:noFill/>
                      <a:miter lim="800000"/>
                      <a:headEnd/>
                      <a:tailEnd/>
                    </a:ln>
                  </pic:spPr>
                </pic:pic>
              </a:graphicData>
            </a:graphic>
          </wp:inline>
        </w:drawing>
      </w:r>
    </w:p>
    <w:p w:rsidR="00663854" w:rsidRDefault="00663854" w:rsidP="000133D3">
      <w:pPr>
        <w:jc w:val="center"/>
        <w:rPr>
          <w:rFonts w:ascii="Arial" w:hAnsi="Arial" w:cs="Arial"/>
          <w:b/>
          <w:color w:val="222222"/>
          <w:sz w:val="24"/>
          <w:szCs w:val="24"/>
          <w:u w:val="single"/>
        </w:rPr>
      </w:pPr>
    </w:p>
    <w:p w:rsidR="002F5C95" w:rsidRDefault="002F5C95" w:rsidP="00172A93">
      <w:pPr>
        <w:shd w:val="clear" w:color="auto" w:fill="FFFFFF"/>
        <w:spacing w:line="240" w:lineRule="auto"/>
        <w:jc w:val="center"/>
        <w:rPr>
          <w:rFonts w:eastAsia="Times New Roman"/>
          <w:b/>
          <w:bCs/>
          <w:color w:val="222222"/>
          <w:sz w:val="28"/>
          <w:szCs w:val="28"/>
          <w:lang w:eastAsia="it-IT"/>
        </w:rPr>
      </w:pPr>
    </w:p>
    <w:p w:rsidR="00550DAD" w:rsidRDefault="00550DAD" w:rsidP="00172A93">
      <w:pPr>
        <w:shd w:val="clear" w:color="auto" w:fill="FFFFFF"/>
        <w:spacing w:line="240" w:lineRule="auto"/>
        <w:jc w:val="center"/>
        <w:rPr>
          <w:rFonts w:eastAsia="Times New Roman"/>
          <w:b/>
          <w:bCs/>
          <w:color w:val="222222"/>
          <w:sz w:val="28"/>
          <w:szCs w:val="28"/>
          <w:lang w:eastAsia="it-IT"/>
        </w:rPr>
      </w:pPr>
      <w:r w:rsidRPr="006A227A">
        <w:rPr>
          <w:rFonts w:eastAsia="Times New Roman"/>
          <w:b/>
          <w:bCs/>
          <w:color w:val="222222"/>
          <w:sz w:val="28"/>
          <w:szCs w:val="28"/>
          <w:lang w:eastAsia="it-IT"/>
        </w:rPr>
        <w:t>COMUNICATO STAMPA</w:t>
      </w:r>
    </w:p>
    <w:p w:rsidR="00AE38A3" w:rsidRDefault="00AE38A3" w:rsidP="00172A93">
      <w:pPr>
        <w:shd w:val="clear" w:color="auto" w:fill="FFFFFF"/>
        <w:spacing w:line="240" w:lineRule="auto"/>
        <w:jc w:val="center"/>
        <w:rPr>
          <w:rFonts w:eastAsia="Times New Roman"/>
          <w:b/>
          <w:bCs/>
          <w:color w:val="222222"/>
          <w:sz w:val="28"/>
          <w:szCs w:val="28"/>
          <w:lang w:eastAsia="it-IT"/>
        </w:rPr>
      </w:pPr>
    </w:p>
    <w:p w:rsidR="00B24CD0" w:rsidRDefault="00B24CD0" w:rsidP="00090F55">
      <w:pPr>
        <w:shd w:val="clear" w:color="auto" w:fill="FFFFFF"/>
        <w:spacing w:line="240" w:lineRule="auto"/>
        <w:rPr>
          <w:rFonts w:eastAsia="Times New Roman"/>
          <w:b/>
          <w:bCs/>
          <w:color w:val="222222"/>
          <w:sz w:val="28"/>
          <w:szCs w:val="28"/>
          <w:lang w:eastAsia="it-IT"/>
        </w:rPr>
      </w:pPr>
    </w:p>
    <w:p w:rsidR="008F5193" w:rsidRPr="008F5193" w:rsidRDefault="008F5193" w:rsidP="008F5193">
      <w:pPr>
        <w:shd w:val="clear" w:color="auto" w:fill="FFFFFF"/>
        <w:spacing w:line="240" w:lineRule="auto"/>
        <w:jc w:val="center"/>
        <w:rPr>
          <w:rFonts w:ascii="Arial" w:eastAsia="Times New Roman" w:hAnsi="Arial" w:cs="Arial"/>
          <w:b/>
          <w:bCs/>
          <w:sz w:val="36"/>
          <w:szCs w:val="36"/>
          <w:lang w:val="it-CH" w:eastAsia="it-CH"/>
        </w:rPr>
      </w:pPr>
      <w:r w:rsidRPr="008F5193">
        <w:rPr>
          <w:rFonts w:ascii="Arial" w:eastAsia="Times New Roman" w:hAnsi="Arial" w:cs="Arial"/>
          <w:b/>
          <w:bCs/>
          <w:sz w:val="36"/>
          <w:szCs w:val="36"/>
          <w:lang w:val="it-CH" w:eastAsia="it-CH"/>
        </w:rPr>
        <w:t xml:space="preserve">TIR: AUTOTRASPORTO IN GINOCCHIO </w:t>
      </w:r>
    </w:p>
    <w:p w:rsidR="008F5193" w:rsidRPr="008F5193" w:rsidRDefault="008F5193" w:rsidP="008F5193">
      <w:pPr>
        <w:shd w:val="clear" w:color="auto" w:fill="FFFFFF"/>
        <w:spacing w:line="240" w:lineRule="auto"/>
        <w:jc w:val="center"/>
        <w:rPr>
          <w:rFonts w:ascii="Arial" w:eastAsia="Times New Roman" w:hAnsi="Arial" w:cs="Arial"/>
          <w:b/>
          <w:bCs/>
          <w:sz w:val="36"/>
          <w:szCs w:val="36"/>
          <w:lang w:val="it-CH" w:eastAsia="it-CH"/>
        </w:rPr>
      </w:pPr>
      <w:r w:rsidRPr="008F5193">
        <w:rPr>
          <w:rFonts w:ascii="Arial" w:eastAsia="Times New Roman" w:hAnsi="Arial" w:cs="Arial"/>
          <w:b/>
          <w:bCs/>
          <w:sz w:val="36"/>
          <w:szCs w:val="36"/>
          <w:lang w:val="it-CH" w:eastAsia="it-CH"/>
        </w:rPr>
        <w:t>PER L’AUMENTO DEL PREZZO DEL GASOLIO</w:t>
      </w:r>
    </w:p>
    <w:p w:rsidR="00AC3C92" w:rsidRDefault="00AC3C92" w:rsidP="00AC3C92">
      <w:pPr>
        <w:shd w:val="clear" w:color="auto" w:fill="FFFFFF"/>
        <w:spacing w:line="240" w:lineRule="auto"/>
        <w:jc w:val="center"/>
        <w:rPr>
          <w:rFonts w:ascii="Arial" w:eastAsia="Times New Roman" w:hAnsi="Arial" w:cs="Arial"/>
          <w:sz w:val="24"/>
          <w:szCs w:val="24"/>
          <w:u w:val="single"/>
          <w:lang w:val="it-CH" w:eastAsia="it-CH"/>
        </w:rPr>
      </w:pPr>
    </w:p>
    <w:p w:rsidR="008F5193" w:rsidRPr="00E45E16" w:rsidRDefault="008F5193" w:rsidP="008F5193">
      <w:pPr>
        <w:shd w:val="clear" w:color="auto" w:fill="FFFFFF"/>
        <w:spacing w:line="240" w:lineRule="auto"/>
        <w:jc w:val="center"/>
        <w:rPr>
          <w:rFonts w:ascii="Arial" w:eastAsia="Times New Roman" w:hAnsi="Arial" w:cs="Arial"/>
          <w:b/>
          <w:bCs/>
          <w:sz w:val="28"/>
          <w:szCs w:val="28"/>
          <w:u w:val="single"/>
          <w:lang w:val="it-CH" w:eastAsia="it-CH"/>
        </w:rPr>
      </w:pPr>
      <w:r w:rsidRPr="00E45E16">
        <w:rPr>
          <w:rFonts w:ascii="Arial" w:eastAsia="Times New Roman" w:hAnsi="Arial" w:cs="Arial"/>
          <w:b/>
          <w:bCs/>
          <w:sz w:val="28"/>
          <w:szCs w:val="28"/>
          <w:u w:val="single"/>
          <w:lang w:val="it-CH" w:eastAsia="it-CH"/>
        </w:rPr>
        <w:t>Trasportounito: non esclude la mobilitazione del settore</w:t>
      </w:r>
      <w:r w:rsidR="00E45E16">
        <w:rPr>
          <w:rFonts w:ascii="Arial" w:eastAsia="Times New Roman" w:hAnsi="Arial" w:cs="Arial"/>
          <w:b/>
          <w:bCs/>
          <w:sz w:val="28"/>
          <w:szCs w:val="28"/>
          <w:u w:val="single"/>
          <w:lang w:val="it-CH" w:eastAsia="it-CH"/>
        </w:rPr>
        <w:br/>
      </w:r>
      <w:r w:rsidRPr="00E45E16">
        <w:rPr>
          <w:rFonts w:ascii="Arial" w:eastAsia="Times New Roman" w:hAnsi="Arial" w:cs="Arial"/>
          <w:b/>
          <w:bCs/>
          <w:sz w:val="28"/>
          <w:szCs w:val="28"/>
          <w:u w:val="single"/>
          <w:lang w:val="it-CH" w:eastAsia="it-CH"/>
        </w:rPr>
        <w:t>e chiede il rispetto delle norme per l’adeguamento delle tariffe</w:t>
      </w:r>
    </w:p>
    <w:p w:rsidR="008F5193" w:rsidRPr="008F5193" w:rsidRDefault="008F5193" w:rsidP="00AC3C92">
      <w:pPr>
        <w:shd w:val="clear" w:color="auto" w:fill="FFFFFF"/>
        <w:spacing w:line="240" w:lineRule="auto"/>
        <w:jc w:val="center"/>
        <w:rPr>
          <w:rFonts w:ascii="Arial" w:eastAsia="Times New Roman" w:hAnsi="Arial" w:cs="Arial"/>
          <w:sz w:val="24"/>
          <w:szCs w:val="24"/>
          <w:u w:val="single"/>
          <w:lang w:val="it-CH" w:eastAsia="it-CH"/>
        </w:rPr>
      </w:pPr>
    </w:p>
    <w:p w:rsidR="004300BD" w:rsidRPr="004300BD" w:rsidRDefault="004300BD" w:rsidP="004300BD">
      <w:pPr>
        <w:shd w:val="clear" w:color="auto" w:fill="FFFFFF"/>
        <w:spacing w:line="240" w:lineRule="auto"/>
        <w:rPr>
          <w:rFonts w:ascii="Arial" w:eastAsia="Times New Roman" w:hAnsi="Arial" w:cs="Arial"/>
          <w:sz w:val="24"/>
          <w:szCs w:val="24"/>
          <w:lang w:eastAsia="it-CH"/>
        </w:rPr>
      </w:pPr>
    </w:p>
    <w:p w:rsidR="0072657B" w:rsidRPr="007A0CE0" w:rsidRDefault="008F5193" w:rsidP="0072657B">
      <w:pPr>
        <w:spacing w:line="240" w:lineRule="auto"/>
        <w:jc w:val="both"/>
        <w:rPr>
          <w:rFonts w:ascii="Arial" w:eastAsia="Times New Roman" w:hAnsi="Arial" w:cs="Arial"/>
          <w:bCs/>
          <w:sz w:val="24"/>
          <w:szCs w:val="24"/>
          <w:lang w:val="it-CH" w:eastAsia="it-CH"/>
        </w:rPr>
      </w:pPr>
      <w:r w:rsidRPr="007A0CE0">
        <w:rPr>
          <w:rFonts w:ascii="Arial" w:eastAsia="Times New Roman" w:hAnsi="Arial" w:cs="Arial"/>
          <w:bCs/>
          <w:sz w:val="24"/>
          <w:szCs w:val="24"/>
          <w:lang w:val="it-CH" w:eastAsia="it-CH"/>
        </w:rPr>
        <w:t xml:space="preserve">Situazione fuori controllo per le imprese italiane di autotrasporto che rischiano di dover cessare </w:t>
      </w:r>
      <w:r w:rsidR="007A0CE0" w:rsidRPr="007A0CE0">
        <w:rPr>
          <w:rFonts w:ascii="Arial" w:eastAsia="Times New Roman" w:hAnsi="Arial" w:cs="Arial"/>
          <w:bCs/>
          <w:sz w:val="24"/>
          <w:szCs w:val="24"/>
          <w:lang w:val="it-CH" w:eastAsia="it-CH"/>
        </w:rPr>
        <w:t>l’attività in conseguenza dell’</w:t>
      </w:r>
      <w:r w:rsidRPr="007A0CE0">
        <w:rPr>
          <w:rFonts w:ascii="Arial" w:eastAsia="Times New Roman" w:hAnsi="Arial" w:cs="Arial"/>
          <w:bCs/>
          <w:sz w:val="24"/>
          <w:szCs w:val="24"/>
          <w:lang w:val="it-CH" w:eastAsia="it-CH"/>
        </w:rPr>
        <w:t>aumento di oltre i</w:t>
      </w:r>
      <w:r w:rsidR="0072657B" w:rsidRPr="007A0CE0">
        <w:rPr>
          <w:rFonts w:ascii="Arial" w:eastAsia="Times New Roman" w:hAnsi="Arial" w:cs="Arial"/>
          <w:bCs/>
          <w:sz w:val="24"/>
          <w:szCs w:val="24"/>
          <w:lang w:val="it-CH" w:eastAsia="it-CH"/>
        </w:rPr>
        <w:t>l 10% nel prezzo del carburante;</w:t>
      </w:r>
      <w:r w:rsidRPr="007A0CE0">
        <w:rPr>
          <w:rFonts w:ascii="Arial" w:eastAsia="Times New Roman" w:hAnsi="Arial" w:cs="Arial"/>
          <w:bCs/>
          <w:sz w:val="24"/>
          <w:szCs w:val="24"/>
          <w:lang w:val="it-CH" w:eastAsia="it-CH"/>
        </w:rPr>
        <w:t xml:space="preserve"> secondo Trasportounito la situazione è ormai deteriorata a tal punto d</w:t>
      </w:r>
      <w:r w:rsidR="0072657B" w:rsidRPr="007A0CE0">
        <w:rPr>
          <w:rFonts w:ascii="Arial" w:eastAsia="Times New Roman" w:hAnsi="Arial" w:cs="Arial"/>
          <w:bCs/>
          <w:sz w:val="24"/>
          <w:szCs w:val="24"/>
          <w:lang w:val="it-CH" w:eastAsia="it-CH"/>
        </w:rPr>
        <w:t>a</w:t>
      </w:r>
      <w:r w:rsidRPr="007A0CE0">
        <w:rPr>
          <w:rFonts w:ascii="Arial" w:eastAsia="Times New Roman" w:hAnsi="Arial" w:cs="Arial"/>
          <w:bCs/>
          <w:sz w:val="24"/>
          <w:szCs w:val="24"/>
          <w:lang w:val="it-CH" w:eastAsia="it-CH"/>
        </w:rPr>
        <w:t xml:space="preserve"> non poter escludere una mobilitazione di categoria e l’apertura di specifiche vertenze sia di filiera sia nelle singole realtà aziendali. Ciò confermando, tuttavia, l</w:t>
      </w:r>
      <w:r w:rsidR="0072657B" w:rsidRPr="007A0CE0">
        <w:rPr>
          <w:rFonts w:ascii="Arial" w:eastAsia="Times New Roman" w:hAnsi="Arial" w:cs="Arial"/>
          <w:bCs/>
          <w:sz w:val="24"/>
          <w:szCs w:val="24"/>
          <w:lang w:val="it-CH" w:eastAsia="it-CH"/>
        </w:rPr>
        <w:t>’urgenza e la necessità di avviare un confronto con istituzioni, confederazioni e associazioni del settore.</w:t>
      </w:r>
    </w:p>
    <w:p w:rsidR="008F5193" w:rsidRPr="007A0CE0" w:rsidRDefault="008F5193" w:rsidP="008F5193">
      <w:pPr>
        <w:spacing w:line="240" w:lineRule="auto"/>
        <w:jc w:val="both"/>
        <w:rPr>
          <w:rFonts w:ascii="Arial" w:eastAsia="Times New Roman" w:hAnsi="Arial" w:cs="Arial"/>
          <w:bCs/>
          <w:sz w:val="24"/>
          <w:szCs w:val="24"/>
          <w:lang w:val="it-CH" w:eastAsia="it-CH"/>
        </w:rPr>
      </w:pPr>
      <w:r w:rsidRPr="007A0CE0">
        <w:rPr>
          <w:rFonts w:ascii="Arial" w:eastAsia="Times New Roman" w:hAnsi="Arial" w:cs="Arial"/>
          <w:bCs/>
          <w:sz w:val="24"/>
          <w:szCs w:val="24"/>
          <w:lang w:val="it-CH" w:eastAsia="it-CH"/>
        </w:rPr>
        <w:t>L'incremento del costo del gasolio nell'ultimo anno ha generato forti tensioni sui bilanci delle imprese di autotrasporto molte delle quali, in assenza dei necessari adeguamenti tariffari, rischiano di chiudere l’attività, con gravi conseguenze anche in termini occupazionali oppure, ancor più grave, di scaricare sulla strada tutta la propria debolezza contrattuale e strutturale determinando rischi incontrollabili per la sicurezza stradale.</w:t>
      </w:r>
    </w:p>
    <w:p w:rsidR="008F5193" w:rsidRPr="008F5193" w:rsidRDefault="008F5193" w:rsidP="008F5193">
      <w:pPr>
        <w:spacing w:line="240" w:lineRule="auto"/>
        <w:jc w:val="both"/>
        <w:rPr>
          <w:rFonts w:ascii="Arial" w:eastAsia="Times New Roman" w:hAnsi="Arial" w:cs="Arial"/>
          <w:b/>
          <w:bCs/>
          <w:lang w:val="it-CH" w:eastAsia="it-CH"/>
        </w:rPr>
      </w:pPr>
    </w:p>
    <w:p w:rsidR="008F5193" w:rsidRPr="008F5193" w:rsidRDefault="008F5193" w:rsidP="0072657B">
      <w:pPr>
        <w:spacing w:line="240" w:lineRule="auto"/>
        <w:jc w:val="center"/>
        <w:rPr>
          <w:rFonts w:ascii="Arial" w:eastAsia="Times New Roman" w:hAnsi="Arial" w:cs="Arial"/>
          <w:bCs/>
          <w:lang w:val="it-CH" w:eastAsia="it-CH"/>
        </w:rPr>
      </w:pPr>
      <w:r w:rsidRPr="0072657B">
        <w:rPr>
          <w:rFonts w:ascii="Arial" w:eastAsia="Times New Roman" w:hAnsi="Arial" w:cs="Arial"/>
          <w:b/>
          <w:bCs/>
          <w:sz w:val="24"/>
          <w:szCs w:val="24"/>
          <w:lang w:val="it-CH" w:eastAsia="it-CH"/>
        </w:rPr>
        <w:t xml:space="preserve">I numeri della crisi e le </w:t>
      </w:r>
      <w:r w:rsidR="0072657B" w:rsidRPr="0072657B">
        <w:rPr>
          <w:rFonts w:ascii="Arial" w:eastAsia="Times New Roman" w:hAnsi="Arial" w:cs="Arial"/>
          <w:b/>
          <w:bCs/>
          <w:sz w:val="24"/>
          <w:szCs w:val="24"/>
          <w:lang w:val="it-CH" w:eastAsia="it-CH"/>
        </w:rPr>
        <w:t xml:space="preserve">attuali </w:t>
      </w:r>
      <w:r w:rsidRPr="0072657B">
        <w:rPr>
          <w:rFonts w:ascii="Arial" w:eastAsia="Times New Roman" w:hAnsi="Arial" w:cs="Arial"/>
          <w:b/>
          <w:bCs/>
          <w:sz w:val="24"/>
          <w:szCs w:val="24"/>
          <w:lang w:val="it-CH" w:eastAsia="it-CH"/>
        </w:rPr>
        <w:t>soluzioni normative per l'autotrasporto</w:t>
      </w:r>
    </w:p>
    <w:p w:rsidR="0072657B" w:rsidRDefault="0072657B" w:rsidP="008F5193">
      <w:pPr>
        <w:spacing w:line="240" w:lineRule="auto"/>
        <w:jc w:val="both"/>
        <w:rPr>
          <w:rFonts w:ascii="Arial" w:eastAsia="Times New Roman" w:hAnsi="Arial" w:cs="Arial"/>
          <w:bCs/>
          <w:lang w:val="it-CH" w:eastAsia="it-CH"/>
        </w:rPr>
      </w:pPr>
    </w:p>
    <w:p w:rsidR="008F5193" w:rsidRPr="008F5193" w:rsidRDefault="008F5193" w:rsidP="008F5193">
      <w:pPr>
        <w:spacing w:line="240" w:lineRule="auto"/>
        <w:jc w:val="both"/>
        <w:rPr>
          <w:rFonts w:ascii="Arial" w:eastAsia="Times New Roman" w:hAnsi="Arial" w:cs="Arial"/>
          <w:bCs/>
          <w:lang w:val="it-CH" w:eastAsia="it-CH"/>
        </w:rPr>
      </w:pPr>
      <w:r w:rsidRPr="008F5193">
        <w:rPr>
          <w:rFonts w:ascii="Arial" w:eastAsia="Times New Roman" w:hAnsi="Arial" w:cs="Arial"/>
          <w:bCs/>
          <w:lang w:val="it-CH" w:eastAsia="it-CH"/>
        </w:rPr>
        <w:t>Il costo del gasolio per autotrazione è in continua crescita. Le imprese di autotrasporto in poco più di 12 mesi</w:t>
      </w:r>
      <w:r w:rsidR="007A0CE0">
        <w:rPr>
          <w:rFonts w:ascii="Arial" w:eastAsia="Times New Roman" w:hAnsi="Arial" w:cs="Arial"/>
          <w:bCs/>
          <w:lang w:val="it-CH" w:eastAsia="it-CH"/>
        </w:rPr>
        <w:t xml:space="preserve"> (ultimo dato pubblicato dal </w:t>
      </w:r>
      <w:proofErr w:type="spellStart"/>
      <w:r w:rsidR="007A0CE0">
        <w:rPr>
          <w:rFonts w:ascii="Arial" w:eastAsia="Times New Roman" w:hAnsi="Arial" w:cs="Arial"/>
          <w:bCs/>
          <w:lang w:val="it-CH" w:eastAsia="it-CH"/>
        </w:rPr>
        <w:t>MiS</w:t>
      </w:r>
      <w:r w:rsidRPr="008F5193">
        <w:rPr>
          <w:rFonts w:ascii="Arial" w:eastAsia="Times New Roman" w:hAnsi="Arial" w:cs="Arial"/>
          <w:bCs/>
          <w:lang w:val="it-CH" w:eastAsia="it-CH"/>
        </w:rPr>
        <w:t>E</w:t>
      </w:r>
      <w:proofErr w:type="spellEnd"/>
      <w:r w:rsidRPr="008F5193">
        <w:rPr>
          <w:rFonts w:ascii="Arial" w:eastAsia="Times New Roman" w:hAnsi="Arial" w:cs="Arial"/>
          <w:bCs/>
          <w:lang w:val="it-CH" w:eastAsia="it-CH"/>
        </w:rPr>
        <w:t>) hanno dovuto sostenere un incremento netto del 10,10%</w:t>
      </w:r>
      <w:r w:rsidR="00933246">
        <w:rPr>
          <w:rFonts w:ascii="Arial" w:eastAsia="Times New Roman" w:hAnsi="Arial" w:cs="Arial"/>
          <w:bCs/>
          <w:lang w:val="it-CH" w:eastAsia="it-CH"/>
        </w:rPr>
        <w:t>.</w:t>
      </w:r>
    </w:p>
    <w:p w:rsidR="008F5193" w:rsidRPr="008F5193" w:rsidRDefault="008F5193" w:rsidP="008F5193">
      <w:pPr>
        <w:spacing w:line="240" w:lineRule="auto"/>
        <w:jc w:val="both"/>
        <w:rPr>
          <w:rFonts w:ascii="Arial" w:eastAsia="Times New Roman" w:hAnsi="Arial" w:cs="Arial"/>
          <w:bCs/>
          <w:lang w:val="it-CH" w:eastAsia="it-CH"/>
        </w:rPr>
      </w:pPr>
      <w:r w:rsidRPr="008F5193">
        <w:rPr>
          <w:rFonts w:ascii="Arial" w:eastAsia="Times New Roman" w:hAnsi="Arial" w:cs="Arial"/>
          <w:bCs/>
          <w:lang w:val="it-CH" w:eastAsia="it-CH"/>
        </w:rPr>
        <w:t>L’incremento record del costo industriale del gasolio avrebbe dovuto spingere le imprese di autotrasporto a chiedere e ottenere l'adeguamento della tariffa di trasporto delle merci, sulla base della c.d. Clausola di Salvaguardia (art. 5 L. 133 del 6 agosto 2008) che tiene conto dell’aumento del costo medio del gasolio e delle autostrade.</w:t>
      </w:r>
    </w:p>
    <w:p w:rsidR="008F5193" w:rsidRPr="008F5193" w:rsidRDefault="008F5193" w:rsidP="008F5193">
      <w:pPr>
        <w:spacing w:line="240" w:lineRule="auto"/>
        <w:jc w:val="both"/>
        <w:rPr>
          <w:rFonts w:ascii="Arial" w:eastAsia="Times New Roman" w:hAnsi="Arial" w:cs="Arial"/>
          <w:bCs/>
          <w:lang w:val="it-CH" w:eastAsia="it-CH"/>
        </w:rPr>
      </w:pPr>
      <w:r w:rsidRPr="008F5193">
        <w:rPr>
          <w:rFonts w:ascii="Arial" w:eastAsia="Times New Roman" w:hAnsi="Arial" w:cs="Arial"/>
          <w:bCs/>
          <w:lang w:val="it-CH" w:eastAsia="it-CH"/>
        </w:rPr>
        <w:t>Purtroppo le aziende sono subordinate alla dominanza economica della committenza, a causa dello scarso o inesistente potere contrattuale che rende difficile, rischioso e complicato, procedere all'applicazione dei dovuti adeguamenti.</w:t>
      </w:r>
    </w:p>
    <w:p w:rsidR="008F5193" w:rsidRPr="008F5193" w:rsidRDefault="008F5193" w:rsidP="008F5193">
      <w:pPr>
        <w:spacing w:line="240" w:lineRule="auto"/>
        <w:jc w:val="both"/>
        <w:rPr>
          <w:rFonts w:ascii="Arial" w:eastAsia="Times New Roman" w:hAnsi="Arial" w:cs="Arial"/>
          <w:bCs/>
          <w:lang w:val="it-CH" w:eastAsia="it-CH"/>
        </w:rPr>
      </w:pPr>
      <w:r w:rsidRPr="008F5193">
        <w:rPr>
          <w:rFonts w:ascii="Arial" w:eastAsia="Times New Roman" w:hAnsi="Arial" w:cs="Arial"/>
          <w:bCs/>
          <w:lang w:val="it-CH" w:eastAsia="it-CH"/>
        </w:rPr>
        <w:t>Secondo i dati ministeriali il costo del gasolio (tenuto conto dello scorporo dell’IVA e del rimborso valore ACCISE) è passato da  0,882 euro a 0,971 euro da luglio 2017 ad aprile 2018. Una variazione che</w:t>
      </w:r>
      <w:r w:rsidR="007A0CE0">
        <w:rPr>
          <w:rFonts w:ascii="Arial" w:eastAsia="Times New Roman" w:hAnsi="Arial" w:cs="Arial"/>
          <w:bCs/>
          <w:lang w:val="it-CH" w:eastAsia="it-CH"/>
        </w:rPr>
        <w:t xml:space="preserve"> vale circa il 10</w:t>
      </w:r>
      <w:r w:rsidRPr="008F5193">
        <w:rPr>
          <w:rFonts w:ascii="Arial" w:eastAsia="Times New Roman" w:hAnsi="Arial" w:cs="Arial"/>
          <w:bCs/>
          <w:lang w:val="it-CH" w:eastAsia="it-CH"/>
        </w:rPr>
        <w:t>%.</w:t>
      </w:r>
    </w:p>
    <w:p w:rsidR="008F5193" w:rsidRPr="008F5193" w:rsidRDefault="008F5193" w:rsidP="008F5193">
      <w:pPr>
        <w:spacing w:line="240" w:lineRule="auto"/>
        <w:jc w:val="both"/>
        <w:rPr>
          <w:rFonts w:ascii="Arial" w:eastAsia="Times New Roman" w:hAnsi="Arial" w:cs="Arial"/>
          <w:bCs/>
          <w:lang w:val="it-CH" w:eastAsia="it-CH"/>
        </w:rPr>
      </w:pPr>
      <w:r w:rsidRPr="008F5193">
        <w:rPr>
          <w:rFonts w:ascii="Arial" w:eastAsia="Times New Roman" w:hAnsi="Arial" w:cs="Arial"/>
          <w:bCs/>
          <w:lang w:val="it-CH" w:eastAsia="it-CH"/>
        </w:rPr>
        <w:t>Il gasolio incide  sui costi diretti  di trasporto e quindi di valor</w:t>
      </w:r>
      <w:r w:rsidR="007A0CE0">
        <w:rPr>
          <w:rFonts w:ascii="Arial" w:eastAsia="Times New Roman" w:hAnsi="Arial" w:cs="Arial"/>
          <w:bCs/>
          <w:lang w:val="it-CH" w:eastAsia="it-CH"/>
        </w:rPr>
        <w:t>e tariffario per il 28% (dati MIT</w:t>
      </w:r>
      <w:r w:rsidRPr="008F5193">
        <w:rPr>
          <w:rFonts w:ascii="Arial" w:eastAsia="Times New Roman" w:hAnsi="Arial" w:cs="Arial"/>
          <w:bCs/>
          <w:lang w:val="it-CH" w:eastAsia="it-CH"/>
        </w:rPr>
        <w:t xml:space="preserve">);  ne consegue che per il solo aumento del costo del </w:t>
      </w:r>
      <w:r w:rsidRPr="007A0CE0">
        <w:rPr>
          <w:rFonts w:ascii="Arial" w:eastAsia="Times New Roman" w:hAnsi="Arial" w:cs="Arial"/>
          <w:bCs/>
          <w:lang w:val="it-CH" w:eastAsia="it-CH"/>
        </w:rPr>
        <w:t>gasolio</w:t>
      </w:r>
      <w:r w:rsidRPr="008F5193">
        <w:rPr>
          <w:rFonts w:ascii="Arial" w:eastAsia="Times New Roman" w:hAnsi="Arial" w:cs="Arial"/>
          <w:b/>
          <w:bCs/>
          <w:lang w:val="it-CH" w:eastAsia="it-CH"/>
        </w:rPr>
        <w:t xml:space="preserve"> </w:t>
      </w:r>
      <w:r w:rsidRPr="008F5193">
        <w:rPr>
          <w:rFonts w:ascii="Arial" w:eastAsia="Times New Roman" w:hAnsi="Arial" w:cs="Arial"/>
          <w:bCs/>
          <w:lang w:val="it-CH" w:eastAsia="it-CH"/>
        </w:rPr>
        <w:t xml:space="preserve">le tariffe devono essere aumentate del 2,8%. </w:t>
      </w:r>
    </w:p>
    <w:p w:rsidR="008F5193" w:rsidRPr="008F5193" w:rsidRDefault="008F5193" w:rsidP="008F5193">
      <w:pPr>
        <w:spacing w:line="240" w:lineRule="auto"/>
        <w:jc w:val="both"/>
        <w:rPr>
          <w:rFonts w:ascii="Arial" w:eastAsia="Times New Roman" w:hAnsi="Arial" w:cs="Arial"/>
          <w:bCs/>
          <w:lang w:val="it-CH" w:eastAsia="it-CH"/>
        </w:rPr>
      </w:pPr>
      <w:r w:rsidRPr="008F5193">
        <w:rPr>
          <w:rFonts w:ascii="Arial" w:eastAsia="Times New Roman" w:hAnsi="Arial" w:cs="Arial"/>
          <w:bCs/>
          <w:lang w:val="it-CH" w:eastAsia="it-CH"/>
        </w:rPr>
        <w:t xml:space="preserve">Considerato che 1 km di percorrenza di un veicolo pesante dovrebbe essere pagato in media 1,5 euro (ultimi dati pubblicati dal MIT per le medie percorrenze con riferimento ai costi della sicurezza) il costo al km dovrebbe aumentare di 0,04 </w:t>
      </w:r>
      <w:r w:rsidR="007A0CE0">
        <w:rPr>
          <w:rFonts w:ascii="Arial" w:eastAsia="Times New Roman" w:hAnsi="Arial" w:cs="Arial"/>
          <w:bCs/>
          <w:lang w:val="it-CH" w:eastAsia="it-CH"/>
        </w:rPr>
        <w:t>euro</w:t>
      </w:r>
      <w:r w:rsidRPr="008F5193">
        <w:rPr>
          <w:rFonts w:ascii="Arial" w:eastAsia="Times New Roman" w:hAnsi="Arial" w:cs="Arial"/>
          <w:bCs/>
          <w:lang w:val="it-CH" w:eastAsia="it-CH"/>
        </w:rPr>
        <w:t xml:space="preserve"> ovvero dovrebbe essere 1,540 euro/km. </w:t>
      </w:r>
    </w:p>
    <w:p w:rsidR="008F5193" w:rsidRPr="008F5193" w:rsidRDefault="008F5193" w:rsidP="008F5193">
      <w:pPr>
        <w:spacing w:line="240" w:lineRule="auto"/>
        <w:jc w:val="both"/>
        <w:rPr>
          <w:rFonts w:ascii="Arial" w:eastAsia="Times New Roman" w:hAnsi="Arial" w:cs="Arial"/>
          <w:bCs/>
          <w:lang w:val="it-CH" w:eastAsia="it-CH"/>
        </w:rPr>
      </w:pPr>
      <w:r w:rsidRPr="008F5193">
        <w:rPr>
          <w:rFonts w:ascii="Arial" w:eastAsia="Times New Roman" w:hAnsi="Arial" w:cs="Arial"/>
          <w:bCs/>
          <w:lang w:val="it-CH" w:eastAsia="it-CH"/>
        </w:rPr>
        <w:t xml:space="preserve">Un camion percorre circa 10.000 km </w:t>
      </w:r>
      <w:r w:rsidR="007A0CE0">
        <w:rPr>
          <w:rFonts w:ascii="Arial" w:eastAsia="Times New Roman" w:hAnsi="Arial" w:cs="Arial"/>
          <w:bCs/>
          <w:lang w:val="it-CH" w:eastAsia="it-CH"/>
        </w:rPr>
        <w:t xml:space="preserve">al </w:t>
      </w:r>
      <w:r w:rsidRPr="008F5193">
        <w:rPr>
          <w:rFonts w:ascii="Arial" w:eastAsia="Times New Roman" w:hAnsi="Arial" w:cs="Arial"/>
          <w:bCs/>
          <w:lang w:val="it-CH" w:eastAsia="it-CH"/>
        </w:rPr>
        <w:t>mese, quindi l’autotrasportatore oggi dovrebbe incassare, ogni mese, rispetto a luglio 2017, 400 euro in più per ogni camion.</w:t>
      </w:r>
    </w:p>
    <w:p w:rsidR="008F5193" w:rsidRPr="008F5193" w:rsidRDefault="008F5193" w:rsidP="008F5193">
      <w:pPr>
        <w:spacing w:line="240" w:lineRule="auto"/>
        <w:jc w:val="both"/>
        <w:rPr>
          <w:rFonts w:ascii="Arial" w:eastAsia="Times New Roman" w:hAnsi="Arial" w:cs="Arial"/>
          <w:bCs/>
          <w:lang w:val="it-CH" w:eastAsia="it-CH"/>
        </w:rPr>
      </w:pPr>
      <w:r w:rsidRPr="008F5193">
        <w:rPr>
          <w:rFonts w:ascii="Arial" w:eastAsia="Times New Roman" w:hAnsi="Arial" w:cs="Arial"/>
          <w:bCs/>
          <w:lang w:val="it-CH" w:eastAsia="it-CH"/>
        </w:rPr>
        <w:lastRenderedPageBreak/>
        <w:t>Per comprendere la dimensione del problema un’azienda media di 100 camion, che non ha ottenuto l’ad</w:t>
      </w:r>
      <w:r w:rsidR="007A0CE0">
        <w:rPr>
          <w:rFonts w:ascii="Arial" w:eastAsia="Times New Roman" w:hAnsi="Arial" w:cs="Arial"/>
          <w:bCs/>
          <w:lang w:val="it-CH" w:eastAsia="it-CH"/>
        </w:rPr>
        <w:t>eguamento dei corrispettivi da l</w:t>
      </w:r>
      <w:r w:rsidRPr="008F5193">
        <w:rPr>
          <w:rFonts w:ascii="Arial" w:eastAsia="Times New Roman" w:hAnsi="Arial" w:cs="Arial"/>
          <w:bCs/>
          <w:lang w:val="it-CH" w:eastAsia="it-CH"/>
        </w:rPr>
        <w:t>uglio 2017, avrà perdite economiche annuali di quasi 500.0000 euro. Si tenga conto poi che dall’aprile 201</w:t>
      </w:r>
      <w:r w:rsidR="007A0CE0">
        <w:rPr>
          <w:rFonts w:ascii="Arial" w:eastAsia="Times New Roman" w:hAnsi="Arial" w:cs="Arial"/>
          <w:bCs/>
          <w:lang w:val="it-CH" w:eastAsia="it-CH"/>
        </w:rPr>
        <w:t xml:space="preserve">8 (ultimo dato ufficiale del </w:t>
      </w:r>
      <w:proofErr w:type="spellStart"/>
      <w:r w:rsidR="007A0CE0">
        <w:rPr>
          <w:rFonts w:ascii="Arial" w:eastAsia="Times New Roman" w:hAnsi="Arial" w:cs="Arial"/>
          <w:bCs/>
          <w:lang w:val="it-CH" w:eastAsia="it-CH"/>
        </w:rPr>
        <w:t>Mi</w:t>
      </w:r>
      <w:r w:rsidRPr="008F5193">
        <w:rPr>
          <w:rFonts w:ascii="Arial" w:eastAsia="Times New Roman" w:hAnsi="Arial" w:cs="Arial"/>
          <w:bCs/>
          <w:lang w:val="it-CH" w:eastAsia="it-CH"/>
        </w:rPr>
        <w:t>SE</w:t>
      </w:r>
      <w:proofErr w:type="spellEnd"/>
      <w:r w:rsidRPr="008F5193">
        <w:rPr>
          <w:rFonts w:ascii="Arial" w:eastAsia="Times New Roman" w:hAnsi="Arial" w:cs="Arial"/>
          <w:bCs/>
          <w:lang w:val="it-CH" w:eastAsia="it-CH"/>
        </w:rPr>
        <w:t xml:space="preserve"> sopra considerato) ad oggi abbiamo avuto un ulteriore increment</w:t>
      </w:r>
      <w:r w:rsidR="007A0CE0">
        <w:rPr>
          <w:rFonts w:ascii="Arial" w:eastAsia="Times New Roman" w:hAnsi="Arial" w:cs="Arial"/>
          <w:bCs/>
          <w:lang w:val="it-CH" w:eastAsia="it-CH"/>
        </w:rPr>
        <w:t>o di circa il 5</w:t>
      </w:r>
      <w:r w:rsidRPr="008F5193">
        <w:rPr>
          <w:rFonts w:ascii="Arial" w:eastAsia="Times New Roman" w:hAnsi="Arial" w:cs="Arial"/>
          <w:bCs/>
          <w:lang w:val="it-CH" w:eastAsia="it-CH"/>
        </w:rPr>
        <w:t>% del costo</w:t>
      </w:r>
      <w:r w:rsidR="007A0CE0">
        <w:rPr>
          <w:rFonts w:ascii="Arial" w:eastAsia="Times New Roman" w:hAnsi="Arial" w:cs="Arial"/>
          <w:bCs/>
          <w:lang w:val="it-CH" w:eastAsia="it-CH"/>
        </w:rPr>
        <w:t xml:space="preserve"> del</w:t>
      </w:r>
      <w:r w:rsidRPr="008F5193">
        <w:rPr>
          <w:rFonts w:ascii="Arial" w:eastAsia="Times New Roman" w:hAnsi="Arial" w:cs="Arial"/>
          <w:bCs/>
          <w:lang w:val="it-CH" w:eastAsia="it-CH"/>
        </w:rPr>
        <w:t xml:space="preserve"> gasolio. Ovvero in quasi due mesi la necessità di un nuovo incremento tariffario importante.</w:t>
      </w:r>
    </w:p>
    <w:p w:rsidR="008F5193" w:rsidRPr="008F5193" w:rsidRDefault="008F5193" w:rsidP="008F5193">
      <w:pPr>
        <w:spacing w:line="240" w:lineRule="auto"/>
        <w:jc w:val="both"/>
        <w:rPr>
          <w:rFonts w:ascii="Arial" w:eastAsia="Times New Roman" w:hAnsi="Arial" w:cs="Arial"/>
          <w:b/>
          <w:bCs/>
          <w:lang w:val="it-CH" w:eastAsia="it-CH"/>
        </w:rPr>
      </w:pPr>
      <w:r w:rsidRPr="008F5193">
        <w:rPr>
          <w:rFonts w:ascii="Arial" w:eastAsia="Times New Roman" w:hAnsi="Arial" w:cs="Arial"/>
          <w:bCs/>
          <w:lang w:val="it-CH" w:eastAsia="it-CH"/>
        </w:rPr>
        <w:t xml:space="preserve">E si sta tenendo conto solo degli aumenti del costo del gasolio (c.d. </w:t>
      </w:r>
      <w:proofErr w:type="spellStart"/>
      <w:r w:rsidRPr="008F5193">
        <w:rPr>
          <w:rFonts w:ascii="Arial" w:eastAsia="Times New Roman" w:hAnsi="Arial" w:cs="Arial"/>
          <w:bCs/>
          <w:lang w:val="it-CH" w:eastAsia="it-CH"/>
        </w:rPr>
        <w:t>fuel</w:t>
      </w:r>
      <w:proofErr w:type="spellEnd"/>
      <w:r w:rsidRPr="008F5193">
        <w:rPr>
          <w:rFonts w:ascii="Arial" w:eastAsia="Times New Roman" w:hAnsi="Arial" w:cs="Arial"/>
          <w:bCs/>
          <w:lang w:val="it-CH" w:eastAsia="it-CH"/>
        </w:rPr>
        <w:t xml:space="preserve"> </w:t>
      </w:r>
      <w:proofErr w:type="spellStart"/>
      <w:r w:rsidRPr="008F5193">
        <w:rPr>
          <w:rFonts w:ascii="Arial" w:eastAsia="Times New Roman" w:hAnsi="Arial" w:cs="Arial"/>
          <w:bCs/>
          <w:lang w:val="it-CH" w:eastAsia="it-CH"/>
        </w:rPr>
        <w:t>surcharge</w:t>
      </w:r>
      <w:proofErr w:type="spellEnd"/>
      <w:r w:rsidRPr="008F5193">
        <w:rPr>
          <w:rFonts w:ascii="Arial" w:eastAsia="Times New Roman" w:hAnsi="Arial" w:cs="Arial"/>
          <w:bCs/>
          <w:lang w:val="it-CH" w:eastAsia="it-CH"/>
        </w:rPr>
        <w:t xml:space="preserve">) e non anche degli aumenti dei costi autostradali (aumento medio 2,73% </w:t>
      </w:r>
      <w:r w:rsidR="000B11BD">
        <w:rPr>
          <w:rFonts w:ascii="Arial" w:eastAsia="Times New Roman" w:hAnsi="Arial" w:cs="Arial"/>
          <w:bCs/>
          <w:lang w:val="it-CH" w:eastAsia="it-CH"/>
        </w:rPr>
        <w:t>ma in alcune tratte oltre al 10</w:t>
      </w:r>
      <w:r w:rsidRPr="008F5193">
        <w:rPr>
          <w:rFonts w:ascii="Arial" w:eastAsia="Times New Roman" w:hAnsi="Arial" w:cs="Arial"/>
          <w:bCs/>
          <w:lang w:val="it-CH" w:eastAsia="it-CH"/>
        </w:rPr>
        <w:t xml:space="preserve">%) e degli adeguamenti contrattuali del costo del lavoro (ultimo rinnovo 3 dicembre 2017). </w:t>
      </w:r>
    </w:p>
    <w:p w:rsidR="008F5193" w:rsidRPr="008F5193" w:rsidRDefault="008F5193" w:rsidP="008F5193">
      <w:pPr>
        <w:spacing w:line="240" w:lineRule="auto"/>
        <w:jc w:val="both"/>
        <w:rPr>
          <w:rFonts w:ascii="Arial" w:eastAsia="Times New Roman" w:hAnsi="Arial" w:cs="Arial"/>
          <w:bCs/>
          <w:lang w:val="it-CH" w:eastAsia="it-CH"/>
        </w:rPr>
      </w:pPr>
      <w:r w:rsidRPr="008F5193">
        <w:rPr>
          <w:rFonts w:ascii="Arial" w:eastAsia="Times New Roman" w:hAnsi="Arial" w:cs="Arial"/>
          <w:bCs/>
          <w:lang w:val="it-CH" w:eastAsia="it-CH"/>
        </w:rPr>
        <w:t xml:space="preserve">Le attuali disposizioni normative (art. 5 L. 133 del 6 agosto 2008), pur non prevedendo sanzioni a carico del committente, dispongono che in caso di oscillazione del costo medio del carburante e dei costi autostradali per </w:t>
      </w:r>
      <w:r w:rsidR="000B11BD">
        <w:rPr>
          <w:rFonts w:ascii="Arial" w:eastAsia="Times New Roman" w:hAnsi="Arial" w:cs="Arial"/>
          <w:bCs/>
          <w:lang w:val="it-CH" w:eastAsia="it-CH"/>
        </w:rPr>
        <w:t>circa</w:t>
      </w:r>
      <w:r w:rsidRPr="008F5193">
        <w:rPr>
          <w:rFonts w:ascii="Arial" w:eastAsia="Times New Roman" w:hAnsi="Arial" w:cs="Arial"/>
          <w:bCs/>
          <w:lang w:val="it-CH" w:eastAsia="it-CH"/>
        </w:rPr>
        <w:t xml:space="preserve"> il 2%, debba essere fatta valere la clausola di adeguamento della tariffa di trasporto. E nello stesso articolo è esplicitamente stabilito che "è esclusa qualsiasi diversa pattuizione fra le parti ...". Trasportounito ricorda poi che l'impresa può anche rifarsi al Codice Civile (art. 1339), in materia di inserzione automatica di clausole nel contratto, in funzione della tutela di interessi preminenti dell'ordinamento (prevalenti s</w:t>
      </w:r>
      <w:r w:rsidR="000B11BD">
        <w:rPr>
          <w:rFonts w:ascii="Arial" w:eastAsia="Times New Roman" w:hAnsi="Arial" w:cs="Arial"/>
          <w:bCs/>
          <w:lang w:val="it-CH" w:eastAsia="it-CH"/>
        </w:rPr>
        <w:t xml:space="preserve">ulla volontà delle parti) qual </w:t>
      </w:r>
      <w:bookmarkStart w:id="0" w:name="_GoBack"/>
      <w:bookmarkEnd w:id="0"/>
      <w:r w:rsidRPr="008F5193">
        <w:rPr>
          <w:rFonts w:ascii="Arial" w:eastAsia="Times New Roman" w:hAnsi="Arial" w:cs="Arial"/>
          <w:bCs/>
          <w:lang w:val="it-CH" w:eastAsia="it-CH"/>
        </w:rPr>
        <w:t>è sicuramente quello della tutela della sicurezza stradale.</w:t>
      </w:r>
    </w:p>
    <w:p w:rsidR="008F5193" w:rsidRPr="008F5193" w:rsidRDefault="008F5193" w:rsidP="008F5193">
      <w:pPr>
        <w:spacing w:line="240" w:lineRule="auto"/>
        <w:jc w:val="both"/>
        <w:rPr>
          <w:rFonts w:ascii="Arial" w:eastAsia="Times New Roman" w:hAnsi="Arial" w:cs="Arial"/>
          <w:bCs/>
          <w:lang w:val="it-CH" w:eastAsia="it-CH"/>
        </w:rPr>
      </w:pPr>
      <w:r w:rsidRPr="008F5193">
        <w:rPr>
          <w:rFonts w:ascii="Arial" w:eastAsia="Times New Roman" w:hAnsi="Arial" w:cs="Arial"/>
          <w:bCs/>
          <w:lang w:val="it-CH" w:eastAsia="it-CH"/>
        </w:rPr>
        <w:t>Fra l'altro vi sono settori, come quello del Trasporto Container, e non solo, nel quale le tariffe sono ferme allo scorso Secolo (1996).</w:t>
      </w:r>
    </w:p>
    <w:p w:rsidR="008F5193" w:rsidRPr="008F5193" w:rsidRDefault="008F5193" w:rsidP="008F5193">
      <w:pPr>
        <w:spacing w:line="240" w:lineRule="auto"/>
        <w:jc w:val="both"/>
        <w:rPr>
          <w:rFonts w:ascii="Arial" w:eastAsia="Times New Roman" w:hAnsi="Arial" w:cs="Arial"/>
          <w:bCs/>
          <w:lang w:val="it-CH" w:eastAsia="it-CH"/>
        </w:rPr>
      </w:pPr>
      <w:r w:rsidRPr="008F5193">
        <w:rPr>
          <w:rFonts w:ascii="Arial" w:eastAsia="Times New Roman" w:hAnsi="Arial" w:cs="Arial"/>
          <w:bCs/>
          <w:lang w:val="it-CH" w:eastAsia="it-CH"/>
        </w:rPr>
        <w:t>In Paesi come Francia e Germania i vettori hanno già ottenuto gli adeguamenti tariffari.</w:t>
      </w:r>
    </w:p>
    <w:p w:rsidR="00BE1B5D" w:rsidRPr="00BE1B5D" w:rsidRDefault="008F5193" w:rsidP="008F5193">
      <w:pPr>
        <w:spacing w:line="240" w:lineRule="auto"/>
        <w:jc w:val="both"/>
        <w:rPr>
          <w:rFonts w:ascii="Arial" w:eastAsia="Times New Roman" w:hAnsi="Arial" w:cs="Arial"/>
          <w:bCs/>
          <w:lang w:eastAsia="it-CH"/>
        </w:rPr>
      </w:pPr>
      <w:r w:rsidRPr="008F5193">
        <w:rPr>
          <w:rFonts w:ascii="Arial" w:eastAsia="Times New Roman" w:hAnsi="Arial" w:cs="Arial"/>
          <w:bCs/>
          <w:lang w:val="it-CH" w:eastAsia="it-CH"/>
        </w:rPr>
        <w:t xml:space="preserve">Altro esempio è il </w:t>
      </w:r>
      <w:proofErr w:type="spellStart"/>
      <w:r w:rsidRPr="008F5193">
        <w:rPr>
          <w:rFonts w:ascii="Arial" w:eastAsia="Times New Roman" w:hAnsi="Arial" w:cs="Arial"/>
          <w:bCs/>
          <w:lang w:val="it-CH" w:eastAsia="it-CH"/>
        </w:rPr>
        <w:t>fuel</w:t>
      </w:r>
      <w:proofErr w:type="spellEnd"/>
      <w:r w:rsidRPr="008F5193">
        <w:rPr>
          <w:rFonts w:ascii="Arial" w:eastAsia="Times New Roman" w:hAnsi="Arial" w:cs="Arial"/>
          <w:bCs/>
          <w:lang w:val="it-CH" w:eastAsia="it-CH"/>
        </w:rPr>
        <w:t xml:space="preserve"> </w:t>
      </w:r>
      <w:proofErr w:type="spellStart"/>
      <w:r w:rsidRPr="008F5193">
        <w:rPr>
          <w:rFonts w:ascii="Arial" w:eastAsia="Times New Roman" w:hAnsi="Arial" w:cs="Arial"/>
          <w:bCs/>
          <w:lang w:val="it-CH" w:eastAsia="it-CH"/>
        </w:rPr>
        <w:t>surcharge</w:t>
      </w:r>
      <w:proofErr w:type="spellEnd"/>
      <w:r w:rsidRPr="008F5193">
        <w:rPr>
          <w:rFonts w:ascii="Arial" w:eastAsia="Times New Roman" w:hAnsi="Arial" w:cs="Arial"/>
          <w:bCs/>
          <w:lang w:val="it-CH" w:eastAsia="it-CH"/>
        </w:rPr>
        <w:t xml:space="preserve"> applicato di recente dalle grandi compagnie di navigazione o strutturalmente da parte delle compagnie aeree.</w:t>
      </w:r>
      <w:r w:rsidR="00BE1B5D" w:rsidRPr="00BE1B5D">
        <w:rPr>
          <w:rFonts w:ascii="Arial" w:eastAsia="Times New Roman" w:hAnsi="Arial" w:cs="Arial"/>
          <w:bCs/>
          <w:lang w:eastAsia="it-CH"/>
        </w:rPr>
        <w:t> </w:t>
      </w:r>
    </w:p>
    <w:p w:rsidR="00AC3C92" w:rsidRPr="00AC3C92" w:rsidRDefault="00AC3C92" w:rsidP="00AC3C92">
      <w:pPr>
        <w:spacing w:line="240" w:lineRule="auto"/>
        <w:jc w:val="both"/>
        <w:rPr>
          <w:rFonts w:ascii="Arial" w:eastAsia="Times New Roman" w:hAnsi="Arial" w:cs="Arial"/>
          <w:lang w:eastAsia="it-CH"/>
        </w:rPr>
      </w:pPr>
    </w:p>
    <w:p w:rsidR="00E944E5" w:rsidRPr="00AC3C92" w:rsidRDefault="00E944E5" w:rsidP="00597355">
      <w:pPr>
        <w:ind w:left="7080"/>
        <w:jc w:val="right"/>
        <w:rPr>
          <w:rFonts w:ascii="Arial" w:hAnsi="Arial" w:cs="Arial"/>
          <w:color w:val="222222"/>
          <w:lang w:val="it-CH"/>
        </w:rPr>
      </w:pPr>
    </w:p>
    <w:p w:rsidR="00597355" w:rsidRPr="00090F55" w:rsidRDefault="00252C40" w:rsidP="00597355">
      <w:pPr>
        <w:ind w:left="7080"/>
        <w:jc w:val="right"/>
      </w:pPr>
      <w:r>
        <w:rPr>
          <w:rFonts w:ascii="Arial" w:hAnsi="Arial" w:cs="Arial"/>
          <w:color w:val="222222"/>
        </w:rPr>
        <w:t>Roma</w:t>
      </w:r>
      <w:r w:rsidR="00597355" w:rsidRPr="00090F55">
        <w:rPr>
          <w:rFonts w:ascii="Arial" w:hAnsi="Arial" w:cs="Arial"/>
          <w:color w:val="222222"/>
        </w:rPr>
        <w:t xml:space="preserve">, </w:t>
      </w:r>
      <w:r>
        <w:rPr>
          <w:rFonts w:ascii="Arial" w:hAnsi="Arial" w:cs="Arial"/>
          <w:color w:val="222222"/>
        </w:rPr>
        <w:t>2</w:t>
      </w:r>
      <w:r w:rsidR="008F5193">
        <w:rPr>
          <w:rFonts w:ascii="Arial" w:hAnsi="Arial" w:cs="Arial"/>
          <w:color w:val="222222"/>
        </w:rPr>
        <w:t>9</w:t>
      </w:r>
      <w:r w:rsidR="00597355" w:rsidRPr="00090F55">
        <w:rPr>
          <w:rFonts w:ascii="Arial" w:hAnsi="Arial" w:cs="Arial"/>
          <w:color w:val="222222"/>
        </w:rPr>
        <w:t>-</w:t>
      </w:r>
      <w:r w:rsidR="00B531BC">
        <w:rPr>
          <w:rFonts w:ascii="Arial" w:hAnsi="Arial" w:cs="Arial"/>
          <w:color w:val="222222"/>
        </w:rPr>
        <w:t>0</w:t>
      </w:r>
      <w:r w:rsidR="008F5193">
        <w:rPr>
          <w:rFonts w:ascii="Arial" w:hAnsi="Arial" w:cs="Arial"/>
          <w:color w:val="222222"/>
        </w:rPr>
        <w:t>5</w:t>
      </w:r>
      <w:r w:rsidR="00597355" w:rsidRPr="00090F55">
        <w:rPr>
          <w:rFonts w:ascii="Arial" w:hAnsi="Arial" w:cs="Arial"/>
          <w:color w:val="222222"/>
        </w:rPr>
        <w:t>-201</w:t>
      </w:r>
      <w:r w:rsidR="00C122CE">
        <w:rPr>
          <w:rFonts w:ascii="Arial" w:hAnsi="Arial" w:cs="Arial"/>
          <w:color w:val="222222"/>
        </w:rPr>
        <w:t>8</w:t>
      </w:r>
    </w:p>
    <w:p w:rsidR="00597355" w:rsidRPr="004300BD" w:rsidRDefault="00597355" w:rsidP="009C64D5">
      <w:pPr>
        <w:spacing w:line="240" w:lineRule="auto"/>
        <w:jc w:val="both"/>
      </w:pPr>
    </w:p>
    <w:p w:rsidR="00252C40" w:rsidRDefault="00252C40" w:rsidP="001D30A1">
      <w:pPr>
        <w:spacing w:line="240" w:lineRule="auto"/>
        <w:jc w:val="both"/>
      </w:pPr>
    </w:p>
    <w:p w:rsidR="00FD444A" w:rsidRPr="004300BD" w:rsidRDefault="00FD444A" w:rsidP="001D30A1">
      <w:pPr>
        <w:spacing w:line="240" w:lineRule="auto"/>
        <w:jc w:val="both"/>
      </w:pPr>
      <w:r w:rsidRPr="004300BD">
        <w:t>Per ulteriori informazioni</w:t>
      </w:r>
    </w:p>
    <w:p w:rsidR="00FD444A" w:rsidRPr="004300BD" w:rsidRDefault="00FD444A" w:rsidP="001D30A1">
      <w:pPr>
        <w:spacing w:line="240" w:lineRule="auto"/>
        <w:jc w:val="both"/>
      </w:pPr>
      <w:r w:rsidRPr="004300BD">
        <w:t>Barbara Gazzale</w:t>
      </w:r>
    </w:p>
    <w:p w:rsidR="00FD444A" w:rsidRPr="004300BD" w:rsidRDefault="00FD444A" w:rsidP="001D30A1">
      <w:pPr>
        <w:spacing w:line="240" w:lineRule="auto"/>
        <w:jc w:val="both"/>
      </w:pPr>
      <w:r w:rsidRPr="004300BD">
        <w:t>348 4144780</w:t>
      </w:r>
    </w:p>
    <w:sectPr w:rsidR="00FD444A" w:rsidRPr="004300BD" w:rsidSect="00BE1B5D">
      <w:pgSz w:w="11906" w:h="16838"/>
      <w:pgMar w:top="141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FB7"/>
    <w:rsid w:val="000133D3"/>
    <w:rsid w:val="00035EBF"/>
    <w:rsid w:val="000374A8"/>
    <w:rsid w:val="00056250"/>
    <w:rsid w:val="00056995"/>
    <w:rsid w:val="00064B1D"/>
    <w:rsid w:val="000800D5"/>
    <w:rsid w:val="00090F55"/>
    <w:rsid w:val="000B11BD"/>
    <w:rsid w:val="000C45B8"/>
    <w:rsid w:val="000C4892"/>
    <w:rsid w:val="000D4452"/>
    <w:rsid w:val="001156E5"/>
    <w:rsid w:val="0011701A"/>
    <w:rsid w:val="00125A0E"/>
    <w:rsid w:val="0014176F"/>
    <w:rsid w:val="00145B0C"/>
    <w:rsid w:val="00170427"/>
    <w:rsid w:val="00172A93"/>
    <w:rsid w:val="001805EB"/>
    <w:rsid w:val="00183568"/>
    <w:rsid w:val="00191DE9"/>
    <w:rsid w:val="001B090B"/>
    <w:rsid w:val="001D30A1"/>
    <w:rsid w:val="001E0503"/>
    <w:rsid w:val="001E5069"/>
    <w:rsid w:val="001E5AE7"/>
    <w:rsid w:val="001F5B31"/>
    <w:rsid w:val="00201CD1"/>
    <w:rsid w:val="00215E5C"/>
    <w:rsid w:val="0021727D"/>
    <w:rsid w:val="00224E7C"/>
    <w:rsid w:val="00252C40"/>
    <w:rsid w:val="00252E29"/>
    <w:rsid w:val="00263A69"/>
    <w:rsid w:val="002657F7"/>
    <w:rsid w:val="002745F1"/>
    <w:rsid w:val="002767A2"/>
    <w:rsid w:val="002A279C"/>
    <w:rsid w:val="002A7C71"/>
    <w:rsid w:val="002B3CFF"/>
    <w:rsid w:val="002C6E1B"/>
    <w:rsid w:val="002D4E46"/>
    <w:rsid w:val="002D7A66"/>
    <w:rsid w:val="002E0114"/>
    <w:rsid w:val="002E0B92"/>
    <w:rsid w:val="002F5C95"/>
    <w:rsid w:val="002F6E05"/>
    <w:rsid w:val="00303C82"/>
    <w:rsid w:val="00326EED"/>
    <w:rsid w:val="003335CD"/>
    <w:rsid w:val="00362D2D"/>
    <w:rsid w:val="0036701F"/>
    <w:rsid w:val="003B363B"/>
    <w:rsid w:val="003B55EC"/>
    <w:rsid w:val="003C1097"/>
    <w:rsid w:val="003C1C9A"/>
    <w:rsid w:val="003C6436"/>
    <w:rsid w:val="003D0DF4"/>
    <w:rsid w:val="003D145A"/>
    <w:rsid w:val="003D7061"/>
    <w:rsid w:val="003F6377"/>
    <w:rsid w:val="004300BD"/>
    <w:rsid w:val="00432987"/>
    <w:rsid w:val="00432FA1"/>
    <w:rsid w:val="004616B1"/>
    <w:rsid w:val="00483EED"/>
    <w:rsid w:val="00497984"/>
    <w:rsid w:val="004A215C"/>
    <w:rsid w:val="004A2896"/>
    <w:rsid w:val="004B0077"/>
    <w:rsid w:val="004C7FF0"/>
    <w:rsid w:val="0050125B"/>
    <w:rsid w:val="005057B8"/>
    <w:rsid w:val="005210F9"/>
    <w:rsid w:val="0052167B"/>
    <w:rsid w:val="00530D51"/>
    <w:rsid w:val="00535E7B"/>
    <w:rsid w:val="005376A6"/>
    <w:rsid w:val="0054712E"/>
    <w:rsid w:val="005500E4"/>
    <w:rsid w:val="00550DAD"/>
    <w:rsid w:val="005805B3"/>
    <w:rsid w:val="0059717A"/>
    <w:rsid w:val="00597355"/>
    <w:rsid w:val="005A55A3"/>
    <w:rsid w:val="005C2496"/>
    <w:rsid w:val="005C4F39"/>
    <w:rsid w:val="005C5F28"/>
    <w:rsid w:val="005D7E19"/>
    <w:rsid w:val="005F1BB1"/>
    <w:rsid w:val="00614F17"/>
    <w:rsid w:val="0063188B"/>
    <w:rsid w:val="006526EA"/>
    <w:rsid w:val="00663854"/>
    <w:rsid w:val="006A227A"/>
    <w:rsid w:val="006C189F"/>
    <w:rsid w:val="006D08CA"/>
    <w:rsid w:val="006D5C43"/>
    <w:rsid w:val="006F21C1"/>
    <w:rsid w:val="006F2729"/>
    <w:rsid w:val="006F581C"/>
    <w:rsid w:val="007053C9"/>
    <w:rsid w:val="007224FE"/>
    <w:rsid w:val="0072645D"/>
    <w:rsid w:val="0072657B"/>
    <w:rsid w:val="007320FB"/>
    <w:rsid w:val="007358A6"/>
    <w:rsid w:val="00736733"/>
    <w:rsid w:val="00762F8D"/>
    <w:rsid w:val="007962A5"/>
    <w:rsid w:val="007A0CE0"/>
    <w:rsid w:val="007C4610"/>
    <w:rsid w:val="007E2AE4"/>
    <w:rsid w:val="007F127C"/>
    <w:rsid w:val="00810890"/>
    <w:rsid w:val="00840BBF"/>
    <w:rsid w:val="00843CDA"/>
    <w:rsid w:val="00845018"/>
    <w:rsid w:val="0085713A"/>
    <w:rsid w:val="0088761D"/>
    <w:rsid w:val="008A37BA"/>
    <w:rsid w:val="008A4570"/>
    <w:rsid w:val="008B30E7"/>
    <w:rsid w:val="008C4A88"/>
    <w:rsid w:val="008C5587"/>
    <w:rsid w:val="008C55C4"/>
    <w:rsid w:val="008D23CE"/>
    <w:rsid w:val="008D4C4B"/>
    <w:rsid w:val="008E325E"/>
    <w:rsid w:val="008F5193"/>
    <w:rsid w:val="00914B59"/>
    <w:rsid w:val="00916BA5"/>
    <w:rsid w:val="00933246"/>
    <w:rsid w:val="00934A1B"/>
    <w:rsid w:val="00951C59"/>
    <w:rsid w:val="00972A4E"/>
    <w:rsid w:val="0097387A"/>
    <w:rsid w:val="00982A45"/>
    <w:rsid w:val="00986527"/>
    <w:rsid w:val="00992A69"/>
    <w:rsid w:val="009B2F7F"/>
    <w:rsid w:val="009B4A1E"/>
    <w:rsid w:val="009B4F4F"/>
    <w:rsid w:val="009B5258"/>
    <w:rsid w:val="009C64D5"/>
    <w:rsid w:val="009F70A2"/>
    <w:rsid w:val="00A12FB7"/>
    <w:rsid w:val="00A253BC"/>
    <w:rsid w:val="00A3732E"/>
    <w:rsid w:val="00A47DB8"/>
    <w:rsid w:val="00A5170B"/>
    <w:rsid w:val="00A80684"/>
    <w:rsid w:val="00A95C31"/>
    <w:rsid w:val="00AA472D"/>
    <w:rsid w:val="00AB7102"/>
    <w:rsid w:val="00AC3C92"/>
    <w:rsid w:val="00AD5C39"/>
    <w:rsid w:val="00AE001A"/>
    <w:rsid w:val="00AE38A3"/>
    <w:rsid w:val="00AE68B6"/>
    <w:rsid w:val="00B13EFA"/>
    <w:rsid w:val="00B14617"/>
    <w:rsid w:val="00B15A6F"/>
    <w:rsid w:val="00B24CD0"/>
    <w:rsid w:val="00B44F36"/>
    <w:rsid w:val="00B531BC"/>
    <w:rsid w:val="00B54AEF"/>
    <w:rsid w:val="00B65F9E"/>
    <w:rsid w:val="00BC274C"/>
    <w:rsid w:val="00BD0309"/>
    <w:rsid w:val="00BD2C23"/>
    <w:rsid w:val="00BE1B5D"/>
    <w:rsid w:val="00C0313F"/>
    <w:rsid w:val="00C03DF7"/>
    <w:rsid w:val="00C122CE"/>
    <w:rsid w:val="00C222B1"/>
    <w:rsid w:val="00C24EA7"/>
    <w:rsid w:val="00C2571D"/>
    <w:rsid w:val="00C34ED3"/>
    <w:rsid w:val="00C4205E"/>
    <w:rsid w:val="00C42125"/>
    <w:rsid w:val="00C47001"/>
    <w:rsid w:val="00C56BD1"/>
    <w:rsid w:val="00C73F92"/>
    <w:rsid w:val="00C840C4"/>
    <w:rsid w:val="00CA0BFB"/>
    <w:rsid w:val="00CB5B28"/>
    <w:rsid w:val="00CC18B3"/>
    <w:rsid w:val="00CD0EE2"/>
    <w:rsid w:val="00CD273B"/>
    <w:rsid w:val="00CE5756"/>
    <w:rsid w:val="00CF0A46"/>
    <w:rsid w:val="00CF6C13"/>
    <w:rsid w:val="00D07C07"/>
    <w:rsid w:val="00D46C6E"/>
    <w:rsid w:val="00D607C0"/>
    <w:rsid w:val="00D64C4F"/>
    <w:rsid w:val="00D93EDD"/>
    <w:rsid w:val="00DC1ABF"/>
    <w:rsid w:val="00DD324C"/>
    <w:rsid w:val="00DD44D0"/>
    <w:rsid w:val="00DD56C0"/>
    <w:rsid w:val="00DE3696"/>
    <w:rsid w:val="00E036F8"/>
    <w:rsid w:val="00E05B2E"/>
    <w:rsid w:val="00E250F1"/>
    <w:rsid w:val="00E30A30"/>
    <w:rsid w:val="00E36F8C"/>
    <w:rsid w:val="00E45E16"/>
    <w:rsid w:val="00E65367"/>
    <w:rsid w:val="00E72D3C"/>
    <w:rsid w:val="00E767B9"/>
    <w:rsid w:val="00E922FB"/>
    <w:rsid w:val="00E944E5"/>
    <w:rsid w:val="00EA3DD7"/>
    <w:rsid w:val="00ED0489"/>
    <w:rsid w:val="00EE242E"/>
    <w:rsid w:val="00EF464F"/>
    <w:rsid w:val="00F617C6"/>
    <w:rsid w:val="00F76698"/>
    <w:rsid w:val="00F845DA"/>
    <w:rsid w:val="00F95F86"/>
    <w:rsid w:val="00FA779B"/>
    <w:rsid w:val="00FD444A"/>
    <w:rsid w:val="00FD79DA"/>
    <w:rsid w:val="00FF728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7">
      <w:bodyDiv w:val="1"/>
      <w:marLeft w:val="0"/>
      <w:marRight w:val="0"/>
      <w:marTop w:val="0"/>
      <w:marBottom w:val="0"/>
      <w:divBdr>
        <w:top w:val="none" w:sz="0" w:space="0" w:color="auto"/>
        <w:left w:val="none" w:sz="0" w:space="0" w:color="auto"/>
        <w:bottom w:val="none" w:sz="0" w:space="0" w:color="auto"/>
        <w:right w:val="none" w:sz="0" w:space="0" w:color="auto"/>
      </w:divBdr>
    </w:div>
    <w:div w:id="29914259">
      <w:bodyDiv w:val="1"/>
      <w:marLeft w:val="0"/>
      <w:marRight w:val="0"/>
      <w:marTop w:val="0"/>
      <w:marBottom w:val="0"/>
      <w:divBdr>
        <w:top w:val="none" w:sz="0" w:space="0" w:color="auto"/>
        <w:left w:val="none" w:sz="0" w:space="0" w:color="auto"/>
        <w:bottom w:val="none" w:sz="0" w:space="0" w:color="auto"/>
        <w:right w:val="none" w:sz="0" w:space="0" w:color="auto"/>
      </w:divBdr>
    </w:div>
    <w:div w:id="30964558">
      <w:bodyDiv w:val="1"/>
      <w:marLeft w:val="0"/>
      <w:marRight w:val="0"/>
      <w:marTop w:val="0"/>
      <w:marBottom w:val="0"/>
      <w:divBdr>
        <w:top w:val="none" w:sz="0" w:space="0" w:color="auto"/>
        <w:left w:val="none" w:sz="0" w:space="0" w:color="auto"/>
        <w:bottom w:val="none" w:sz="0" w:space="0" w:color="auto"/>
        <w:right w:val="none" w:sz="0" w:space="0" w:color="auto"/>
      </w:divBdr>
    </w:div>
    <w:div w:id="150298432">
      <w:bodyDiv w:val="1"/>
      <w:marLeft w:val="0"/>
      <w:marRight w:val="0"/>
      <w:marTop w:val="0"/>
      <w:marBottom w:val="0"/>
      <w:divBdr>
        <w:top w:val="none" w:sz="0" w:space="0" w:color="auto"/>
        <w:left w:val="none" w:sz="0" w:space="0" w:color="auto"/>
        <w:bottom w:val="none" w:sz="0" w:space="0" w:color="auto"/>
        <w:right w:val="none" w:sz="0" w:space="0" w:color="auto"/>
      </w:divBdr>
      <w:divsChild>
        <w:div w:id="2146047938">
          <w:marLeft w:val="0"/>
          <w:marRight w:val="0"/>
          <w:marTop w:val="0"/>
          <w:marBottom w:val="0"/>
          <w:divBdr>
            <w:top w:val="none" w:sz="0" w:space="0" w:color="auto"/>
            <w:left w:val="none" w:sz="0" w:space="0" w:color="auto"/>
            <w:bottom w:val="none" w:sz="0" w:space="0" w:color="auto"/>
            <w:right w:val="none" w:sz="0" w:space="0" w:color="auto"/>
          </w:divBdr>
          <w:divsChild>
            <w:div w:id="1673795936">
              <w:marLeft w:val="0"/>
              <w:marRight w:val="0"/>
              <w:marTop w:val="0"/>
              <w:marBottom w:val="0"/>
              <w:divBdr>
                <w:top w:val="none" w:sz="0" w:space="0" w:color="auto"/>
                <w:left w:val="none" w:sz="0" w:space="0" w:color="auto"/>
                <w:bottom w:val="none" w:sz="0" w:space="0" w:color="auto"/>
                <w:right w:val="none" w:sz="0" w:space="0" w:color="auto"/>
              </w:divBdr>
              <w:divsChild>
                <w:div w:id="82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0146">
      <w:bodyDiv w:val="1"/>
      <w:marLeft w:val="0"/>
      <w:marRight w:val="0"/>
      <w:marTop w:val="0"/>
      <w:marBottom w:val="0"/>
      <w:divBdr>
        <w:top w:val="none" w:sz="0" w:space="0" w:color="auto"/>
        <w:left w:val="none" w:sz="0" w:space="0" w:color="auto"/>
        <w:bottom w:val="none" w:sz="0" w:space="0" w:color="auto"/>
        <w:right w:val="none" w:sz="0" w:space="0" w:color="auto"/>
      </w:divBdr>
    </w:div>
    <w:div w:id="205214825">
      <w:bodyDiv w:val="1"/>
      <w:marLeft w:val="0"/>
      <w:marRight w:val="0"/>
      <w:marTop w:val="0"/>
      <w:marBottom w:val="0"/>
      <w:divBdr>
        <w:top w:val="none" w:sz="0" w:space="0" w:color="auto"/>
        <w:left w:val="none" w:sz="0" w:space="0" w:color="auto"/>
        <w:bottom w:val="none" w:sz="0" w:space="0" w:color="auto"/>
        <w:right w:val="none" w:sz="0" w:space="0" w:color="auto"/>
      </w:divBdr>
    </w:div>
    <w:div w:id="208956371">
      <w:bodyDiv w:val="1"/>
      <w:marLeft w:val="0"/>
      <w:marRight w:val="0"/>
      <w:marTop w:val="0"/>
      <w:marBottom w:val="0"/>
      <w:divBdr>
        <w:top w:val="none" w:sz="0" w:space="0" w:color="auto"/>
        <w:left w:val="none" w:sz="0" w:space="0" w:color="auto"/>
        <w:bottom w:val="none" w:sz="0" w:space="0" w:color="auto"/>
        <w:right w:val="none" w:sz="0" w:space="0" w:color="auto"/>
      </w:divBdr>
    </w:div>
    <w:div w:id="214630457">
      <w:bodyDiv w:val="1"/>
      <w:marLeft w:val="0"/>
      <w:marRight w:val="0"/>
      <w:marTop w:val="0"/>
      <w:marBottom w:val="0"/>
      <w:divBdr>
        <w:top w:val="none" w:sz="0" w:space="0" w:color="auto"/>
        <w:left w:val="none" w:sz="0" w:space="0" w:color="auto"/>
        <w:bottom w:val="none" w:sz="0" w:space="0" w:color="auto"/>
        <w:right w:val="none" w:sz="0" w:space="0" w:color="auto"/>
      </w:divBdr>
    </w:div>
    <w:div w:id="300965195">
      <w:bodyDiv w:val="1"/>
      <w:marLeft w:val="0"/>
      <w:marRight w:val="0"/>
      <w:marTop w:val="0"/>
      <w:marBottom w:val="0"/>
      <w:divBdr>
        <w:top w:val="none" w:sz="0" w:space="0" w:color="auto"/>
        <w:left w:val="none" w:sz="0" w:space="0" w:color="auto"/>
        <w:bottom w:val="none" w:sz="0" w:space="0" w:color="auto"/>
        <w:right w:val="none" w:sz="0" w:space="0" w:color="auto"/>
      </w:divBdr>
    </w:div>
    <w:div w:id="304894533">
      <w:bodyDiv w:val="1"/>
      <w:marLeft w:val="0"/>
      <w:marRight w:val="0"/>
      <w:marTop w:val="0"/>
      <w:marBottom w:val="0"/>
      <w:divBdr>
        <w:top w:val="none" w:sz="0" w:space="0" w:color="auto"/>
        <w:left w:val="none" w:sz="0" w:space="0" w:color="auto"/>
        <w:bottom w:val="none" w:sz="0" w:space="0" w:color="auto"/>
        <w:right w:val="none" w:sz="0" w:space="0" w:color="auto"/>
      </w:divBdr>
    </w:div>
    <w:div w:id="345135163">
      <w:bodyDiv w:val="1"/>
      <w:marLeft w:val="0"/>
      <w:marRight w:val="0"/>
      <w:marTop w:val="0"/>
      <w:marBottom w:val="0"/>
      <w:divBdr>
        <w:top w:val="none" w:sz="0" w:space="0" w:color="auto"/>
        <w:left w:val="none" w:sz="0" w:space="0" w:color="auto"/>
        <w:bottom w:val="none" w:sz="0" w:space="0" w:color="auto"/>
        <w:right w:val="none" w:sz="0" w:space="0" w:color="auto"/>
      </w:divBdr>
    </w:div>
    <w:div w:id="351884240">
      <w:bodyDiv w:val="1"/>
      <w:marLeft w:val="0"/>
      <w:marRight w:val="0"/>
      <w:marTop w:val="0"/>
      <w:marBottom w:val="0"/>
      <w:divBdr>
        <w:top w:val="none" w:sz="0" w:space="0" w:color="auto"/>
        <w:left w:val="none" w:sz="0" w:space="0" w:color="auto"/>
        <w:bottom w:val="none" w:sz="0" w:space="0" w:color="auto"/>
        <w:right w:val="none" w:sz="0" w:space="0" w:color="auto"/>
      </w:divBdr>
    </w:div>
    <w:div w:id="419522838">
      <w:bodyDiv w:val="1"/>
      <w:marLeft w:val="0"/>
      <w:marRight w:val="0"/>
      <w:marTop w:val="0"/>
      <w:marBottom w:val="0"/>
      <w:divBdr>
        <w:top w:val="none" w:sz="0" w:space="0" w:color="auto"/>
        <w:left w:val="none" w:sz="0" w:space="0" w:color="auto"/>
        <w:bottom w:val="none" w:sz="0" w:space="0" w:color="auto"/>
        <w:right w:val="none" w:sz="0" w:space="0" w:color="auto"/>
      </w:divBdr>
    </w:div>
    <w:div w:id="503397554">
      <w:bodyDiv w:val="1"/>
      <w:marLeft w:val="0"/>
      <w:marRight w:val="0"/>
      <w:marTop w:val="0"/>
      <w:marBottom w:val="0"/>
      <w:divBdr>
        <w:top w:val="none" w:sz="0" w:space="0" w:color="auto"/>
        <w:left w:val="none" w:sz="0" w:space="0" w:color="auto"/>
        <w:bottom w:val="none" w:sz="0" w:space="0" w:color="auto"/>
        <w:right w:val="none" w:sz="0" w:space="0" w:color="auto"/>
      </w:divBdr>
    </w:div>
    <w:div w:id="535432003">
      <w:bodyDiv w:val="1"/>
      <w:marLeft w:val="0"/>
      <w:marRight w:val="0"/>
      <w:marTop w:val="0"/>
      <w:marBottom w:val="0"/>
      <w:divBdr>
        <w:top w:val="none" w:sz="0" w:space="0" w:color="auto"/>
        <w:left w:val="none" w:sz="0" w:space="0" w:color="auto"/>
        <w:bottom w:val="none" w:sz="0" w:space="0" w:color="auto"/>
        <w:right w:val="none" w:sz="0" w:space="0" w:color="auto"/>
      </w:divBdr>
    </w:div>
    <w:div w:id="538013495">
      <w:bodyDiv w:val="1"/>
      <w:marLeft w:val="0"/>
      <w:marRight w:val="0"/>
      <w:marTop w:val="0"/>
      <w:marBottom w:val="0"/>
      <w:divBdr>
        <w:top w:val="none" w:sz="0" w:space="0" w:color="auto"/>
        <w:left w:val="none" w:sz="0" w:space="0" w:color="auto"/>
        <w:bottom w:val="none" w:sz="0" w:space="0" w:color="auto"/>
        <w:right w:val="none" w:sz="0" w:space="0" w:color="auto"/>
      </w:divBdr>
    </w:div>
    <w:div w:id="759910497">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63926722">
      <w:bodyDiv w:val="1"/>
      <w:marLeft w:val="0"/>
      <w:marRight w:val="0"/>
      <w:marTop w:val="0"/>
      <w:marBottom w:val="0"/>
      <w:divBdr>
        <w:top w:val="none" w:sz="0" w:space="0" w:color="auto"/>
        <w:left w:val="none" w:sz="0" w:space="0" w:color="auto"/>
        <w:bottom w:val="none" w:sz="0" w:space="0" w:color="auto"/>
        <w:right w:val="none" w:sz="0" w:space="0" w:color="auto"/>
      </w:divBdr>
    </w:div>
    <w:div w:id="1022587379">
      <w:bodyDiv w:val="1"/>
      <w:marLeft w:val="0"/>
      <w:marRight w:val="0"/>
      <w:marTop w:val="0"/>
      <w:marBottom w:val="0"/>
      <w:divBdr>
        <w:top w:val="none" w:sz="0" w:space="0" w:color="auto"/>
        <w:left w:val="none" w:sz="0" w:space="0" w:color="auto"/>
        <w:bottom w:val="none" w:sz="0" w:space="0" w:color="auto"/>
        <w:right w:val="none" w:sz="0" w:space="0" w:color="auto"/>
      </w:divBdr>
    </w:div>
    <w:div w:id="1079594992">
      <w:bodyDiv w:val="1"/>
      <w:marLeft w:val="0"/>
      <w:marRight w:val="0"/>
      <w:marTop w:val="0"/>
      <w:marBottom w:val="0"/>
      <w:divBdr>
        <w:top w:val="none" w:sz="0" w:space="0" w:color="auto"/>
        <w:left w:val="none" w:sz="0" w:space="0" w:color="auto"/>
        <w:bottom w:val="none" w:sz="0" w:space="0" w:color="auto"/>
        <w:right w:val="none" w:sz="0" w:space="0" w:color="auto"/>
      </w:divBdr>
    </w:div>
    <w:div w:id="1152676446">
      <w:bodyDiv w:val="1"/>
      <w:marLeft w:val="0"/>
      <w:marRight w:val="0"/>
      <w:marTop w:val="0"/>
      <w:marBottom w:val="0"/>
      <w:divBdr>
        <w:top w:val="none" w:sz="0" w:space="0" w:color="auto"/>
        <w:left w:val="none" w:sz="0" w:space="0" w:color="auto"/>
        <w:bottom w:val="none" w:sz="0" w:space="0" w:color="auto"/>
        <w:right w:val="none" w:sz="0" w:space="0" w:color="auto"/>
      </w:divBdr>
    </w:div>
    <w:div w:id="1160003010">
      <w:bodyDiv w:val="1"/>
      <w:marLeft w:val="0"/>
      <w:marRight w:val="0"/>
      <w:marTop w:val="0"/>
      <w:marBottom w:val="0"/>
      <w:divBdr>
        <w:top w:val="none" w:sz="0" w:space="0" w:color="auto"/>
        <w:left w:val="none" w:sz="0" w:space="0" w:color="auto"/>
        <w:bottom w:val="none" w:sz="0" w:space="0" w:color="auto"/>
        <w:right w:val="none" w:sz="0" w:space="0" w:color="auto"/>
      </w:divBdr>
    </w:div>
    <w:div w:id="1225021883">
      <w:bodyDiv w:val="1"/>
      <w:marLeft w:val="0"/>
      <w:marRight w:val="0"/>
      <w:marTop w:val="0"/>
      <w:marBottom w:val="0"/>
      <w:divBdr>
        <w:top w:val="none" w:sz="0" w:space="0" w:color="auto"/>
        <w:left w:val="none" w:sz="0" w:space="0" w:color="auto"/>
        <w:bottom w:val="none" w:sz="0" w:space="0" w:color="auto"/>
        <w:right w:val="none" w:sz="0" w:space="0" w:color="auto"/>
      </w:divBdr>
      <w:divsChild>
        <w:div w:id="1804813402">
          <w:marLeft w:val="0"/>
          <w:marRight w:val="0"/>
          <w:marTop w:val="0"/>
          <w:marBottom w:val="0"/>
          <w:divBdr>
            <w:top w:val="none" w:sz="0" w:space="0" w:color="auto"/>
            <w:left w:val="none" w:sz="0" w:space="0" w:color="auto"/>
            <w:bottom w:val="none" w:sz="0" w:space="0" w:color="auto"/>
            <w:right w:val="none" w:sz="0" w:space="0" w:color="auto"/>
          </w:divBdr>
          <w:divsChild>
            <w:div w:id="821391691">
              <w:marLeft w:val="0"/>
              <w:marRight w:val="0"/>
              <w:marTop w:val="0"/>
              <w:marBottom w:val="0"/>
              <w:divBdr>
                <w:top w:val="none" w:sz="0" w:space="0" w:color="auto"/>
                <w:left w:val="none" w:sz="0" w:space="0" w:color="auto"/>
                <w:bottom w:val="none" w:sz="0" w:space="0" w:color="auto"/>
                <w:right w:val="none" w:sz="0" w:space="0" w:color="auto"/>
              </w:divBdr>
              <w:divsChild>
                <w:div w:id="2099980112">
                  <w:marLeft w:val="0"/>
                  <w:marRight w:val="0"/>
                  <w:marTop w:val="0"/>
                  <w:marBottom w:val="0"/>
                  <w:divBdr>
                    <w:top w:val="none" w:sz="0" w:space="0" w:color="auto"/>
                    <w:left w:val="none" w:sz="0" w:space="0" w:color="auto"/>
                    <w:bottom w:val="none" w:sz="0" w:space="0" w:color="auto"/>
                    <w:right w:val="none" w:sz="0" w:space="0" w:color="auto"/>
                  </w:divBdr>
                  <w:divsChild>
                    <w:div w:id="1344090632">
                      <w:marLeft w:val="0"/>
                      <w:marRight w:val="0"/>
                      <w:marTop w:val="0"/>
                      <w:marBottom w:val="0"/>
                      <w:divBdr>
                        <w:top w:val="none" w:sz="0" w:space="0" w:color="auto"/>
                        <w:left w:val="none" w:sz="0" w:space="0" w:color="auto"/>
                        <w:bottom w:val="none" w:sz="0" w:space="0" w:color="auto"/>
                        <w:right w:val="none" w:sz="0" w:space="0" w:color="auto"/>
                      </w:divBdr>
                      <w:divsChild>
                        <w:div w:id="1397321084">
                          <w:marLeft w:val="0"/>
                          <w:marRight w:val="0"/>
                          <w:marTop w:val="0"/>
                          <w:marBottom w:val="0"/>
                          <w:divBdr>
                            <w:top w:val="none" w:sz="0" w:space="0" w:color="auto"/>
                            <w:left w:val="none" w:sz="0" w:space="0" w:color="auto"/>
                            <w:bottom w:val="none" w:sz="0" w:space="0" w:color="auto"/>
                            <w:right w:val="none" w:sz="0" w:space="0" w:color="auto"/>
                          </w:divBdr>
                          <w:divsChild>
                            <w:div w:id="1733577415">
                              <w:marLeft w:val="0"/>
                              <w:marRight w:val="0"/>
                              <w:marTop w:val="0"/>
                              <w:marBottom w:val="0"/>
                              <w:divBdr>
                                <w:top w:val="none" w:sz="0" w:space="0" w:color="auto"/>
                                <w:left w:val="none" w:sz="0" w:space="0" w:color="auto"/>
                                <w:bottom w:val="none" w:sz="0" w:space="0" w:color="auto"/>
                                <w:right w:val="none" w:sz="0" w:space="0" w:color="auto"/>
                              </w:divBdr>
                              <w:divsChild>
                                <w:div w:id="242303166">
                                  <w:marLeft w:val="0"/>
                                  <w:marRight w:val="0"/>
                                  <w:marTop w:val="0"/>
                                  <w:marBottom w:val="0"/>
                                  <w:divBdr>
                                    <w:top w:val="none" w:sz="0" w:space="0" w:color="auto"/>
                                    <w:left w:val="none" w:sz="0" w:space="0" w:color="auto"/>
                                    <w:bottom w:val="none" w:sz="0" w:space="0" w:color="auto"/>
                                    <w:right w:val="none" w:sz="0" w:space="0" w:color="auto"/>
                                  </w:divBdr>
                                  <w:divsChild>
                                    <w:div w:id="538006671">
                                      <w:marLeft w:val="0"/>
                                      <w:marRight w:val="0"/>
                                      <w:marTop w:val="0"/>
                                      <w:marBottom w:val="0"/>
                                      <w:divBdr>
                                        <w:top w:val="none" w:sz="0" w:space="0" w:color="auto"/>
                                        <w:left w:val="none" w:sz="0" w:space="0" w:color="auto"/>
                                        <w:bottom w:val="none" w:sz="0" w:space="0" w:color="auto"/>
                                        <w:right w:val="none" w:sz="0" w:space="0" w:color="auto"/>
                                      </w:divBdr>
                                      <w:divsChild>
                                        <w:div w:id="952252901">
                                          <w:marLeft w:val="0"/>
                                          <w:marRight w:val="0"/>
                                          <w:marTop w:val="0"/>
                                          <w:marBottom w:val="0"/>
                                          <w:divBdr>
                                            <w:top w:val="none" w:sz="0" w:space="0" w:color="auto"/>
                                            <w:left w:val="none" w:sz="0" w:space="0" w:color="auto"/>
                                            <w:bottom w:val="none" w:sz="0" w:space="0" w:color="auto"/>
                                            <w:right w:val="none" w:sz="0" w:space="0" w:color="auto"/>
                                          </w:divBdr>
                                          <w:divsChild>
                                            <w:div w:id="2093813536">
                                              <w:marLeft w:val="0"/>
                                              <w:marRight w:val="0"/>
                                              <w:marTop w:val="0"/>
                                              <w:marBottom w:val="0"/>
                                              <w:divBdr>
                                                <w:top w:val="none" w:sz="0" w:space="0" w:color="auto"/>
                                                <w:left w:val="none" w:sz="0" w:space="0" w:color="auto"/>
                                                <w:bottom w:val="none" w:sz="0" w:space="0" w:color="auto"/>
                                                <w:right w:val="none" w:sz="0" w:space="0" w:color="auto"/>
                                              </w:divBdr>
                                              <w:divsChild>
                                                <w:div w:id="793254123">
                                                  <w:marLeft w:val="0"/>
                                                  <w:marRight w:val="0"/>
                                                  <w:marTop w:val="0"/>
                                                  <w:marBottom w:val="0"/>
                                                  <w:divBdr>
                                                    <w:top w:val="none" w:sz="0" w:space="0" w:color="auto"/>
                                                    <w:left w:val="none" w:sz="0" w:space="0" w:color="auto"/>
                                                    <w:bottom w:val="none" w:sz="0" w:space="0" w:color="auto"/>
                                                    <w:right w:val="none" w:sz="0" w:space="0" w:color="auto"/>
                                                  </w:divBdr>
                                                  <w:divsChild>
                                                    <w:div w:id="1520310825">
                                                      <w:marLeft w:val="0"/>
                                                      <w:marRight w:val="0"/>
                                                      <w:marTop w:val="0"/>
                                                      <w:marBottom w:val="0"/>
                                                      <w:divBdr>
                                                        <w:top w:val="none" w:sz="0" w:space="0" w:color="auto"/>
                                                        <w:left w:val="none" w:sz="0" w:space="0" w:color="auto"/>
                                                        <w:bottom w:val="none" w:sz="0" w:space="0" w:color="auto"/>
                                                        <w:right w:val="none" w:sz="0" w:space="0" w:color="auto"/>
                                                      </w:divBdr>
                                                      <w:divsChild>
                                                        <w:div w:id="105583406">
                                                          <w:marLeft w:val="0"/>
                                                          <w:marRight w:val="0"/>
                                                          <w:marTop w:val="0"/>
                                                          <w:marBottom w:val="0"/>
                                                          <w:divBdr>
                                                            <w:top w:val="none" w:sz="0" w:space="0" w:color="auto"/>
                                                            <w:left w:val="none" w:sz="0" w:space="0" w:color="auto"/>
                                                            <w:bottom w:val="none" w:sz="0" w:space="0" w:color="auto"/>
                                                            <w:right w:val="none" w:sz="0" w:space="0" w:color="auto"/>
                                                          </w:divBdr>
                                                          <w:divsChild>
                                                            <w:div w:id="708801244">
                                                              <w:marLeft w:val="0"/>
                                                              <w:marRight w:val="0"/>
                                                              <w:marTop w:val="0"/>
                                                              <w:marBottom w:val="0"/>
                                                              <w:divBdr>
                                                                <w:top w:val="none" w:sz="0" w:space="0" w:color="auto"/>
                                                                <w:left w:val="none" w:sz="0" w:space="0" w:color="auto"/>
                                                                <w:bottom w:val="none" w:sz="0" w:space="0" w:color="auto"/>
                                                                <w:right w:val="none" w:sz="0" w:space="0" w:color="auto"/>
                                                              </w:divBdr>
                                                              <w:divsChild>
                                                                <w:div w:id="1205099341">
                                                                  <w:marLeft w:val="0"/>
                                                                  <w:marRight w:val="0"/>
                                                                  <w:marTop w:val="0"/>
                                                                  <w:marBottom w:val="0"/>
                                                                  <w:divBdr>
                                                                    <w:top w:val="none" w:sz="0" w:space="0" w:color="auto"/>
                                                                    <w:left w:val="none" w:sz="0" w:space="0" w:color="auto"/>
                                                                    <w:bottom w:val="none" w:sz="0" w:space="0" w:color="auto"/>
                                                                    <w:right w:val="none" w:sz="0" w:space="0" w:color="auto"/>
                                                                  </w:divBdr>
                                                                  <w:divsChild>
                                                                    <w:div w:id="1367095803">
                                                                      <w:marLeft w:val="0"/>
                                                                      <w:marRight w:val="0"/>
                                                                      <w:marTop w:val="0"/>
                                                                      <w:marBottom w:val="0"/>
                                                                      <w:divBdr>
                                                                        <w:top w:val="none" w:sz="0" w:space="0" w:color="auto"/>
                                                                        <w:left w:val="none" w:sz="0" w:space="0" w:color="auto"/>
                                                                        <w:bottom w:val="none" w:sz="0" w:space="0" w:color="auto"/>
                                                                        <w:right w:val="none" w:sz="0" w:space="0" w:color="auto"/>
                                                                      </w:divBdr>
                                                                      <w:divsChild>
                                                                        <w:div w:id="610010004">
                                                                          <w:marLeft w:val="0"/>
                                                                          <w:marRight w:val="0"/>
                                                                          <w:marTop w:val="0"/>
                                                                          <w:marBottom w:val="0"/>
                                                                          <w:divBdr>
                                                                            <w:top w:val="none" w:sz="0" w:space="0" w:color="auto"/>
                                                                            <w:left w:val="none" w:sz="0" w:space="0" w:color="auto"/>
                                                                            <w:bottom w:val="none" w:sz="0" w:space="0" w:color="auto"/>
                                                                            <w:right w:val="none" w:sz="0" w:space="0" w:color="auto"/>
                                                                          </w:divBdr>
                                                                          <w:divsChild>
                                                                            <w:div w:id="212038898">
                                                                              <w:marLeft w:val="0"/>
                                                                              <w:marRight w:val="0"/>
                                                                              <w:marTop w:val="0"/>
                                                                              <w:marBottom w:val="0"/>
                                                                              <w:divBdr>
                                                                                <w:top w:val="none" w:sz="0" w:space="0" w:color="auto"/>
                                                                                <w:left w:val="none" w:sz="0" w:space="0" w:color="auto"/>
                                                                                <w:bottom w:val="none" w:sz="0" w:space="0" w:color="auto"/>
                                                                                <w:right w:val="none" w:sz="0" w:space="0" w:color="auto"/>
                                                                              </w:divBdr>
                                                                              <w:divsChild>
                                                                                <w:div w:id="122814467">
                                                                                  <w:marLeft w:val="0"/>
                                                                                  <w:marRight w:val="0"/>
                                                                                  <w:marTop w:val="0"/>
                                                                                  <w:marBottom w:val="0"/>
                                                                                  <w:divBdr>
                                                                                    <w:top w:val="none" w:sz="0" w:space="0" w:color="auto"/>
                                                                                    <w:left w:val="none" w:sz="0" w:space="0" w:color="auto"/>
                                                                                    <w:bottom w:val="none" w:sz="0" w:space="0" w:color="auto"/>
                                                                                    <w:right w:val="none" w:sz="0" w:space="0" w:color="auto"/>
                                                                                  </w:divBdr>
                                                                                  <w:divsChild>
                                                                                    <w:div w:id="1014110653">
                                                                                      <w:marLeft w:val="0"/>
                                                                                      <w:marRight w:val="0"/>
                                                                                      <w:marTop w:val="0"/>
                                                                                      <w:marBottom w:val="0"/>
                                                                                      <w:divBdr>
                                                                                        <w:top w:val="none" w:sz="0" w:space="0" w:color="auto"/>
                                                                                        <w:left w:val="none" w:sz="0" w:space="0" w:color="auto"/>
                                                                                        <w:bottom w:val="none" w:sz="0" w:space="0" w:color="auto"/>
                                                                                        <w:right w:val="none" w:sz="0" w:space="0" w:color="auto"/>
                                                                                      </w:divBdr>
                                                                                      <w:divsChild>
                                                                                        <w:div w:id="957222871">
                                                                                          <w:marLeft w:val="0"/>
                                                                                          <w:marRight w:val="0"/>
                                                                                          <w:marTop w:val="0"/>
                                                                                          <w:marBottom w:val="0"/>
                                                                                          <w:divBdr>
                                                                                            <w:top w:val="none" w:sz="0" w:space="0" w:color="auto"/>
                                                                                            <w:left w:val="none" w:sz="0" w:space="0" w:color="auto"/>
                                                                                            <w:bottom w:val="none" w:sz="0" w:space="0" w:color="auto"/>
                                                                                            <w:right w:val="none" w:sz="0" w:space="0" w:color="auto"/>
                                                                                          </w:divBdr>
                                                                                          <w:divsChild>
                                                                                            <w:div w:id="1940597758">
                                                                                              <w:marLeft w:val="0"/>
                                                                                              <w:marRight w:val="0"/>
                                                                                              <w:marTop w:val="0"/>
                                                                                              <w:marBottom w:val="0"/>
                                                                                              <w:divBdr>
                                                                                                <w:top w:val="none" w:sz="0" w:space="0" w:color="auto"/>
                                                                                                <w:left w:val="none" w:sz="0" w:space="0" w:color="auto"/>
                                                                                                <w:bottom w:val="none" w:sz="0" w:space="0" w:color="auto"/>
                                                                                                <w:right w:val="none" w:sz="0" w:space="0" w:color="auto"/>
                                                                                              </w:divBdr>
                                                                                              <w:divsChild>
                                                                                                <w:div w:id="1266229734">
                                                                                                  <w:marLeft w:val="0"/>
                                                                                                  <w:marRight w:val="0"/>
                                                                                                  <w:marTop w:val="0"/>
                                                                                                  <w:marBottom w:val="0"/>
                                                                                                  <w:divBdr>
                                                                                                    <w:top w:val="none" w:sz="0" w:space="0" w:color="auto"/>
                                                                                                    <w:left w:val="none" w:sz="0" w:space="0" w:color="auto"/>
                                                                                                    <w:bottom w:val="none" w:sz="0" w:space="0" w:color="auto"/>
                                                                                                    <w:right w:val="none" w:sz="0" w:space="0" w:color="auto"/>
                                                                                                  </w:divBdr>
                                                                                                  <w:divsChild>
                                                                                                    <w:div w:id="1883789660">
                                                                                                      <w:marLeft w:val="0"/>
                                                                                                      <w:marRight w:val="0"/>
                                                                                                      <w:marTop w:val="0"/>
                                                                                                      <w:marBottom w:val="0"/>
                                                                                                      <w:divBdr>
                                                                                                        <w:top w:val="none" w:sz="0" w:space="0" w:color="auto"/>
                                                                                                        <w:left w:val="none" w:sz="0" w:space="0" w:color="auto"/>
                                                                                                        <w:bottom w:val="none" w:sz="0" w:space="0" w:color="auto"/>
                                                                                                        <w:right w:val="none" w:sz="0" w:space="0" w:color="auto"/>
                                                                                                      </w:divBdr>
                                                                                                      <w:divsChild>
                                                                                                        <w:div w:id="1855533589">
                                                                                                          <w:marLeft w:val="0"/>
                                                                                                          <w:marRight w:val="0"/>
                                                                                                          <w:marTop w:val="0"/>
                                                                                                          <w:marBottom w:val="0"/>
                                                                                                          <w:divBdr>
                                                                                                            <w:top w:val="none" w:sz="0" w:space="0" w:color="auto"/>
                                                                                                            <w:left w:val="none" w:sz="0" w:space="0" w:color="auto"/>
                                                                                                            <w:bottom w:val="none" w:sz="0" w:space="0" w:color="auto"/>
                                                                                                            <w:right w:val="none" w:sz="0" w:space="0" w:color="auto"/>
                                                                                                          </w:divBdr>
                                                                                                          <w:divsChild>
                                                                                                            <w:div w:id="864170874">
                                                                                                              <w:marLeft w:val="0"/>
                                                                                                              <w:marRight w:val="0"/>
                                                                                                              <w:marTop w:val="0"/>
                                                                                                              <w:marBottom w:val="0"/>
                                                                                                              <w:divBdr>
                                                                                                                <w:top w:val="none" w:sz="0" w:space="0" w:color="auto"/>
                                                                                                                <w:left w:val="none" w:sz="0" w:space="0" w:color="auto"/>
                                                                                                                <w:bottom w:val="none" w:sz="0" w:space="0" w:color="auto"/>
                                                                                                                <w:right w:val="none" w:sz="0" w:space="0" w:color="auto"/>
                                                                                                              </w:divBdr>
                                                                                                              <w:divsChild>
                                                                                                                <w:div w:id="1183982953">
                                                                                                                  <w:marLeft w:val="0"/>
                                                                                                                  <w:marRight w:val="0"/>
                                                                                                                  <w:marTop w:val="0"/>
                                                                                                                  <w:marBottom w:val="0"/>
                                                                                                                  <w:divBdr>
                                                                                                                    <w:top w:val="none" w:sz="0" w:space="0" w:color="auto"/>
                                                                                                                    <w:left w:val="none" w:sz="0" w:space="0" w:color="auto"/>
                                                                                                                    <w:bottom w:val="none" w:sz="0" w:space="0" w:color="auto"/>
                                                                                                                    <w:right w:val="none" w:sz="0" w:space="0" w:color="auto"/>
                                                                                                                  </w:divBdr>
                                                                                                                  <w:divsChild>
                                                                                                                    <w:div w:id="1001351027">
                                                                                                                      <w:marLeft w:val="0"/>
                                                                                                                      <w:marRight w:val="0"/>
                                                                                                                      <w:marTop w:val="0"/>
                                                                                                                      <w:marBottom w:val="0"/>
                                                                                                                      <w:divBdr>
                                                                                                                        <w:top w:val="none" w:sz="0" w:space="0" w:color="auto"/>
                                                                                                                        <w:left w:val="none" w:sz="0" w:space="0" w:color="auto"/>
                                                                                                                        <w:bottom w:val="none" w:sz="0" w:space="0" w:color="auto"/>
                                                                                                                        <w:right w:val="none" w:sz="0" w:space="0" w:color="auto"/>
                                                                                                                      </w:divBdr>
                                                                                                                      <w:divsChild>
                                                                                                                        <w:div w:id="67503836">
                                                                                                                          <w:marLeft w:val="0"/>
                                                                                                                          <w:marRight w:val="0"/>
                                                                                                                          <w:marTop w:val="0"/>
                                                                                                                          <w:marBottom w:val="0"/>
                                                                                                                          <w:divBdr>
                                                                                                                            <w:top w:val="none" w:sz="0" w:space="0" w:color="auto"/>
                                                                                                                            <w:left w:val="none" w:sz="0" w:space="0" w:color="auto"/>
                                                                                                                            <w:bottom w:val="none" w:sz="0" w:space="0" w:color="auto"/>
                                                                                                                            <w:right w:val="none" w:sz="0" w:space="0" w:color="auto"/>
                                                                                                                          </w:divBdr>
                                                                                                                          <w:divsChild>
                                                                                                                            <w:div w:id="7025605">
                                                                                                                              <w:marLeft w:val="0"/>
                                                                                                                              <w:marRight w:val="0"/>
                                                                                                                              <w:marTop w:val="0"/>
                                                                                                                              <w:marBottom w:val="0"/>
                                                                                                                              <w:divBdr>
                                                                                                                                <w:top w:val="none" w:sz="0" w:space="0" w:color="auto"/>
                                                                                                                                <w:left w:val="none" w:sz="0" w:space="0" w:color="auto"/>
                                                                                                                                <w:bottom w:val="none" w:sz="0" w:space="0" w:color="auto"/>
                                                                                                                                <w:right w:val="none" w:sz="0" w:space="0" w:color="auto"/>
                                                                                                                              </w:divBdr>
                                                                                                                            </w:div>
                                                                                                                            <w:div w:id="291905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1311822">
                                                                                                                                  <w:marLeft w:val="0"/>
                                                                                                                                  <w:marRight w:val="0"/>
                                                                                                                                  <w:marTop w:val="0"/>
                                                                                                                                  <w:marBottom w:val="0"/>
                                                                                                                                  <w:divBdr>
                                                                                                                                    <w:top w:val="none" w:sz="0" w:space="0" w:color="auto"/>
                                                                                                                                    <w:left w:val="none" w:sz="0" w:space="0" w:color="auto"/>
                                                                                                                                    <w:bottom w:val="none" w:sz="0" w:space="0" w:color="auto"/>
                                                                                                                                    <w:right w:val="none" w:sz="0" w:space="0" w:color="auto"/>
                                                                                                                                  </w:divBdr>
                                                                                                                                  <w:divsChild>
                                                                                                                                    <w:div w:id="312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7460">
                                                                                                                              <w:marLeft w:val="0"/>
                                                                                                                              <w:marRight w:val="0"/>
                                                                                                                              <w:marTop w:val="0"/>
                                                                                                                              <w:marBottom w:val="0"/>
                                                                                                                              <w:divBdr>
                                                                                                                                <w:top w:val="none" w:sz="0" w:space="0" w:color="auto"/>
                                                                                                                                <w:left w:val="none" w:sz="0" w:space="0" w:color="auto"/>
                                                                                                                                <w:bottom w:val="none" w:sz="0" w:space="0" w:color="auto"/>
                                                                                                                                <w:right w:val="none" w:sz="0" w:space="0" w:color="auto"/>
                                                                                                                              </w:divBdr>
                                                                                                                            </w:div>
                                                                                                                            <w:div w:id="5465310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0619847">
                                                                                                                                  <w:marLeft w:val="0"/>
                                                                                                                                  <w:marRight w:val="0"/>
                                                                                                                                  <w:marTop w:val="0"/>
                                                                                                                                  <w:marBottom w:val="0"/>
                                                                                                                                  <w:divBdr>
                                                                                                                                    <w:top w:val="none" w:sz="0" w:space="0" w:color="auto"/>
                                                                                                                                    <w:left w:val="none" w:sz="0" w:space="0" w:color="auto"/>
                                                                                                                                    <w:bottom w:val="none" w:sz="0" w:space="0" w:color="auto"/>
                                                                                                                                    <w:right w:val="none" w:sz="0" w:space="0" w:color="auto"/>
                                                                                                                                  </w:divBdr>
                                                                                                                                </w:div>
                                                                                                                              </w:divsChild>
                                                                                                                            </w:div>
                                                                                                                            <w:div w:id="5678126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699578">
                                                                                                                                  <w:marLeft w:val="0"/>
                                                                                                                                  <w:marRight w:val="0"/>
                                                                                                                                  <w:marTop w:val="0"/>
                                                                                                                                  <w:marBottom w:val="0"/>
                                                                                                                                  <w:divBdr>
                                                                                                                                    <w:top w:val="none" w:sz="0" w:space="0" w:color="auto"/>
                                                                                                                                    <w:left w:val="none" w:sz="0" w:space="0" w:color="auto"/>
                                                                                                                                    <w:bottom w:val="none" w:sz="0" w:space="0" w:color="auto"/>
                                                                                                                                    <w:right w:val="none" w:sz="0" w:space="0" w:color="auto"/>
                                                                                                                                  </w:divBdr>
                                                                                                                                  <w:divsChild>
                                                                                                                                    <w:div w:id="1452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781704">
      <w:bodyDiv w:val="1"/>
      <w:marLeft w:val="0"/>
      <w:marRight w:val="0"/>
      <w:marTop w:val="0"/>
      <w:marBottom w:val="0"/>
      <w:divBdr>
        <w:top w:val="none" w:sz="0" w:space="0" w:color="auto"/>
        <w:left w:val="none" w:sz="0" w:space="0" w:color="auto"/>
        <w:bottom w:val="none" w:sz="0" w:space="0" w:color="auto"/>
        <w:right w:val="none" w:sz="0" w:space="0" w:color="auto"/>
      </w:divBdr>
    </w:div>
    <w:div w:id="1338001198">
      <w:bodyDiv w:val="1"/>
      <w:marLeft w:val="0"/>
      <w:marRight w:val="0"/>
      <w:marTop w:val="0"/>
      <w:marBottom w:val="0"/>
      <w:divBdr>
        <w:top w:val="none" w:sz="0" w:space="0" w:color="auto"/>
        <w:left w:val="none" w:sz="0" w:space="0" w:color="auto"/>
        <w:bottom w:val="none" w:sz="0" w:space="0" w:color="auto"/>
        <w:right w:val="none" w:sz="0" w:space="0" w:color="auto"/>
      </w:divBdr>
    </w:div>
    <w:div w:id="1508713185">
      <w:bodyDiv w:val="1"/>
      <w:marLeft w:val="0"/>
      <w:marRight w:val="0"/>
      <w:marTop w:val="0"/>
      <w:marBottom w:val="0"/>
      <w:divBdr>
        <w:top w:val="none" w:sz="0" w:space="0" w:color="auto"/>
        <w:left w:val="none" w:sz="0" w:space="0" w:color="auto"/>
        <w:bottom w:val="none" w:sz="0" w:space="0" w:color="auto"/>
        <w:right w:val="none" w:sz="0" w:space="0" w:color="auto"/>
      </w:divBdr>
    </w:div>
    <w:div w:id="1533809247">
      <w:bodyDiv w:val="1"/>
      <w:marLeft w:val="0"/>
      <w:marRight w:val="0"/>
      <w:marTop w:val="0"/>
      <w:marBottom w:val="0"/>
      <w:divBdr>
        <w:top w:val="none" w:sz="0" w:space="0" w:color="auto"/>
        <w:left w:val="none" w:sz="0" w:space="0" w:color="auto"/>
        <w:bottom w:val="none" w:sz="0" w:space="0" w:color="auto"/>
        <w:right w:val="none" w:sz="0" w:space="0" w:color="auto"/>
      </w:divBdr>
    </w:div>
    <w:div w:id="1554384205">
      <w:bodyDiv w:val="1"/>
      <w:marLeft w:val="0"/>
      <w:marRight w:val="0"/>
      <w:marTop w:val="0"/>
      <w:marBottom w:val="0"/>
      <w:divBdr>
        <w:top w:val="none" w:sz="0" w:space="0" w:color="auto"/>
        <w:left w:val="none" w:sz="0" w:space="0" w:color="auto"/>
        <w:bottom w:val="none" w:sz="0" w:space="0" w:color="auto"/>
        <w:right w:val="none" w:sz="0" w:space="0" w:color="auto"/>
      </w:divBdr>
    </w:div>
    <w:div w:id="1562907125">
      <w:bodyDiv w:val="1"/>
      <w:marLeft w:val="0"/>
      <w:marRight w:val="0"/>
      <w:marTop w:val="0"/>
      <w:marBottom w:val="0"/>
      <w:divBdr>
        <w:top w:val="none" w:sz="0" w:space="0" w:color="auto"/>
        <w:left w:val="none" w:sz="0" w:space="0" w:color="auto"/>
        <w:bottom w:val="none" w:sz="0" w:space="0" w:color="auto"/>
        <w:right w:val="none" w:sz="0" w:space="0" w:color="auto"/>
      </w:divBdr>
    </w:div>
    <w:div w:id="1566532080">
      <w:bodyDiv w:val="1"/>
      <w:marLeft w:val="0"/>
      <w:marRight w:val="0"/>
      <w:marTop w:val="0"/>
      <w:marBottom w:val="0"/>
      <w:divBdr>
        <w:top w:val="none" w:sz="0" w:space="0" w:color="auto"/>
        <w:left w:val="none" w:sz="0" w:space="0" w:color="auto"/>
        <w:bottom w:val="none" w:sz="0" w:space="0" w:color="auto"/>
        <w:right w:val="none" w:sz="0" w:space="0" w:color="auto"/>
      </w:divBdr>
    </w:div>
    <w:div w:id="1591280707">
      <w:bodyDiv w:val="1"/>
      <w:marLeft w:val="0"/>
      <w:marRight w:val="0"/>
      <w:marTop w:val="0"/>
      <w:marBottom w:val="0"/>
      <w:divBdr>
        <w:top w:val="none" w:sz="0" w:space="0" w:color="auto"/>
        <w:left w:val="none" w:sz="0" w:space="0" w:color="auto"/>
        <w:bottom w:val="none" w:sz="0" w:space="0" w:color="auto"/>
        <w:right w:val="none" w:sz="0" w:space="0" w:color="auto"/>
      </w:divBdr>
    </w:div>
    <w:div w:id="1616596188">
      <w:bodyDiv w:val="1"/>
      <w:marLeft w:val="0"/>
      <w:marRight w:val="0"/>
      <w:marTop w:val="0"/>
      <w:marBottom w:val="0"/>
      <w:divBdr>
        <w:top w:val="none" w:sz="0" w:space="0" w:color="auto"/>
        <w:left w:val="none" w:sz="0" w:space="0" w:color="auto"/>
        <w:bottom w:val="none" w:sz="0" w:space="0" w:color="auto"/>
        <w:right w:val="none" w:sz="0" w:space="0" w:color="auto"/>
      </w:divBdr>
    </w:div>
    <w:div w:id="1629513260">
      <w:bodyDiv w:val="1"/>
      <w:marLeft w:val="0"/>
      <w:marRight w:val="0"/>
      <w:marTop w:val="0"/>
      <w:marBottom w:val="0"/>
      <w:divBdr>
        <w:top w:val="none" w:sz="0" w:space="0" w:color="auto"/>
        <w:left w:val="none" w:sz="0" w:space="0" w:color="auto"/>
        <w:bottom w:val="none" w:sz="0" w:space="0" w:color="auto"/>
        <w:right w:val="none" w:sz="0" w:space="0" w:color="auto"/>
      </w:divBdr>
    </w:div>
    <w:div w:id="1632981908">
      <w:bodyDiv w:val="1"/>
      <w:marLeft w:val="0"/>
      <w:marRight w:val="0"/>
      <w:marTop w:val="0"/>
      <w:marBottom w:val="0"/>
      <w:divBdr>
        <w:top w:val="none" w:sz="0" w:space="0" w:color="auto"/>
        <w:left w:val="none" w:sz="0" w:space="0" w:color="auto"/>
        <w:bottom w:val="none" w:sz="0" w:space="0" w:color="auto"/>
        <w:right w:val="none" w:sz="0" w:space="0" w:color="auto"/>
      </w:divBdr>
    </w:div>
    <w:div w:id="1668708929">
      <w:bodyDiv w:val="1"/>
      <w:marLeft w:val="0"/>
      <w:marRight w:val="0"/>
      <w:marTop w:val="0"/>
      <w:marBottom w:val="0"/>
      <w:divBdr>
        <w:top w:val="none" w:sz="0" w:space="0" w:color="auto"/>
        <w:left w:val="none" w:sz="0" w:space="0" w:color="auto"/>
        <w:bottom w:val="none" w:sz="0" w:space="0" w:color="auto"/>
        <w:right w:val="none" w:sz="0" w:space="0" w:color="auto"/>
      </w:divBdr>
    </w:div>
    <w:div w:id="1676690740">
      <w:bodyDiv w:val="1"/>
      <w:marLeft w:val="0"/>
      <w:marRight w:val="0"/>
      <w:marTop w:val="0"/>
      <w:marBottom w:val="0"/>
      <w:divBdr>
        <w:top w:val="none" w:sz="0" w:space="0" w:color="auto"/>
        <w:left w:val="none" w:sz="0" w:space="0" w:color="auto"/>
        <w:bottom w:val="none" w:sz="0" w:space="0" w:color="auto"/>
        <w:right w:val="none" w:sz="0" w:space="0" w:color="auto"/>
      </w:divBdr>
    </w:div>
    <w:div w:id="1763645081">
      <w:bodyDiv w:val="1"/>
      <w:marLeft w:val="0"/>
      <w:marRight w:val="0"/>
      <w:marTop w:val="0"/>
      <w:marBottom w:val="0"/>
      <w:divBdr>
        <w:top w:val="none" w:sz="0" w:space="0" w:color="auto"/>
        <w:left w:val="none" w:sz="0" w:space="0" w:color="auto"/>
        <w:bottom w:val="none" w:sz="0" w:space="0" w:color="auto"/>
        <w:right w:val="none" w:sz="0" w:space="0" w:color="auto"/>
      </w:divBdr>
    </w:div>
    <w:div w:id="1792939600">
      <w:bodyDiv w:val="1"/>
      <w:marLeft w:val="0"/>
      <w:marRight w:val="0"/>
      <w:marTop w:val="0"/>
      <w:marBottom w:val="0"/>
      <w:divBdr>
        <w:top w:val="none" w:sz="0" w:space="0" w:color="auto"/>
        <w:left w:val="none" w:sz="0" w:space="0" w:color="auto"/>
        <w:bottom w:val="none" w:sz="0" w:space="0" w:color="auto"/>
        <w:right w:val="none" w:sz="0" w:space="0" w:color="auto"/>
      </w:divBdr>
    </w:div>
    <w:div w:id="1817994165">
      <w:bodyDiv w:val="1"/>
      <w:marLeft w:val="0"/>
      <w:marRight w:val="0"/>
      <w:marTop w:val="0"/>
      <w:marBottom w:val="0"/>
      <w:divBdr>
        <w:top w:val="none" w:sz="0" w:space="0" w:color="auto"/>
        <w:left w:val="none" w:sz="0" w:space="0" w:color="auto"/>
        <w:bottom w:val="none" w:sz="0" w:space="0" w:color="auto"/>
        <w:right w:val="none" w:sz="0" w:space="0" w:color="auto"/>
      </w:divBdr>
    </w:div>
    <w:div w:id="2100128714">
      <w:bodyDiv w:val="1"/>
      <w:marLeft w:val="0"/>
      <w:marRight w:val="0"/>
      <w:marTop w:val="0"/>
      <w:marBottom w:val="0"/>
      <w:divBdr>
        <w:top w:val="none" w:sz="0" w:space="0" w:color="auto"/>
        <w:left w:val="none" w:sz="0" w:space="0" w:color="auto"/>
        <w:bottom w:val="none" w:sz="0" w:space="0" w:color="auto"/>
        <w:right w:val="none" w:sz="0" w:space="0" w:color="auto"/>
      </w:divBdr>
    </w:div>
    <w:div w:id="2109539269">
      <w:bodyDiv w:val="1"/>
      <w:marLeft w:val="0"/>
      <w:marRight w:val="0"/>
      <w:marTop w:val="0"/>
      <w:marBottom w:val="0"/>
      <w:divBdr>
        <w:top w:val="none" w:sz="0" w:space="0" w:color="auto"/>
        <w:left w:val="none" w:sz="0" w:space="0" w:color="auto"/>
        <w:bottom w:val="none" w:sz="0" w:space="0" w:color="auto"/>
        <w:right w:val="none" w:sz="0" w:space="0" w:color="auto"/>
      </w:divBdr>
    </w:div>
    <w:div w:id="2119525010">
      <w:bodyDiv w:val="1"/>
      <w:marLeft w:val="0"/>
      <w:marRight w:val="0"/>
      <w:marTop w:val="0"/>
      <w:marBottom w:val="0"/>
      <w:divBdr>
        <w:top w:val="none" w:sz="0" w:space="0" w:color="auto"/>
        <w:left w:val="none" w:sz="0" w:space="0" w:color="auto"/>
        <w:bottom w:val="none" w:sz="0" w:space="0" w:color="auto"/>
        <w:right w:val="none" w:sz="0" w:space="0" w:color="auto"/>
      </w:divBdr>
    </w:div>
    <w:div w:id="21276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9C68F-43A5-4A90-8738-1B63C69EA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725</Words>
  <Characters>4133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hp</cp:lastModifiedBy>
  <cp:revision>3</cp:revision>
  <dcterms:created xsi:type="dcterms:W3CDTF">2018-05-29T10:25:00Z</dcterms:created>
  <dcterms:modified xsi:type="dcterms:W3CDTF">2018-05-29T10:36:00Z</dcterms:modified>
</cp:coreProperties>
</file>