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C281" w14:textId="5B36F514" w:rsidR="001A349C" w:rsidRDefault="00107A8C" w:rsidP="00FB316D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COMUNICATO </w:t>
      </w:r>
      <w:r w:rsidR="001A349C">
        <w:rPr>
          <w:sz w:val="28"/>
          <w:szCs w:val="28"/>
          <w:u w:val="single"/>
        </w:rPr>
        <w:t>STAMPA</w:t>
      </w:r>
    </w:p>
    <w:p w14:paraId="1F13B6F7" w14:textId="77777777" w:rsidR="00F71ED9" w:rsidRDefault="00F71ED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F5AA77A" w14:textId="77777777" w:rsidR="00984EA6" w:rsidRDefault="00984EA6" w:rsidP="00FB316D">
      <w:pPr>
        <w:tabs>
          <w:tab w:val="center" w:pos="4819"/>
          <w:tab w:val="left" w:pos="6360"/>
        </w:tabs>
        <w:rPr>
          <w:rFonts w:ascii="Helvetica" w:hAnsi="Helvetica"/>
          <w:sz w:val="32"/>
          <w:szCs w:val="32"/>
        </w:rPr>
      </w:pPr>
    </w:p>
    <w:p w14:paraId="0C552F52" w14:textId="40CB73CE" w:rsidR="00B220B3" w:rsidRDefault="006D5E9E" w:rsidP="006D5E9E">
      <w:pPr>
        <w:spacing w:line="235" w:lineRule="atLeast"/>
        <w:jc w:val="center"/>
        <w:rPr>
          <w:rFonts w:ascii="Helvetica" w:hAnsi="Helvetica"/>
          <w:sz w:val="32"/>
          <w:szCs w:val="32"/>
        </w:rPr>
      </w:pPr>
      <w:r w:rsidRPr="006D5E9E">
        <w:rPr>
          <w:rFonts w:ascii="Helvetica" w:hAnsi="Helvetica"/>
          <w:sz w:val="32"/>
          <w:szCs w:val="32"/>
        </w:rPr>
        <w:t xml:space="preserve">Esercitazione di contrasto alla pirateria nel Golfo di Guinea </w:t>
      </w:r>
      <w:r>
        <w:rPr>
          <w:rFonts w:ascii="Helvetica" w:hAnsi="Helvetica"/>
          <w:sz w:val="32"/>
          <w:szCs w:val="32"/>
        </w:rPr>
        <w:t xml:space="preserve">               </w:t>
      </w:r>
      <w:r w:rsidRPr="006D5E9E">
        <w:rPr>
          <w:rFonts w:ascii="Helvetica" w:hAnsi="Helvetica"/>
          <w:sz w:val="32"/>
          <w:szCs w:val="32"/>
        </w:rPr>
        <w:t>con la Marina Militare</w:t>
      </w:r>
    </w:p>
    <w:p w14:paraId="7800617A" w14:textId="41A88AFE" w:rsidR="006D5E9E" w:rsidRDefault="006D5E9E" w:rsidP="00B220B3">
      <w:pPr>
        <w:spacing w:line="235" w:lineRule="atLeast"/>
        <w:jc w:val="both"/>
        <w:rPr>
          <w:rFonts w:ascii="Helvetica" w:hAnsi="Helvetica"/>
          <w:sz w:val="32"/>
          <w:szCs w:val="32"/>
        </w:rPr>
      </w:pPr>
    </w:p>
    <w:p w14:paraId="79E90DE8" w14:textId="77777777" w:rsidR="006D5E9E" w:rsidRPr="003E23A9" w:rsidRDefault="006D5E9E" w:rsidP="00B220B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27A069FA" w14:textId="77777777" w:rsidR="006D5E9E" w:rsidRDefault="006D5E9E" w:rsidP="006D5E9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>
        <w:rPr>
          <w:rFonts w:ascii="Arial" w:eastAsia="Times New Roman" w:hAnsi="Arial" w:cs="Arial"/>
          <w:lang w:val="it-CH" w:eastAsia="it-CH"/>
        </w:rPr>
        <w:t xml:space="preserve">La nave portacontainer MSC Marta e la fregata </w:t>
      </w:r>
      <w:proofErr w:type="spellStart"/>
      <w:r>
        <w:rPr>
          <w:rFonts w:ascii="Arial" w:eastAsia="Times New Roman" w:hAnsi="Arial" w:cs="Arial"/>
          <w:lang w:val="it-CH" w:eastAsia="it-CH"/>
        </w:rPr>
        <w:t>Marceglia</w:t>
      </w:r>
      <w:proofErr w:type="spellEnd"/>
      <w:r>
        <w:rPr>
          <w:rFonts w:ascii="Arial" w:eastAsia="Times New Roman" w:hAnsi="Arial" w:cs="Arial"/>
          <w:lang w:val="it-CH" w:eastAsia="it-CH"/>
        </w:rPr>
        <w:t xml:space="preserve"> della Marina Militare sono state protagoniste lo scorso 22 ottobre</w:t>
      </w:r>
      <w:r w:rsidRPr="004821AE">
        <w:rPr>
          <w:rFonts w:ascii="Arial" w:eastAsia="Times New Roman" w:hAnsi="Arial" w:cs="Arial"/>
          <w:lang w:val="it-CH" w:eastAsia="it-CH"/>
        </w:rPr>
        <w:t xml:space="preserve"> </w:t>
      </w:r>
      <w:r>
        <w:rPr>
          <w:rFonts w:ascii="Arial" w:eastAsia="Times New Roman" w:hAnsi="Arial" w:cs="Arial"/>
          <w:lang w:val="it-CH" w:eastAsia="it-CH"/>
        </w:rPr>
        <w:t xml:space="preserve">di una esercitazione anti pirateria nel </w:t>
      </w:r>
      <w:r w:rsidRPr="006F0AB7">
        <w:rPr>
          <w:rFonts w:ascii="Arial" w:eastAsia="Times New Roman" w:hAnsi="Arial" w:cs="Arial"/>
          <w:lang w:val="it-CH" w:eastAsia="it-CH"/>
        </w:rPr>
        <w:t>Golfo di Guinea</w:t>
      </w:r>
      <w:r>
        <w:rPr>
          <w:rFonts w:ascii="Arial" w:eastAsia="Times New Roman" w:hAnsi="Arial" w:cs="Arial"/>
          <w:lang w:val="it-CH" w:eastAsia="it-CH"/>
        </w:rPr>
        <w:t>; si è trattato della</w:t>
      </w:r>
      <w:r w:rsidRPr="00FB316D">
        <w:rPr>
          <w:rFonts w:ascii="Arial" w:eastAsia="Times New Roman" w:hAnsi="Arial" w:cs="Arial"/>
          <w:lang w:val="it-CH" w:eastAsia="it-CH"/>
        </w:rPr>
        <w:t xml:space="preserve"> simulazione di un attacco e delle conseguenti azioni di reazione della </w:t>
      </w:r>
      <w:r>
        <w:rPr>
          <w:rFonts w:ascii="Arial" w:eastAsia="Times New Roman" w:hAnsi="Arial" w:cs="Arial"/>
          <w:lang w:val="it-CH" w:eastAsia="it-CH"/>
        </w:rPr>
        <w:t xml:space="preserve">nave militare </w:t>
      </w:r>
      <w:r w:rsidRPr="00FB316D">
        <w:rPr>
          <w:rFonts w:ascii="Arial" w:eastAsia="Times New Roman" w:hAnsi="Arial" w:cs="Arial"/>
          <w:lang w:val="it-CH" w:eastAsia="it-CH"/>
        </w:rPr>
        <w:t>italiana.</w:t>
      </w:r>
    </w:p>
    <w:p w14:paraId="500E5A4F" w14:textId="77777777" w:rsidR="006D5E9E" w:rsidRDefault="006D5E9E" w:rsidP="006D5E9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1AB7545" w14:textId="77777777" w:rsidR="006D5E9E" w:rsidRDefault="006D5E9E" w:rsidP="006D5E9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FB316D">
        <w:rPr>
          <w:rFonts w:ascii="Arial" w:eastAsia="Times New Roman" w:hAnsi="Arial" w:cs="Arial"/>
          <w:lang w:val="it-CH" w:eastAsia="it-CH"/>
        </w:rPr>
        <w:t xml:space="preserve">L’esercitazione rientra nel contesto delle attività condotte periodicamente dalla Marina Militare in supporto alle compagnie di armatori e finalizzate alla sicurezza marittima, ancor più </w:t>
      </w:r>
      <w:r w:rsidRPr="00C300B9">
        <w:rPr>
          <w:rFonts w:ascii="Arial" w:eastAsia="Times New Roman" w:hAnsi="Arial" w:cs="Arial"/>
          <w:lang w:val="it-CH" w:eastAsia="it-CH"/>
        </w:rPr>
        <w:t>rilevante per coloro che operano in contesti particolarmente a rischio</w:t>
      </w:r>
      <w:r>
        <w:rPr>
          <w:rFonts w:ascii="Arial" w:eastAsia="Times New Roman" w:hAnsi="Arial" w:cs="Arial"/>
          <w:lang w:val="it-CH" w:eastAsia="it-CH"/>
        </w:rPr>
        <w:t>.</w:t>
      </w:r>
      <w:r w:rsidRPr="00C300B9">
        <w:rPr>
          <w:rFonts w:ascii="Arial" w:eastAsia="Times New Roman" w:hAnsi="Arial" w:cs="Arial"/>
          <w:lang w:val="it-CH" w:eastAsia="it-CH"/>
        </w:rPr>
        <w:t xml:space="preserve"> </w:t>
      </w:r>
      <w:r>
        <w:rPr>
          <w:rFonts w:ascii="Arial" w:eastAsia="Times New Roman" w:hAnsi="Arial" w:cs="Arial"/>
          <w:lang w:val="it-CH" w:eastAsia="it-CH"/>
        </w:rPr>
        <w:t>N</w:t>
      </w:r>
      <w:r w:rsidRPr="00C300B9">
        <w:rPr>
          <w:rFonts w:ascii="Arial" w:eastAsia="Times New Roman" w:hAnsi="Arial" w:cs="Arial"/>
          <w:lang w:val="it-CH" w:eastAsia="it-CH"/>
        </w:rPr>
        <w:t>el Golfo di Guinea</w:t>
      </w:r>
      <w:r w:rsidRPr="00FB316D">
        <w:rPr>
          <w:rFonts w:ascii="Arial" w:eastAsia="Times New Roman" w:hAnsi="Arial" w:cs="Arial"/>
          <w:lang w:val="it-CH" w:eastAsia="it-CH"/>
        </w:rPr>
        <w:t xml:space="preserve"> il fenomeno della pirateria è presente</w:t>
      </w:r>
      <w:r>
        <w:rPr>
          <w:rFonts w:ascii="Arial" w:eastAsia="Times New Roman" w:hAnsi="Arial" w:cs="Arial"/>
          <w:lang w:val="it-CH" w:eastAsia="it-CH"/>
        </w:rPr>
        <w:t xml:space="preserve"> da tempo, tuttavia nell’ultimo periodo il livello di sicurezza, anche grazie a queste operazioni, si è notevolmente innalzato. </w:t>
      </w:r>
    </w:p>
    <w:p w14:paraId="39BEB979" w14:textId="58267782" w:rsidR="006D5E9E" w:rsidRDefault="006D5E9E" w:rsidP="006D5E9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>
        <w:rPr>
          <w:rFonts w:ascii="Arial" w:eastAsia="Times New Roman" w:hAnsi="Arial" w:cs="Arial"/>
          <w:lang w:val="it-CH" w:eastAsia="it-CH"/>
        </w:rPr>
        <w:t xml:space="preserve">Nave </w:t>
      </w:r>
      <w:proofErr w:type="spellStart"/>
      <w:r>
        <w:rPr>
          <w:rFonts w:ascii="Arial" w:eastAsia="Times New Roman" w:hAnsi="Arial" w:cs="Arial"/>
          <w:lang w:val="it-CH" w:eastAsia="it-CH"/>
        </w:rPr>
        <w:t>Marceglia</w:t>
      </w:r>
      <w:proofErr w:type="spellEnd"/>
      <w:r>
        <w:rPr>
          <w:rFonts w:ascii="Arial" w:eastAsia="Times New Roman" w:hAnsi="Arial" w:cs="Arial"/>
          <w:lang w:val="it-CH" w:eastAsia="it-CH"/>
        </w:rPr>
        <w:t xml:space="preserve"> ha ricevuto un segnale di allarme che comunicava il tentativo di presa di controllo della MSC Marta da parte di un gruppo di pirati; a quel punto ha serrato le distanze con la portacontainer e ha inviato a bordo, tramite elicottero, un team di specialisti della Brigata Marina San Marco. L’azione ha permesso di sventare l’attacco, </w:t>
      </w:r>
      <w:r w:rsidRPr="00FB316D">
        <w:rPr>
          <w:rFonts w:ascii="Arial" w:eastAsia="Times New Roman" w:hAnsi="Arial" w:cs="Arial"/>
          <w:lang w:val="it-CH" w:eastAsia="it-CH"/>
        </w:rPr>
        <w:t>consentendo la ripresa delle normali operazioni commerciali.</w:t>
      </w:r>
      <w:r>
        <w:rPr>
          <w:rFonts w:ascii="Arial" w:eastAsia="Times New Roman" w:hAnsi="Arial" w:cs="Arial"/>
          <w:lang w:val="it-CH" w:eastAsia="it-CH"/>
        </w:rPr>
        <w:t xml:space="preserve"> </w:t>
      </w:r>
    </w:p>
    <w:p w14:paraId="64DE35E4" w14:textId="77777777" w:rsidR="006D5E9E" w:rsidRDefault="006D5E9E" w:rsidP="006D5E9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>
        <w:rPr>
          <w:rFonts w:ascii="Arial" w:eastAsia="Times New Roman" w:hAnsi="Arial" w:cs="Arial"/>
          <w:lang w:val="it-CH" w:eastAsia="it-CH"/>
        </w:rPr>
        <w:t>L’attività si è svolta in collaborazione fra la Marina Militare, la MSC e Assarmatori.</w:t>
      </w:r>
    </w:p>
    <w:p w14:paraId="3BC64AFD" w14:textId="77777777" w:rsidR="006D5E9E" w:rsidRPr="00FB316D" w:rsidRDefault="006D5E9E" w:rsidP="006D5E9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4137999C" w14:textId="77777777" w:rsidR="006D5E9E" w:rsidRDefault="006D5E9E" w:rsidP="006D5E9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FB316D">
        <w:rPr>
          <w:rFonts w:ascii="Arial" w:eastAsia="Times New Roman" w:hAnsi="Arial" w:cs="Arial"/>
          <w:lang w:val="it-CH" w:eastAsia="it-CH"/>
        </w:rPr>
        <w:t>“Si tratta di esercitazioni che si svolgono ormai regolarmente – è il commento di Assarmatori – e che rivestono una grande importanz</w:t>
      </w:r>
      <w:r>
        <w:rPr>
          <w:rFonts w:ascii="Arial" w:eastAsia="Times New Roman" w:hAnsi="Arial" w:cs="Arial"/>
          <w:lang w:val="it-CH" w:eastAsia="it-CH"/>
        </w:rPr>
        <w:t>a per la tutela degli equipaggi</w:t>
      </w:r>
      <w:r w:rsidRPr="00FB316D">
        <w:rPr>
          <w:rFonts w:ascii="Arial" w:eastAsia="Times New Roman" w:hAnsi="Arial" w:cs="Arial"/>
          <w:lang w:val="it-CH" w:eastAsia="it-CH"/>
        </w:rPr>
        <w:t xml:space="preserve"> delle navi italiane e del carico su rotte a rischio</w:t>
      </w:r>
      <w:r>
        <w:rPr>
          <w:rFonts w:ascii="Arial" w:eastAsia="Times New Roman" w:hAnsi="Arial" w:cs="Arial"/>
          <w:lang w:val="it-CH" w:eastAsia="it-CH"/>
        </w:rPr>
        <w:t xml:space="preserve">, oltre a confermare </w:t>
      </w:r>
      <w:r w:rsidRPr="00FB316D">
        <w:rPr>
          <w:rFonts w:ascii="Arial" w:eastAsia="Times New Roman" w:hAnsi="Arial" w:cs="Arial"/>
          <w:lang w:val="it-CH" w:eastAsia="it-CH"/>
        </w:rPr>
        <w:t>l’elevato livello di coordinamento raggiunto fra CINCNAV (Comando in Capo della Squadra Navale con sede a Roma), Assarmatori e le compagnie di navigazione che operano nell’area. Determinante in questi casi l’addestramento degli equipaggi e il ruolo svolto dalla</w:t>
      </w:r>
      <w:r>
        <w:rPr>
          <w:rFonts w:ascii="Arial" w:eastAsia="Times New Roman" w:hAnsi="Arial" w:cs="Arial"/>
          <w:lang w:val="it-CH" w:eastAsia="it-CH"/>
        </w:rPr>
        <w:t xml:space="preserve"> Marina Militare italiana,</w:t>
      </w:r>
      <w:r w:rsidRPr="00FB316D">
        <w:rPr>
          <w:rFonts w:ascii="Arial" w:eastAsia="Times New Roman" w:hAnsi="Arial" w:cs="Arial"/>
          <w:lang w:val="it-CH" w:eastAsia="it-CH"/>
        </w:rPr>
        <w:t xml:space="preserve"> prezioso e insostituibile a protezione anzitutto delle vite umane</w:t>
      </w:r>
      <w:r>
        <w:rPr>
          <w:rFonts w:ascii="Arial" w:eastAsia="Times New Roman" w:hAnsi="Arial" w:cs="Arial"/>
          <w:lang w:val="it-CH" w:eastAsia="it-CH"/>
        </w:rPr>
        <w:t xml:space="preserve">. Il Golfo di Guinea è una delle aree ritenute più ‘calde’ sotto questo punto di vista, ma anche grazie a questo tipo di attività e </w:t>
      </w:r>
      <w:r w:rsidRPr="00502F45">
        <w:rPr>
          <w:rFonts w:ascii="Arial" w:eastAsia="Times New Roman" w:hAnsi="Arial" w:cs="Arial"/>
          <w:lang w:val="it-CH" w:eastAsia="it-CH"/>
        </w:rPr>
        <w:t>alla costante presenza e sorveglianza di</w:t>
      </w:r>
      <w:r>
        <w:rPr>
          <w:rFonts w:ascii="Arial" w:eastAsia="Times New Roman" w:hAnsi="Arial" w:cs="Arial"/>
          <w:lang w:val="it-CH" w:eastAsia="it-CH"/>
        </w:rPr>
        <w:t xml:space="preserve"> queste acque il numero di attacchi negli ultimi mesi è sensibilmente calato”.</w:t>
      </w:r>
    </w:p>
    <w:p w14:paraId="0D0CDD60" w14:textId="77777777" w:rsidR="006D5E9E" w:rsidRDefault="006D5E9E" w:rsidP="006D5E9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41956E56" w14:textId="77777777" w:rsidR="006D5E9E" w:rsidRDefault="006D5E9E" w:rsidP="006D5E9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>
        <w:rPr>
          <w:rFonts w:ascii="Arial" w:eastAsia="Times New Roman" w:hAnsi="Arial" w:cs="Arial"/>
          <w:lang w:val="it-CH" w:eastAsia="it-CH"/>
        </w:rPr>
        <w:t>“Questo – proseguono dall’Associazione – non deve far abbassare la guardia. La collaborazione fra la Marina Militare e la Marina Mercantile è un presidio di sicurezza irrinunciabile e i risultati dell’interazione fra equipaggi e militari sono appunto sotto gli occhi di tutti”.</w:t>
      </w:r>
    </w:p>
    <w:p w14:paraId="53C3A895" w14:textId="77777777" w:rsidR="00F533CA" w:rsidRDefault="00F533CA" w:rsidP="00F533C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595EA961" w14:textId="77777777" w:rsidR="003E23A9" w:rsidRPr="00905AF2" w:rsidRDefault="003E23A9" w:rsidP="00FB316D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14ACC2" w14:textId="16150CA6" w:rsidR="003B4743" w:rsidRDefault="0002575A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05AF2">
        <w:rPr>
          <w:rFonts w:ascii="Arial" w:eastAsia="Times New Roman" w:hAnsi="Arial" w:cs="Arial"/>
          <w:color w:val="000000"/>
        </w:rPr>
        <w:t>Roma</w:t>
      </w:r>
      <w:r w:rsidR="00C5398A" w:rsidRPr="00905AF2">
        <w:rPr>
          <w:rFonts w:ascii="Arial" w:eastAsia="Times New Roman" w:hAnsi="Arial" w:cs="Arial"/>
          <w:color w:val="000000"/>
        </w:rPr>
        <w:t xml:space="preserve">, </w:t>
      </w:r>
      <w:r w:rsidR="006D5E9E">
        <w:rPr>
          <w:rFonts w:ascii="Arial" w:eastAsia="Times New Roman" w:hAnsi="Arial" w:cs="Arial"/>
          <w:color w:val="000000"/>
        </w:rPr>
        <w:t>28</w:t>
      </w:r>
      <w:r w:rsidR="00B220B3">
        <w:rPr>
          <w:rFonts w:ascii="Arial" w:eastAsia="Times New Roman" w:hAnsi="Arial" w:cs="Arial"/>
          <w:color w:val="000000"/>
        </w:rPr>
        <w:t xml:space="preserve"> </w:t>
      </w:r>
      <w:r w:rsidR="00FF7D20">
        <w:rPr>
          <w:rFonts w:ascii="Arial" w:eastAsia="Times New Roman" w:hAnsi="Arial" w:cs="Arial"/>
          <w:color w:val="000000"/>
        </w:rPr>
        <w:t>ottobre</w:t>
      </w:r>
      <w:r w:rsidR="008614D2">
        <w:rPr>
          <w:rFonts w:ascii="Arial" w:eastAsia="Times New Roman" w:hAnsi="Arial" w:cs="Arial"/>
          <w:color w:val="000000"/>
        </w:rPr>
        <w:t xml:space="preserve"> 2022</w:t>
      </w:r>
    </w:p>
    <w:p w14:paraId="62C577E0" w14:textId="4C94AEE8" w:rsidR="000D684D" w:rsidRDefault="000D684D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F06CEA6" w14:textId="77777777" w:rsidR="000D684D" w:rsidRDefault="000D684D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2E0B28F3" w14:textId="77777777" w:rsidR="0078474D" w:rsidRPr="00886FAC" w:rsidRDefault="0078474D" w:rsidP="00886FAC">
      <w:pPr>
        <w:spacing w:line="235" w:lineRule="atLeast"/>
        <w:jc w:val="right"/>
        <w:rPr>
          <w:rFonts w:ascii="Arial" w:hAnsi="Arial" w:cs="Arial"/>
        </w:rPr>
      </w:pPr>
    </w:p>
    <w:p w14:paraId="6582FC33" w14:textId="12805B71" w:rsidR="00BC308C" w:rsidRDefault="001A349C" w:rsidP="002F7244">
      <w:pPr>
        <w:pStyle w:val="Nessunaspaziatura"/>
      </w:pPr>
      <w:r>
        <w:lastRenderedPageBreak/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000000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Bdp3QbdAAAACwEAAA8AAAAAAAAAAAAAAAAAeQQAAGRycy9kb3ducmV2Lnht&#10;bFBLBQYAAAAABAAEAPMAAACD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000000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F71ED9">
      <w:headerReference w:type="default" r:id="rId10"/>
      <w:footerReference w:type="default" r:id="rId11"/>
      <w:pgSz w:w="11900" w:h="16840"/>
      <w:pgMar w:top="198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8238" w14:textId="77777777" w:rsidR="00E31B19" w:rsidRDefault="00E31B19" w:rsidP="00450617">
      <w:r>
        <w:separator/>
      </w:r>
    </w:p>
  </w:endnote>
  <w:endnote w:type="continuationSeparator" w:id="0">
    <w:p w14:paraId="190EB714" w14:textId="77777777" w:rsidR="00E31B19" w:rsidRDefault="00E31B19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18670" w14:textId="77777777" w:rsidR="00E31B19" w:rsidRDefault="00E31B19" w:rsidP="00450617">
      <w:r>
        <w:separator/>
      </w:r>
    </w:p>
  </w:footnote>
  <w:footnote w:type="continuationSeparator" w:id="0">
    <w:p w14:paraId="249DCADF" w14:textId="77777777" w:rsidR="00E31B19" w:rsidRDefault="00E31B19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59B4EA1B" w:rsidR="00A03868" w:rsidRDefault="006D5E9E" w:rsidP="00253EEA">
    <w:pPr>
      <w:pStyle w:val="Intestazione"/>
      <w:jc w:val="center"/>
    </w:pPr>
    <w:r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1F5B5033" wp14:editId="23BA8DF3">
          <wp:simplePos x="0" y="0"/>
          <wp:positionH relativeFrom="column">
            <wp:posOffset>3851910</wp:posOffset>
          </wp:positionH>
          <wp:positionV relativeFrom="paragraph">
            <wp:posOffset>181610</wp:posOffset>
          </wp:positionV>
          <wp:extent cx="781050" cy="75184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05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EA"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02DD94C3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11" name="Immagine 11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EA"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0CE16F17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12" name="Immagine 12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765541" w14:textId="3A6F44F3" w:rsidR="003213EE" w:rsidRDefault="006D5E9E" w:rsidP="00B1749C">
    <w:pPr>
      <w:pStyle w:val="Intestazione"/>
      <w:jc w:val="center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3047248A">
          <wp:simplePos x="0" y="0"/>
          <wp:positionH relativeFrom="column">
            <wp:posOffset>613410</wp:posOffset>
          </wp:positionH>
          <wp:positionV relativeFrom="paragraph">
            <wp:posOffset>30480</wp:posOffset>
          </wp:positionV>
          <wp:extent cx="2619375" cy="417195"/>
          <wp:effectExtent l="0" t="0" r="9525" b="1905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417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61954800">
    <w:abstractNumId w:val="7"/>
  </w:num>
  <w:num w:numId="2" w16cid:durableId="834296903">
    <w:abstractNumId w:val="1"/>
  </w:num>
  <w:num w:numId="3" w16cid:durableId="1106924448">
    <w:abstractNumId w:val="6"/>
  </w:num>
  <w:num w:numId="4" w16cid:durableId="12077898">
    <w:abstractNumId w:val="3"/>
  </w:num>
  <w:num w:numId="5" w16cid:durableId="1971935347">
    <w:abstractNumId w:val="0"/>
  </w:num>
  <w:num w:numId="6" w16cid:durableId="1553496463">
    <w:abstractNumId w:val="4"/>
  </w:num>
  <w:num w:numId="7" w16cid:durableId="1176961642">
    <w:abstractNumId w:val="5"/>
  </w:num>
  <w:num w:numId="8" w16cid:durableId="55161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3B56"/>
    <w:rsid w:val="00015B9F"/>
    <w:rsid w:val="000168E2"/>
    <w:rsid w:val="00022411"/>
    <w:rsid w:val="0002575A"/>
    <w:rsid w:val="00035979"/>
    <w:rsid w:val="000444A9"/>
    <w:rsid w:val="00046A80"/>
    <w:rsid w:val="0004705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07A8C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B5410"/>
    <w:rsid w:val="001C164A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80EB6"/>
    <w:rsid w:val="00283F9F"/>
    <w:rsid w:val="002A283F"/>
    <w:rsid w:val="002A50D3"/>
    <w:rsid w:val="002B0FFD"/>
    <w:rsid w:val="002B15DE"/>
    <w:rsid w:val="002B16FF"/>
    <w:rsid w:val="002B4F09"/>
    <w:rsid w:val="002B65D8"/>
    <w:rsid w:val="002B70E2"/>
    <w:rsid w:val="002C0828"/>
    <w:rsid w:val="002C237D"/>
    <w:rsid w:val="002C7512"/>
    <w:rsid w:val="002D10F2"/>
    <w:rsid w:val="002D7B29"/>
    <w:rsid w:val="002E6201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47581"/>
    <w:rsid w:val="00360014"/>
    <w:rsid w:val="003615B9"/>
    <w:rsid w:val="00361683"/>
    <w:rsid w:val="003623D9"/>
    <w:rsid w:val="00374A92"/>
    <w:rsid w:val="00376D00"/>
    <w:rsid w:val="00382259"/>
    <w:rsid w:val="003837F5"/>
    <w:rsid w:val="00384ADA"/>
    <w:rsid w:val="0039312B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23A9"/>
    <w:rsid w:val="003E4DCE"/>
    <w:rsid w:val="003E51D5"/>
    <w:rsid w:val="003F2C9C"/>
    <w:rsid w:val="003F5A4B"/>
    <w:rsid w:val="00410D2C"/>
    <w:rsid w:val="0041154C"/>
    <w:rsid w:val="00413256"/>
    <w:rsid w:val="0041555D"/>
    <w:rsid w:val="00421E1A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67204"/>
    <w:rsid w:val="004709BB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15B7A"/>
    <w:rsid w:val="00520183"/>
    <w:rsid w:val="00520234"/>
    <w:rsid w:val="00523825"/>
    <w:rsid w:val="005311EC"/>
    <w:rsid w:val="00535AFC"/>
    <w:rsid w:val="00541341"/>
    <w:rsid w:val="005544FD"/>
    <w:rsid w:val="00555747"/>
    <w:rsid w:val="00557C91"/>
    <w:rsid w:val="00560C62"/>
    <w:rsid w:val="00561E4B"/>
    <w:rsid w:val="005661D1"/>
    <w:rsid w:val="00570DF5"/>
    <w:rsid w:val="00571089"/>
    <w:rsid w:val="00577FC5"/>
    <w:rsid w:val="00582483"/>
    <w:rsid w:val="005834E3"/>
    <w:rsid w:val="00583D3C"/>
    <w:rsid w:val="0059389A"/>
    <w:rsid w:val="00596C85"/>
    <w:rsid w:val="0059760B"/>
    <w:rsid w:val="00597FED"/>
    <w:rsid w:val="005A4098"/>
    <w:rsid w:val="005A40D3"/>
    <w:rsid w:val="005A7189"/>
    <w:rsid w:val="005B59D6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2A82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D5E9E"/>
    <w:rsid w:val="006E1AF6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BA3"/>
    <w:rsid w:val="00755389"/>
    <w:rsid w:val="00771DD0"/>
    <w:rsid w:val="007754DB"/>
    <w:rsid w:val="00775C58"/>
    <w:rsid w:val="00780982"/>
    <w:rsid w:val="0078474D"/>
    <w:rsid w:val="0078798F"/>
    <w:rsid w:val="007948FE"/>
    <w:rsid w:val="00797479"/>
    <w:rsid w:val="007A24E5"/>
    <w:rsid w:val="007A51A8"/>
    <w:rsid w:val="007B1790"/>
    <w:rsid w:val="007C6967"/>
    <w:rsid w:val="007D32A7"/>
    <w:rsid w:val="007D6269"/>
    <w:rsid w:val="007D7336"/>
    <w:rsid w:val="007E07C6"/>
    <w:rsid w:val="007E1413"/>
    <w:rsid w:val="007F02C1"/>
    <w:rsid w:val="007F0703"/>
    <w:rsid w:val="007F3B45"/>
    <w:rsid w:val="007F460F"/>
    <w:rsid w:val="00830542"/>
    <w:rsid w:val="00834575"/>
    <w:rsid w:val="0083629F"/>
    <w:rsid w:val="00844C18"/>
    <w:rsid w:val="00845D76"/>
    <w:rsid w:val="008468E4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86FAC"/>
    <w:rsid w:val="008908B5"/>
    <w:rsid w:val="008920B8"/>
    <w:rsid w:val="0089444D"/>
    <w:rsid w:val="008A4A3F"/>
    <w:rsid w:val="008C6353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4EA6"/>
    <w:rsid w:val="009871ED"/>
    <w:rsid w:val="0099008A"/>
    <w:rsid w:val="00991870"/>
    <w:rsid w:val="00994019"/>
    <w:rsid w:val="009A11F4"/>
    <w:rsid w:val="009A1378"/>
    <w:rsid w:val="009A29CF"/>
    <w:rsid w:val="009B3804"/>
    <w:rsid w:val="009B6411"/>
    <w:rsid w:val="009C1E38"/>
    <w:rsid w:val="009D718E"/>
    <w:rsid w:val="009D77C1"/>
    <w:rsid w:val="009F08FA"/>
    <w:rsid w:val="009F0A33"/>
    <w:rsid w:val="009F2BE4"/>
    <w:rsid w:val="00A01BBB"/>
    <w:rsid w:val="00A03868"/>
    <w:rsid w:val="00A05BD3"/>
    <w:rsid w:val="00A14831"/>
    <w:rsid w:val="00A1747E"/>
    <w:rsid w:val="00A27D0D"/>
    <w:rsid w:val="00A30661"/>
    <w:rsid w:val="00A30FCE"/>
    <w:rsid w:val="00A351B8"/>
    <w:rsid w:val="00A35354"/>
    <w:rsid w:val="00A40217"/>
    <w:rsid w:val="00A45F65"/>
    <w:rsid w:val="00A47B41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86B"/>
    <w:rsid w:val="00AA2917"/>
    <w:rsid w:val="00AA3CF6"/>
    <w:rsid w:val="00AB02FE"/>
    <w:rsid w:val="00AB2F7A"/>
    <w:rsid w:val="00AB4109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3803"/>
    <w:rsid w:val="00B10A24"/>
    <w:rsid w:val="00B12E70"/>
    <w:rsid w:val="00B16CF2"/>
    <w:rsid w:val="00B1749C"/>
    <w:rsid w:val="00B220B3"/>
    <w:rsid w:val="00B24CD4"/>
    <w:rsid w:val="00B41B9F"/>
    <w:rsid w:val="00B41FB6"/>
    <w:rsid w:val="00B43A0D"/>
    <w:rsid w:val="00B535A6"/>
    <w:rsid w:val="00B64C66"/>
    <w:rsid w:val="00B75E5B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296"/>
    <w:rsid w:val="00BC6DD3"/>
    <w:rsid w:val="00BC7B86"/>
    <w:rsid w:val="00BD7B62"/>
    <w:rsid w:val="00BE25F5"/>
    <w:rsid w:val="00BE2A57"/>
    <w:rsid w:val="00C07430"/>
    <w:rsid w:val="00C10CA3"/>
    <w:rsid w:val="00C178A7"/>
    <w:rsid w:val="00C23D3A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CE383C"/>
    <w:rsid w:val="00CE7B5C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103"/>
    <w:rsid w:val="00DC6FEB"/>
    <w:rsid w:val="00DD1EA1"/>
    <w:rsid w:val="00DD7FF0"/>
    <w:rsid w:val="00DE0445"/>
    <w:rsid w:val="00DE0B87"/>
    <w:rsid w:val="00DE2714"/>
    <w:rsid w:val="00DE61A1"/>
    <w:rsid w:val="00DE75AC"/>
    <w:rsid w:val="00DF2B4F"/>
    <w:rsid w:val="00DF60B2"/>
    <w:rsid w:val="00E07A4B"/>
    <w:rsid w:val="00E11F2D"/>
    <w:rsid w:val="00E1456D"/>
    <w:rsid w:val="00E157CE"/>
    <w:rsid w:val="00E23160"/>
    <w:rsid w:val="00E27D87"/>
    <w:rsid w:val="00E305BD"/>
    <w:rsid w:val="00E3147A"/>
    <w:rsid w:val="00E31B19"/>
    <w:rsid w:val="00E36B12"/>
    <w:rsid w:val="00E40220"/>
    <w:rsid w:val="00E5425D"/>
    <w:rsid w:val="00E621EF"/>
    <w:rsid w:val="00E73775"/>
    <w:rsid w:val="00E73E8D"/>
    <w:rsid w:val="00E77A20"/>
    <w:rsid w:val="00E8570A"/>
    <w:rsid w:val="00E85A15"/>
    <w:rsid w:val="00E92258"/>
    <w:rsid w:val="00E925B1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486"/>
    <w:rsid w:val="00F40954"/>
    <w:rsid w:val="00F4136A"/>
    <w:rsid w:val="00F44034"/>
    <w:rsid w:val="00F52567"/>
    <w:rsid w:val="00F5278C"/>
    <w:rsid w:val="00F533CA"/>
    <w:rsid w:val="00F57405"/>
    <w:rsid w:val="00F63766"/>
    <w:rsid w:val="00F63E11"/>
    <w:rsid w:val="00F662FA"/>
    <w:rsid w:val="00F71ED9"/>
    <w:rsid w:val="00F72204"/>
    <w:rsid w:val="00F80CB5"/>
    <w:rsid w:val="00F818A8"/>
    <w:rsid w:val="00F84082"/>
    <w:rsid w:val="00F947FD"/>
    <w:rsid w:val="00FA04D0"/>
    <w:rsid w:val="00FA30F1"/>
    <w:rsid w:val="00FA7254"/>
    <w:rsid w:val="00FB316D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4D696-ACE0-48E4-B090-A42CFD49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2</cp:revision>
  <cp:lastPrinted>2022-01-19T10:54:00Z</cp:lastPrinted>
  <dcterms:created xsi:type="dcterms:W3CDTF">2022-10-28T09:15:00Z</dcterms:created>
  <dcterms:modified xsi:type="dcterms:W3CDTF">2022-10-28T09:15:00Z</dcterms:modified>
</cp:coreProperties>
</file>