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17C1E" w14:textId="489242D9" w:rsidR="005459CA" w:rsidRDefault="00B951B2">
      <w:r>
        <w:rPr>
          <w:noProof/>
        </w:rPr>
        <w:drawing>
          <wp:inline distT="0" distB="0" distL="0" distR="0" wp14:anchorId="2E1B5B85" wp14:editId="3D143EAA">
            <wp:extent cx="6120130" cy="116459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20130" cy="1164590"/>
                    </a:xfrm>
                    <a:prstGeom prst="rect">
                      <a:avLst/>
                    </a:prstGeom>
                  </pic:spPr>
                </pic:pic>
              </a:graphicData>
            </a:graphic>
          </wp:inline>
        </w:drawing>
      </w:r>
    </w:p>
    <w:p w14:paraId="4164218F" w14:textId="63220208" w:rsidR="00163498" w:rsidRDefault="00B951B2">
      <w:r>
        <w:rPr>
          <w:rFonts w:ascii="Calibri" w:eastAsia="Times New Roman" w:hAnsi="Calibri" w:cs="Arial"/>
          <w:b/>
          <w:noProof/>
          <w:color w:val="222222"/>
          <w:sz w:val="24"/>
          <w:szCs w:val="24"/>
        </w:rPr>
        <w:drawing>
          <wp:anchor distT="0" distB="0" distL="114300" distR="114300" simplePos="0" relativeHeight="251659264" behindDoc="0" locked="0" layoutInCell="1" allowOverlap="1" wp14:anchorId="21AE19DE" wp14:editId="52D6EC29">
            <wp:simplePos x="0" y="0"/>
            <wp:positionH relativeFrom="column">
              <wp:posOffset>3810</wp:posOffset>
            </wp:positionH>
            <wp:positionV relativeFrom="paragraph">
              <wp:posOffset>49530</wp:posOffset>
            </wp:positionV>
            <wp:extent cx="1812036" cy="626364"/>
            <wp:effectExtent l="0" t="0" r="0" b="254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12036" cy="626364"/>
                    </a:xfrm>
                    <a:prstGeom prst="rect">
                      <a:avLst/>
                    </a:prstGeom>
                  </pic:spPr>
                </pic:pic>
              </a:graphicData>
            </a:graphic>
          </wp:anchor>
        </w:drawing>
      </w:r>
    </w:p>
    <w:p w14:paraId="5DDCB46A" w14:textId="6207DFCF" w:rsidR="00B951B2" w:rsidRDefault="00B951B2" w:rsidP="00B951B2">
      <w:pPr>
        <w:shd w:val="clear" w:color="auto" w:fill="FFFFFF"/>
        <w:rPr>
          <w:rFonts w:ascii="Calibri" w:eastAsia="Times New Roman" w:hAnsi="Calibri" w:cs="Arial"/>
          <w:b/>
          <w:color w:val="222222"/>
          <w:sz w:val="24"/>
          <w:szCs w:val="24"/>
        </w:rPr>
      </w:pPr>
    </w:p>
    <w:p w14:paraId="2A71478B" w14:textId="77777777" w:rsidR="00B951B2" w:rsidRDefault="00B951B2" w:rsidP="00163498">
      <w:pPr>
        <w:shd w:val="clear" w:color="auto" w:fill="FFFFFF"/>
        <w:jc w:val="center"/>
        <w:rPr>
          <w:rFonts w:ascii="Calibri" w:eastAsia="Times New Roman" w:hAnsi="Calibri" w:cs="Arial"/>
          <w:b/>
          <w:color w:val="222222"/>
          <w:sz w:val="24"/>
          <w:szCs w:val="24"/>
        </w:rPr>
      </w:pPr>
    </w:p>
    <w:p w14:paraId="342BCAB6" w14:textId="77023327" w:rsidR="00163498" w:rsidRDefault="00163498" w:rsidP="00163498">
      <w:pPr>
        <w:shd w:val="clear" w:color="auto" w:fill="FFFFFF"/>
        <w:jc w:val="center"/>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14:paraId="0F0C6CFB" w14:textId="77777777" w:rsidR="00163498" w:rsidRDefault="00163498" w:rsidP="00163498">
      <w:pPr>
        <w:shd w:val="clear" w:color="auto" w:fill="FFFFFF"/>
        <w:jc w:val="center"/>
        <w:rPr>
          <w:rFonts w:ascii="Calibri" w:eastAsia="Times New Roman" w:hAnsi="Calibri" w:cs="Arial"/>
          <w:b/>
          <w:color w:val="222222"/>
          <w:sz w:val="24"/>
          <w:szCs w:val="24"/>
        </w:rPr>
      </w:pPr>
    </w:p>
    <w:p w14:paraId="5ABAAF27" w14:textId="77777777" w:rsidR="00163498" w:rsidRPr="00DE750A" w:rsidRDefault="00163498" w:rsidP="00163498">
      <w:pPr>
        <w:shd w:val="clear" w:color="auto" w:fill="FFFFFF"/>
        <w:jc w:val="center"/>
        <w:rPr>
          <w:rFonts w:eastAsia="Times New Roman"/>
          <w:color w:val="222222"/>
          <w:sz w:val="40"/>
          <w:szCs w:val="40"/>
          <w:lang w:eastAsia="it-CH"/>
        </w:rPr>
      </w:pPr>
      <w:r w:rsidRPr="00163498">
        <w:rPr>
          <w:rFonts w:eastAsia="Times New Roman"/>
          <w:color w:val="222222"/>
          <w:sz w:val="32"/>
          <w:szCs w:val="32"/>
          <w:u w:val="single"/>
          <w:lang w:val="it-CH" w:eastAsia="it-CH"/>
        </w:rPr>
        <w:t>L’Assemblea generale degli agenti marittimi</w:t>
      </w:r>
    </w:p>
    <w:p w14:paraId="6ABD89E2" w14:textId="77777777" w:rsidR="00163498" w:rsidRPr="000A2C95" w:rsidRDefault="00163498" w:rsidP="00163498">
      <w:pPr>
        <w:shd w:val="clear" w:color="auto" w:fill="FFFFFF"/>
        <w:jc w:val="center"/>
        <w:rPr>
          <w:rFonts w:ascii="Calibri" w:eastAsia="Times New Roman" w:hAnsi="Calibri" w:cs="Arial"/>
          <w:b/>
          <w:color w:val="222222"/>
          <w:sz w:val="24"/>
          <w:szCs w:val="24"/>
        </w:rPr>
      </w:pPr>
    </w:p>
    <w:p w14:paraId="766DBA05" w14:textId="77777777" w:rsidR="00163498" w:rsidRPr="00163498" w:rsidRDefault="00163498" w:rsidP="00163498">
      <w:pPr>
        <w:shd w:val="clear" w:color="auto" w:fill="FFFFFF"/>
        <w:jc w:val="center"/>
        <w:rPr>
          <w:rFonts w:eastAsia="Times New Roman"/>
          <w:color w:val="222222"/>
          <w:sz w:val="40"/>
          <w:szCs w:val="40"/>
          <w:lang w:val="it-CH" w:eastAsia="it-CH"/>
        </w:rPr>
      </w:pPr>
      <w:r w:rsidRPr="00163498">
        <w:rPr>
          <w:rFonts w:eastAsia="Times New Roman"/>
          <w:color w:val="222222"/>
          <w:sz w:val="40"/>
          <w:szCs w:val="40"/>
          <w:lang w:val="it-CH" w:eastAsia="it-CH"/>
        </w:rPr>
        <w:t>Federagenti: a Venezia il confronto</w:t>
      </w:r>
    </w:p>
    <w:p w14:paraId="646A749C" w14:textId="6A865922" w:rsidR="00163498" w:rsidRPr="00163498" w:rsidRDefault="00163498" w:rsidP="00163498">
      <w:pPr>
        <w:shd w:val="clear" w:color="auto" w:fill="FFFFFF"/>
        <w:jc w:val="center"/>
        <w:rPr>
          <w:rFonts w:eastAsia="Times New Roman"/>
          <w:color w:val="222222"/>
          <w:lang w:eastAsia="it-CH"/>
        </w:rPr>
      </w:pPr>
      <w:r w:rsidRPr="00163498">
        <w:rPr>
          <w:rFonts w:eastAsia="Times New Roman"/>
          <w:color w:val="222222"/>
          <w:sz w:val="40"/>
          <w:szCs w:val="40"/>
          <w:lang w:val="it-CH" w:eastAsia="it-CH"/>
        </w:rPr>
        <w:t>Sull’Italia dei porti che verranno</w:t>
      </w:r>
    </w:p>
    <w:p w14:paraId="6F399DEC" w14:textId="77777777" w:rsidR="00163498" w:rsidRPr="00AC33A9" w:rsidRDefault="00163498" w:rsidP="00163498">
      <w:pPr>
        <w:shd w:val="clear" w:color="auto" w:fill="FFFFFF"/>
        <w:jc w:val="center"/>
        <w:rPr>
          <w:rFonts w:eastAsia="Times New Roman"/>
          <w:color w:val="222222"/>
          <w:sz w:val="32"/>
          <w:szCs w:val="32"/>
          <w:u w:val="single"/>
          <w:lang w:eastAsia="it-CH"/>
        </w:rPr>
      </w:pPr>
    </w:p>
    <w:p w14:paraId="465A6D8C" w14:textId="5D4BF601" w:rsidR="00163498" w:rsidRPr="00163498" w:rsidRDefault="00163498" w:rsidP="00163498">
      <w:pPr>
        <w:shd w:val="clear" w:color="auto" w:fill="FFFFFF"/>
        <w:jc w:val="both"/>
        <w:rPr>
          <w:rFonts w:ascii="Arial" w:eastAsia="Times New Roman" w:hAnsi="Arial" w:cs="Arial"/>
          <w:sz w:val="24"/>
          <w:szCs w:val="24"/>
        </w:rPr>
      </w:pPr>
      <w:r w:rsidRPr="00163498">
        <w:rPr>
          <w:rFonts w:ascii="Arial" w:eastAsia="Times New Roman" w:hAnsi="Arial" w:cs="Arial"/>
          <w:sz w:val="24"/>
          <w:szCs w:val="24"/>
        </w:rPr>
        <w:t>Non una normale assemblea di categoria, ma il momento per favorire e suggerire una svolta motivata oggi più che mai da un'emergenza: quella dei porti e della logistica italiana. Questo nel segno di un cambiamento obbligato: l'Italia deve smettere di nascondersi e tramutare i suoi problemi in opportunità, cambiando, se necessario, le regole di ingaggio.</w:t>
      </w:r>
    </w:p>
    <w:p w14:paraId="2620E01E" w14:textId="713FB429" w:rsidR="00163498" w:rsidRPr="00163498" w:rsidRDefault="00163498" w:rsidP="00163498">
      <w:pPr>
        <w:shd w:val="clear" w:color="auto" w:fill="FFFFFF"/>
        <w:jc w:val="both"/>
        <w:rPr>
          <w:rFonts w:ascii="Arial" w:eastAsia="Times New Roman" w:hAnsi="Arial" w:cs="Arial"/>
          <w:sz w:val="24"/>
          <w:szCs w:val="24"/>
        </w:rPr>
      </w:pPr>
      <w:r w:rsidRPr="00163498">
        <w:rPr>
          <w:rFonts w:ascii="Arial" w:eastAsia="Times New Roman" w:hAnsi="Arial" w:cs="Arial"/>
          <w:sz w:val="24"/>
          <w:szCs w:val="24"/>
        </w:rPr>
        <w:t>La scelta del titolo di questa assemblea non è quindi casuale: l’Italia ha tutte le potenzialità per fare dei porti un valore aggiunto, o meglio, ha ancora le potenzialità per farlo. Ma se non cambia passo e adotta scelte emergenziali, l’effetto boomerang rischia di essere fatale. Gli agenti marittimi italiani che vivono sulla linea del fronte del mercato internazionale non hanno ricette miracolose, ma sanno quelle che dovrebbero essere, e in tempi brevissimi, le risposte. A Venezia, il 15 ottobre, un confronto mai come oggi a 360 gradi.</w:t>
      </w:r>
    </w:p>
    <w:p w14:paraId="56429C30" w14:textId="77777777" w:rsidR="00163498" w:rsidRDefault="00163498" w:rsidP="00163498">
      <w:pPr>
        <w:shd w:val="clear" w:color="auto" w:fill="FFFFFF"/>
        <w:jc w:val="right"/>
        <w:rPr>
          <w:rFonts w:ascii="Arial" w:eastAsia="Times New Roman" w:hAnsi="Arial" w:cs="Arial"/>
        </w:rPr>
      </w:pPr>
    </w:p>
    <w:p w14:paraId="546ECD9B" w14:textId="77777777" w:rsidR="00163498" w:rsidRDefault="00163498" w:rsidP="00163498">
      <w:pPr>
        <w:shd w:val="clear" w:color="auto" w:fill="FFFFFF"/>
        <w:jc w:val="right"/>
        <w:rPr>
          <w:rFonts w:ascii="Arial" w:eastAsia="Times New Roman" w:hAnsi="Arial" w:cs="Arial"/>
          <w:color w:val="222222"/>
        </w:rPr>
      </w:pPr>
    </w:p>
    <w:p w14:paraId="39D289ED" w14:textId="7EFF7F6F" w:rsidR="00163498" w:rsidRDefault="00163498" w:rsidP="00163498">
      <w:pPr>
        <w:shd w:val="clear" w:color="auto" w:fill="FFFFFF"/>
        <w:jc w:val="right"/>
        <w:rPr>
          <w:rFonts w:ascii="Arial" w:eastAsia="Times New Roman" w:hAnsi="Arial" w:cs="Arial"/>
          <w:color w:val="222222"/>
        </w:rPr>
      </w:pPr>
      <w:r>
        <w:rPr>
          <w:rFonts w:ascii="Arial" w:eastAsia="Times New Roman" w:hAnsi="Arial" w:cs="Arial"/>
          <w:color w:val="222222"/>
        </w:rPr>
        <w:t>Venezia,</w:t>
      </w:r>
      <w:r w:rsidRPr="000A200A">
        <w:rPr>
          <w:rFonts w:ascii="Arial" w:eastAsia="Times New Roman" w:hAnsi="Arial" w:cs="Arial"/>
          <w:color w:val="FF0000"/>
        </w:rPr>
        <w:t xml:space="preserve"> </w:t>
      </w:r>
      <w:r>
        <w:rPr>
          <w:rFonts w:ascii="Arial" w:eastAsia="Times New Roman" w:hAnsi="Arial" w:cs="Arial"/>
        </w:rPr>
        <w:t>28 settembre</w:t>
      </w:r>
      <w:r>
        <w:rPr>
          <w:rFonts w:ascii="Arial" w:eastAsia="Times New Roman" w:hAnsi="Arial" w:cs="Arial"/>
          <w:color w:val="222222"/>
        </w:rPr>
        <w:t xml:space="preserve"> 2021</w:t>
      </w:r>
    </w:p>
    <w:p w14:paraId="5D022209" w14:textId="77777777" w:rsidR="00163498" w:rsidRDefault="00163498" w:rsidP="00163498">
      <w:pPr>
        <w:shd w:val="clear" w:color="auto" w:fill="FFFFFF"/>
        <w:jc w:val="right"/>
        <w:rPr>
          <w:rFonts w:ascii="Arial" w:eastAsia="Times New Roman" w:hAnsi="Arial" w:cs="Arial"/>
          <w:color w:val="222222"/>
        </w:rPr>
      </w:pPr>
    </w:p>
    <w:p w14:paraId="71974C34" w14:textId="77777777" w:rsidR="00163498" w:rsidRPr="00163498" w:rsidRDefault="00163498" w:rsidP="00163498">
      <w:pPr>
        <w:pStyle w:val="Nessunaspaziatura"/>
        <w:rPr>
          <w:sz w:val="24"/>
          <w:szCs w:val="24"/>
        </w:rPr>
      </w:pPr>
      <w:r w:rsidRPr="00163498">
        <w:rPr>
          <w:sz w:val="24"/>
          <w:szCs w:val="24"/>
        </w:rPr>
        <w:t>Per ulteriori informazioni</w:t>
      </w:r>
    </w:p>
    <w:p w14:paraId="54536A50" w14:textId="77777777" w:rsidR="00163498" w:rsidRPr="00163498" w:rsidRDefault="00163498" w:rsidP="00163498">
      <w:pPr>
        <w:pStyle w:val="Nessunaspaziatura"/>
        <w:rPr>
          <w:sz w:val="24"/>
          <w:szCs w:val="24"/>
        </w:rPr>
      </w:pPr>
      <w:r w:rsidRPr="00163498">
        <w:rPr>
          <w:sz w:val="24"/>
          <w:szCs w:val="24"/>
        </w:rPr>
        <w:t xml:space="preserve">Barbara </w:t>
      </w:r>
      <w:proofErr w:type="spellStart"/>
      <w:r w:rsidRPr="00163498">
        <w:rPr>
          <w:sz w:val="24"/>
          <w:szCs w:val="24"/>
        </w:rPr>
        <w:t>Gazzale</w:t>
      </w:r>
      <w:proofErr w:type="spellEnd"/>
    </w:p>
    <w:p w14:paraId="1F226FFB" w14:textId="77777777" w:rsidR="00163498" w:rsidRPr="00163498" w:rsidRDefault="00163498" w:rsidP="00163498">
      <w:pPr>
        <w:pStyle w:val="Nessunaspaziatura"/>
        <w:rPr>
          <w:sz w:val="24"/>
          <w:szCs w:val="24"/>
        </w:rPr>
      </w:pPr>
      <w:r w:rsidRPr="00163498">
        <w:rPr>
          <w:sz w:val="24"/>
          <w:szCs w:val="24"/>
        </w:rPr>
        <w:t>+39 348 4144780</w:t>
      </w:r>
    </w:p>
    <w:p w14:paraId="1DDF95FC" w14:textId="78812061" w:rsidR="00FB0058" w:rsidRDefault="00163498" w:rsidP="00B951B2">
      <w:pPr>
        <w:pStyle w:val="Nessunaspaziatura"/>
      </w:pPr>
      <w:r w:rsidRPr="00163498">
        <w:rPr>
          <w:rFonts w:eastAsia="Batang"/>
          <w:sz w:val="24"/>
          <w:szCs w:val="24"/>
        </w:rPr>
        <w:t>+41 786433361</w:t>
      </w:r>
      <w:r w:rsidR="00FB0058">
        <w:rPr>
          <w:noProof/>
          <w:lang w:val="it-CH" w:eastAsia="it-CH"/>
        </w:rPr>
        <w:drawing>
          <wp:anchor distT="0" distB="0" distL="114300" distR="114300" simplePos="0" relativeHeight="251658240" behindDoc="0" locked="0" layoutInCell="1" allowOverlap="1" wp14:anchorId="6CC35F2D" wp14:editId="4A91DE91">
            <wp:simplePos x="0" y="0"/>
            <wp:positionH relativeFrom="column">
              <wp:posOffset>3810</wp:posOffset>
            </wp:positionH>
            <wp:positionV relativeFrom="paragraph">
              <wp:posOffset>7691120</wp:posOffset>
            </wp:positionV>
            <wp:extent cx="6120130" cy="874395"/>
            <wp:effectExtent l="0" t="0" r="0" b="1905"/>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874395"/>
                    </a:xfrm>
                    <a:prstGeom prst="rect">
                      <a:avLst/>
                    </a:prstGeom>
                  </pic:spPr>
                </pic:pic>
              </a:graphicData>
            </a:graphic>
          </wp:anchor>
        </w:drawing>
      </w:r>
    </w:p>
    <w:sectPr w:rsidR="00FB0058" w:rsidSect="00FB0058">
      <w:pgSz w:w="11906" w:h="16838"/>
      <w:pgMar w:top="142"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058"/>
    <w:rsid w:val="00163498"/>
    <w:rsid w:val="003F6177"/>
    <w:rsid w:val="005459CA"/>
    <w:rsid w:val="00B951B2"/>
    <w:rsid w:val="00FB00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74585"/>
  <w15:chartTrackingRefBased/>
  <w15:docId w15:val="{848D4C28-9187-40A1-A508-A66D03544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1634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057725">
      <w:bodyDiv w:val="1"/>
      <w:marLeft w:val="0"/>
      <w:marRight w:val="0"/>
      <w:marTop w:val="0"/>
      <w:marBottom w:val="0"/>
      <w:divBdr>
        <w:top w:val="none" w:sz="0" w:space="0" w:color="auto"/>
        <w:left w:val="none" w:sz="0" w:space="0" w:color="auto"/>
        <w:bottom w:val="none" w:sz="0" w:space="0" w:color="auto"/>
        <w:right w:val="none" w:sz="0" w:space="0" w:color="auto"/>
      </w:divBdr>
    </w:div>
    <w:div w:id="260770734">
      <w:bodyDiv w:val="1"/>
      <w:marLeft w:val="0"/>
      <w:marRight w:val="0"/>
      <w:marTop w:val="0"/>
      <w:marBottom w:val="0"/>
      <w:divBdr>
        <w:top w:val="none" w:sz="0" w:space="0" w:color="auto"/>
        <w:left w:val="none" w:sz="0" w:space="0" w:color="auto"/>
        <w:bottom w:val="none" w:sz="0" w:space="0" w:color="auto"/>
        <w:right w:val="none" w:sz="0" w:space="0" w:color="auto"/>
      </w:divBdr>
    </w:div>
    <w:div w:id="181714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170</Words>
  <Characters>975</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Starcomunicazione</dc:creator>
  <cp:keywords/>
  <dc:description/>
  <cp:lastModifiedBy>Starcomunicazione</cp:lastModifiedBy>
  <cp:revision>4</cp:revision>
  <dcterms:created xsi:type="dcterms:W3CDTF">2021-09-28T08:58:00Z</dcterms:created>
  <dcterms:modified xsi:type="dcterms:W3CDTF">2021-09-28T10:18:00Z</dcterms:modified>
</cp:coreProperties>
</file>