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DF278" w14:textId="77777777" w:rsidR="00C10915" w:rsidRDefault="00C10915" w:rsidP="0083144A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1ED12F2B" w14:textId="77777777" w:rsidR="00C10915" w:rsidRDefault="00C10915" w:rsidP="0083144A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E04D603" w14:textId="77777777" w:rsidR="00A4294A" w:rsidRDefault="00A4294A" w:rsidP="0083144A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1AB768EE" w14:textId="77777777" w:rsidR="00A4294A" w:rsidRDefault="00A4294A" w:rsidP="0083144A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55299600" w14:textId="1A9329CD" w:rsidR="0083144A" w:rsidRPr="00AE77EF" w:rsidRDefault="0083144A" w:rsidP="0083144A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>Comunicato stampa --- Milano,</w:t>
      </w:r>
      <w:r w:rsidR="00C10915">
        <w:rPr>
          <w:rFonts w:ascii="Calibri" w:hAnsi="Calibri" w:cs="Calibri"/>
          <w:bCs/>
          <w:color w:val="222222"/>
          <w:sz w:val="28"/>
          <w:szCs w:val="28"/>
        </w:rPr>
        <w:t xml:space="preserve"> 28</w:t>
      </w:r>
      <w:r>
        <w:rPr>
          <w:rFonts w:ascii="Calibri" w:hAnsi="Calibri" w:cs="Calibri"/>
          <w:bCs/>
          <w:color w:val="222222"/>
          <w:sz w:val="28"/>
          <w:szCs w:val="28"/>
        </w:rPr>
        <w:t xml:space="preserve"> luglio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14:paraId="376C7343" w14:textId="77777777" w:rsidR="0083144A" w:rsidRDefault="0083144A" w:rsidP="0083144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7AE42F38" w14:textId="77777777" w:rsidR="00C10915" w:rsidRDefault="00C10915" w:rsidP="0083144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1FEC3207" w14:textId="77777777" w:rsidR="00C10915" w:rsidRDefault="00C10915" w:rsidP="0083144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68EB571" w14:textId="1EF45EF9" w:rsidR="0083144A" w:rsidRDefault="0083144A" w:rsidP="0083144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r>
        <w:rPr>
          <w:rFonts w:ascii="Arial" w:hAnsi="Arial" w:cs="Arial"/>
          <w:b/>
          <w:lang w:eastAsia="it-CH"/>
        </w:rPr>
        <w:t xml:space="preserve">Il GRUPPO </w:t>
      </w:r>
      <w:r w:rsidRPr="00757368">
        <w:rPr>
          <w:rFonts w:ascii="Arial" w:hAnsi="Arial" w:cs="Arial"/>
          <w:b/>
          <w:lang w:eastAsia="it-CH"/>
        </w:rPr>
        <w:t>BUREAU VERITAS RIDISEGNA LA SUA GOVERNANCE</w:t>
      </w:r>
    </w:p>
    <w:p w14:paraId="3BD3A3AA" w14:textId="77777777" w:rsidR="0083144A" w:rsidRPr="00F75A7E" w:rsidRDefault="0083144A" w:rsidP="0083144A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413A9503" w14:textId="77777777" w:rsidR="0083144A" w:rsidRPr="002346DD" w:rsidRDefault="0083144A" w:rsidP="0083144A">
      <w:pPr>
        <w:shd w:val="clear" w:color="auto" w:fill="FFFFFF"/>
        <w:rPr>
          <w:rFonts w:ascii="Arial" w:hAnsi="Arial" w:cs="Arial"/>
          <w:lang w:eastAsia="it-CH"/>
        </w:rPr>
      </w:pPr>
    </w:p>
    <w:p w14:paraId="425D52B5" w14:textId="77777777" w:rsidR="00C10915" w:rsidRDefault="00C10915" w:rsidP="0083144A">
      <w:pPr>
        <w:jc w:val="both"/>
        <w:rPr>
          <w:rFonts w:ascii="Arial" w:hAnsi="Arial" w:cs="Arial"/>
          <w:lang w:eastAsia="it-CH"/>
        </w:rPr>
      </w:pPr>
    </w:p>
    <w:p w14:paraId="7F736F46" w14:textId="55E16144" w:rsidR="0083144A" w:rsidRDefault="0083144A" w:rsidP="0083144A">
      <w:pPr>
        <w:jc w:val="both"/>
        <w:rPr>
          <w:rFonts w:ascii="Arial" w:hAnsi="Arial" w:cs="Arial"/>
          <w:lang w:eastAsia="it-CH"/>
        </w:rPr>
      </w:pPr>
      <w:r w:rsidRPr="003A5847">
        <w:rPr>
          <w:rFonts w:ascii="Arial" w:hAnsi="Arial" w:cs="Arial"/>
          <w:lang w:eastAsia="it-CH"/>
        </w:rPr>
        <w:t>Nuova struttura</w:t>
      </w:r>
      <w:r>
        <w:rPr>
          <w:rFonts w:ascii="Arial" w:hAnsi="Arial" w:cs="Arial"/>
          <w:lang w:eastAsia="it-CH"/>
        </w:rPr>
        <w:t xml:space="preserve"> e nuovo assetto di governance per Bureau Veritas Italia, il G</w:t>
      </w:r>
      <w:r w:rsidRPr="003A5847">
        <w:rPr>
          <w:rFonts w:ascii="Arial" w:hAnsi="Arial" w:cs="Arial"/>
          <w:lang w:eastAsia="it-CH"/>
        </w:rPr>
        <w:t>ruppo leader della certificazione</w:t>
      </w:r>
      <w:r>
        <w:rPr>
          <w:rFonts w:ascii="Arial" w:hAnsi="Arial" w:cs="Arial"/>
          <w:lang w:eastAsia="it-CH"/>
        </w:rPr>
        <w:t>, ispezione e controllo</w:t>
      </w:r>
      <w:r w:rsidRPr="003A5847">
        <w:rPr>
          <w:rFonts w:ascii="Arial" w:hAnsi="Arial" w:cs="Arial"/>
          <w:lang w:eastAsia="it-CH"/>
        </w:rPr>
        <w:t xml:space="preserve">, che si trova ad affrontare due sfide parallele e sinergiche: da un lato il consolidamento della crescita registrata dalla branch italiana della multinazionale francese, alla quale è stata affidata </w:t>
      </w:r>
      <w:r>
        <w:rPr>
          <w:rFonts w:ascii="Arial" w:hAnsi="Arial" w:cs="Arial"/>
          <w:lang w:eastAsia="it-CH"/>
        </w:rPr>
        <w:t xml:space="preserve">anche </w:t>
      </w:r>
      <w:r w:rsidRPr="003A5847">
        <w:rPr>
          <w:rFonts w:ascii="Arial" w:hAnsi="Arial" w:cs="Arial"/>
          <w:lang w:eastAsia="it-CH"/>
        </w:rPr>
        <w:t xml:space="preserve">la piena </w:t>
      </w:r>
      <w:r>
        <w:rPr>
          <w:rFonts w:ascii="Arial" w:hAnsi="Arial" w:cs="Arial"/>
          <w:lang w:eastAsia="it-CH"/>
        </w:rPr>
        <w:t xml:space="preserve">responsabilità su Est e Sud Europa, </w:t>
      </w:r>
      <w:r w:rsidRPr="003A5847">
        <w:rPr>
          <w:rFonts w:ascii="Arial" w:hAnsi="Arial" w:cs="Arial"/>
          <w:lang w:eastAsia="it-CH"/>
        </w:rPr>
        <w:t xml:space="preserve">dall’altro, la ripresa del progetto di espansione varato pre-Covid che prevede l’ingresso in nuove filiere di </w:t>
      </w:r>
      <w:r>
        <w:rPr>
          <w:rFonts w:ascii="Arial" w:hAnsi="Arial" w:cs="Arial"/>
          <w:lang w:eastAsia="it-CH"/>
        </w:rPr>
        <w:t>mercato e il potenziamento del G</w:t>
      </w:r>
      <w:r w:rsidRPr="003A5847">
        <w:rPr>
          <w:rFonts w:ascii="Arial" w:hAnsi="Arial" w:cs="Arial"/>
          <w:lang w:eastAsia="it-CH"/>
        </w:rPr>
        <w:t xml:space="preserve">ruppo anche attraverso </w:t>
      </w:r>
      <w:r>
        <w:rPr>
          <w:rFonts w:ascii="Arial" w:hAnsi="Arial" w:cs="Arial"/>
          <w:lang w:eastAsia="it-CH"/>
        </w:rPr>
        <w:t>linee esterne di crescita.</w:t>
      </w:r>
    </w:p>
    <w:p w14:paraId="0A80D2CF" w14:textId="77777777" w:rsidR="0083144A" w:rsidRPr="003A5847" w:rsidRDefault="0083144A" w:rsidP="0083144A">
      <w:pPr>
        <w:jc w:val="both"/>
        <w:rPr>
          <w:rFonts w:ascii="Arial" w:hAnsi="Arial" w:cs="Arial"/>
          <w:lang w:eastAsia="it-CH"/>
        </w:rPr>
      </w:pPr>
    </w:p>
    <w:p w14:paraId="0B2404C7" w14:textId="10BE7C74" w:rsidR="0083144A" w:rsidRDefault="0083144A" w:rsidP="0083144A">
      <w:pPr>
        <w:jc w:val="both"/>
        <w:rPr>
          <w:rFonts w:ascii="Arial" w:hAnsi="Arial" w:cs="Arial"/>
          <w:lang w:eastAsia="it-CH"/>
        </w:rPr>
      </w:pPr>
      <w:r w:rsidRPr="003A5847">
        <w:rPr>
          <w:rFonts w:ascii="Arial" w:hAnsi="Arial" w:cs="Arial"/>
          <w:lang w:eastAsia="it-CH"/>
        </w:rPr>
        <w:t xml:space="preserve">Per centrare questi risultati Bureau Veritas Italia, guidato a livello di holding da Ettore Pollicardo, </w:t>
      </w:r>
      <w:r>
        <w:rPr>
          <w:rFonts w:ascii="Arial" w:hAnsi="Arial" w:cs="Arial"/>
          <w:lang w:eastAsia="it-CH"/>
        </w:rPr>
        <w:t>P</w:t>
      </w:r>
      <w:r w:rsidRPr="003A5847">
        <w:rPr>
          <w:rFonts w:ascii="Arial" w:hAnsi="Arial" w:cs="Arial"/>
          <w:lang w:eastAsia="it-CH"/>
        </w:rPr>
        <w:t xml:space="preserve">residente e </w:t>
      </w:r>
      <w:r>
        <w:rPr>
          <w:rFonts w:ascii="Arial" w:hAnsi="Arial" w:cs="Arial"/>
          <w:lang w:eastAsia="it-CH"/>
        </w:rPr>
        <w:t>A.D.</w:t>
      </w:r>
      <w:r w:rsidRPr="003A5847">
        <w:rPr>
          <w:rFonts w:ascii="Arial" w:hAnsi="Arial" w:cs="Arial"/>
          <w:lang w:eastAsia="it-CH"/>
        </w:rPr>
        <w:t>, con Diego D’Amato, Presidente e A</w:t>
      </w:r>
      <w:r>
        <w:rPr>
          <w:rFonts w:ascii="Arial" w:hAnsi="Arial" w:cs="Arial"/>
          <w:lang w:eastAsia="it-CH"/>
        </w:rPr>
        <w:t>mministratore Delegato</w:t>
      </w:r>
      <w:r w:rsidRPr="003A5847">
        <w:rPr>
          <w:rFonts w:ascii="Arial" w:hAnsi="Arial" w:cs="Arial"/>
          <w:lang w:eastAsia="it-CH"/>
        </w:rPr>
        <w:t xml:space="preserve"> </w:t>
      </w:r>
      <w:r>
        <w:rPr>
          <w:rFonts w:ascii="Arial" w:hAnsi="Arial" w:cs="Arial"/>
          <w:lang w:eastAsia="it-CH"/>
        </w:rPr>
        <w:t>di Bureau V</w:t>
      </w:r>
      <w:r w:rsidRPr="003A5847">
        <w:rPr>
          <w:rFonts w:ascii="Arial" w:hAnsi="Arial" w:cs="Arial"/>
          <w:lang w:eastAsia="it-CH"/>
        </w:rPr>
        <w:t xml:space="preserve">eritas Italia Spa, ha proceduto a una </w:t>
      </w:r>
      <w:r>
        <w:rPr>
          <w:rFonts w:ascii="Arial" w:hAnsi="Arial" w:cs="Arial"/>
          <w:lang w:eastAsia="it-CH"/>
        </w:rPr>
        <w:t xml:space="preserve">specifica </w:t>
      </w:r>
      <w:r w:rsidRPr="003A5847">
        <w:rPr>
          <w:rFonts w:ascii="Arial" w:hAnsi="Arial" w:cs="Arial"/>
          <w:lang w:eastAsia="it-CH"/>
        </w:rPr>
        <w:t xml:space="preserve">suddivisione delle competenze e </w:t>
      </w:r>
      <w:r>
        <w:rPr>
          <w:rFonts w:ascii="Arial" w:hAnsi="Arial" w:cs="Arial"/>
          <w:lang w:eastAsia="it-CH"/>
        </w:rPr>
        <w:t xml:space="preserve">delle </w:t>
      </w:r>
      <w:r w:rsidRPr="003A5847">
        <w:rPr>
          <w:rFonts w:ascii="Arial" w:hAnsi="Arial" w:cs="Arial"/>
          <w:lang w:eastAsia="it-CH"/>
        </w:rPr>
        <w:t xml:space="preserve">partecipazioni. Alla holding sono riconducibili </w:t>
      </w:r>
      <w:r>
        <w:rPr>
          <w:rFonts w:ascii="Arial" w:hAnsi="Arial" w:cs="Arial"/>
          <w:lang w:eastAsia="it-CH"/>
        </w:rPr>
        <w:t>oltra a Bureau Veritas Italia S.p.A.,</w:t>
      </w:r>
      <w:r w:rsidRPr="003A5847">
        <w:rPr>
          <w:rFonts w:ascii="Arial" w:hAnsi="Arial" w:cs="Arial"/>
          <w:lang w:eastAsia="it-CH"/>
        </w:rPr>
        <w:t xml:space="preserve"> </w:t>
      </w:r>
      <w:r>
        <w:rPr>
          <w:rFonts w:ascii="Arial" w:hAnsi="Arial" w:cs="Arial"/>
          <w:lang w:eastAsia="it-CH"/>
        </w:rPr>
        <w:t xml:space="preserve">BV Nexta </w:t>
      </w:r>
      <w:r w:rsidRPr="003A5847">
        <w:rPr>
          <w:rFonts w:ascii="Arial" w:hAnsi="Arial" w:cs="Arial"/>
          <w:lang w:eastAsia="it-CH"/>
        </w:rPr>
        <w:t xml:space="preserve">(società </w:t>
      </w:r>
      <w:r>
        <w:rPr>
          <w:rFonts w:ascii="Arial" w:hAnsi="Arial" w:cs="Arial"/>
          <w:lang w:eastAsia="it-CH"/>
        </w:rPr>
        <w:t xml:space="preserve">di ingegneria del </w:t>
      </w:r>
      <w:r w:rsidR="007A2925">
        <w:rPr>
          <w:rFonts w:ascii="Arial" w:hAnsi="Arial" w:cs="Arial"/>
          <w:lang w:eastAsia="it-CH"/>
        </w:rPr>
        <w:t>G</w:t>
      </w:r>
      <w:r>
        <w:rPr>
          <w:rFonts w:ascii="Arial" w:hAnsi="Arial" w:cs="Arial"/>
          <w:lang w:eastAsia="it-CH"/>
        </w:rPr>
        <w:t>ruppo),</w:t>
      </w:r>
      <w:r w:rsidRPr="003A5847">
        <w:rPr>
          <w:rFonts w:ascii="Arial" w:hAnsi="Arial" w:cs="Arial"/>
          <w:lang w:eastAsia="it-CH"/>
        </w:rPr>
        <w:t xml:space="preserve"> Qcertificazioni</w:t>
      </w:r>
      <w:r>
        <w:rPr>
          <w:rFonts w:ascii="Arial" w:hAnsi="Arial" w:cs="Arial"/>
          <w:lang w:eastAsia="it-CH"/>
        </w:rPr>
        <w:t xml:space="preserve"> (specializzata nel biologico), CEPAS (operante nella certificazione delle competenze),</w:t>
      </w:r>
      <w:r w:rsidR="007A2925">
        <w:rPr>
          <w:rFonts w:ascii="Arial" w:hAnsi="Arial" w:cs="Arial"/>
          <w:lang w:eastAsia="it-CH"/>
        </w:rPr>
        <w:t xml:space="preserve"> </w:t>
      </w:r>
      <w:proofErr w:type="spellStart"/>
      <w:r w:rsidR="007A2925">
        <w:rPr>
          <w:rFonts w:ascii="Arial" w:hAnsi="Arial" w:cs="Arial"/>
          <w:lang w:eastAsia="it-CH"/>
        </w:rPr>
        <w:t>Inspectorate</w:t>
      </w:r>
      <w:proofErr w:type="spellEnd"/>
      <w:r w:rsidR="007A2925">
        <w:rPr>
          <w:rFonts w:ascii="Arial" w:hAnsi="Arial" w:cs="Arial"/>
          <w:lang w:eastAsia="it-CH"/>
        </w:rPr>
        <w:t xml:space="preserve"> </w:t>
      </w:r>
      <w:proofErr w:type="spellStart"/>
      <w:r w:rsidR="007A2925">
        <w:rPr>
          <w:rFonts w:ascii="Arial" w:hAnsi="Arial" w:cs="Arial"/>
          <w:lang w:eastAsia="it-CH"/>
        </w:rPr>
        <w:t>Italy</w:t>
      </w:r>
      <w:proofErr w:type="spellEnd"/>
      <w:r w:rsidR="007A2925">
        <w:rPr>
          <w:rFonts w:ascii="Arial" w:hAnsi="Arial" w:cs="Arial"/>
          <w:lang w:eastAsia="it-CH"/>
        </w:rPr>
        <w:t xml:space="preserve"> (divisione</w:t>
      </w:r>
      <w:r>
        <w:rPr>
          <w:rFonts w:ascii="Arial" w:hAnsi="Arial" w:cs="Arial"/>
          <w:lang w:eastAsia="it-CH"/>
        </w:rPr>
        <w:t xml:space="preserve"> </w:t>
      </w:r>
      <w:proofErr w:type="spellStart"/>
      <w:r>
        <w:rPr>
          <w:rFonts w:ascii="Arial" w:hAnsi="Arial" w:cs="Arial"/>
          <w:lang w:eastAsia="it-CH"/>
        </w:rPr>
        <w:t>commodities</w:t>
      </w:r>
      <w:proofErr w:type="spellEnd"/>
      <w:r>
        <w:rPr>
          <w:rFonts w:ascii="Arial" w:hAnsi="Arial" w:cs="Arial"/>
          <w:lang w:eastAsia="it-CH"/>
        </w:rPr>
        <w:t xml:space="preserve"> del Gruppo). </w:t>
      </w:r>
      <w:r w:rsidRPr="003A5847">
        <w:rPr>
          <w:rFonts w:ascii="Arial" w:hAnsi="Arial" w:cs="Arial"/>
          <w:lang w:eastAsia="it-CH"/>
        </w:rPr>
        <w:t>A</w:t>
      </w:r>
      <w:r>
        <w:rPr>
          <w:rFonts w:ascii="Arial" w:hAnsi="Arial" w:cs="Arial"/>
          <w:lang w:eastAsia="it-CH"/>
        </w:rPr>
        <w:t xml:space="preserve">lla holding italiana </w:t>
      </w:r>
      <w:r w:rsidR="007A2925">
        <w:rPr>
          <w:rFonts w:ascii="Arial" w:hAnsi="Arial" w:cs="Arial"/>
          <w:lang w:eastAsia="it-CH"/>
        </w:rPr>
        <w:t>infine</w:t>
      </w:r>
      <w:r>
        <w:rPr>
          <w:rFonts w:ascii="Arial" w:hAnsi="Arial" w:cs="Arial"/>
          <w:lang w:eastAsia="it-CH"/>
        </w:rPr>
        <w:t xml:space="preserve"> </w:t>
      </w:r>
      <w:r w:rsidRPr="003A5847">
        <w:rPr>
          <w:rFonts w:ascii="Arial" w:hAnsi="Arial" w:cs="Arial"/>
          <w:lang w:eastAsia="it-CH"/>
        </w:rPr>
        <w:t>fa cap</w:t>
      </w:r>
      <w:r>
        <w:rPr>
          <w:rFonts w:ascii="Arial" w:hAnsi="Arial" w:cs="Arial"/>
          <w:lang w:eastAsia="it-CH"/>
        </w:rPr>
        <w:t xml:space="preserve">o </w:t>
      </w:r>
      <w:r w:rsidRPr="003A5847">
        <w:rPr>
          <w:rFonts w:ascii="Arial" w:hAnsi="Arial" w:cs="Arial"/>
          <w:lang w:eastAsia="it-CH"/>
        </w:rPr>
        <w:t>Bureau Veritas Certest</w:t>
      </w:r>
      <w:r>
        <w:rPr>
          <w:rFonts w:ascii="Arial" w:hAnsi="Arial" w:cs="Arial"/>
          <w:lang w:eastAsia="it-CH"/>
        </w:rPr>
        <w:t>, la linea di servizio nell’ambito dei prodotti di consumo</w:t>
      </w:r>
      <w:r w:rsidRPr="003A5847">
        <w:rPr>
          <w:rFonts w:ascii="Arial" w:hAnsi="Arial" w:cs="Arial"/>
          <w:lang w:eastAsia="it-CH"/>
        </w:rPr>
        <w:t>. Il concetto alla base di questo disegno organizzativo</w:t>
      </w:r>
      <w:r>
        <w:rPr>
          <w:rFonts w:ascii="Arial" w:hAnsi="Arial" w:cs="Arial"/>
          <w:lang w:eastAsia="it-CH"/>
        </w:rPr>
        <w:t>, che conferma tutti gli Amministratori alla guida delle suddette aziende,</w:t>
      </w:r>
      <w:r w:rsidRPr="003A5847">
        <w:rPr>
          <w:rFonts w:ascii="Arial" w:hAnsi="Arial" w:cs="Arial"/>
          <w:lang w:eastAsia="it-CH"/>
        </w:rPr>
        <w:t xml:space="preserve"> si basa su un forte coordinamento delle funzioni comuni e su una specializzazione spinta delle società di scopo.</w:t>
      </w:r>
    </w:p>
    <w:p w14:paraId="1E3C8FAC" w14:textId="77777777" w:rsidR="00C10915" w:rsidRPr="003A5847" w:rsidRDefault="00C10915" w:rsidP="0083144A">
      <w:pPr>
        <w:jc w:val="both"/>
        <w:rPr>
          <w:rFonts w:ascii="Arial" w:hAnsi="Arial" w:cs="Arial"/>
          <w:lang w:eastAsia="it-CH"/>
        </w:rPr>
      </w:pPr>
    </w:p>
    <w:p w14:paraId="7FD7F4E5" w14:textId="4347F987" w:rsidR="0083144A" w:rsidRDefault="0083144A" w:rsidP="0083144A">
      <w:pPr>
        <w:jc w:val="both"/>
        <w:rPr>
          <w:rFonts w:ascii="Arial" w:hAnsi="Arial" w:cs="Arial"/>
          <w:lang w:eastAsia="it-CH"/>
        </w:rPr>
      </w:pPr>
      <w:r w:rsidRPr="003A5847">
        <w:rPr>
          <w:rFonts w:ascii="Arial" w:hAnsi="Arial" w:cs="Arial"/>
          <w:lang w:eastAsia="it-CH"/>
        </w:rPr>
        <w:t>Come det</w:t>
      </w:r>
      <w:r>
        <w:rPr>
          <w:rFonts w:ascii="Arial" w:hAnsi="Arial" w:cs="Arial"/>
          <w:lang w:eastAsia="it-CH"/>
        </w:rPr>
        <w:t>to questa riorganizzazione di G</w:t>
      </w:r>
      <w:r w:rsidRPr="003A5847">
        <w:rPr>
          <w:rFonts w:ascii="Arial" w:hAnsi="Arial" w:cs="Arial"/>
          <w:lang w:eastAsia="it-CH"/>
        </w:rPr>
        <w:t>ruppo è frutto e conseguenza dell’eccezionale crescita registrata negli ultimi dieci anni con un fatturato quasi triplicato balzato dai 53 milioni di euro del</w:t>
      </w:r>
      <w:r>
        <w:rPr>
          <w:rFonts w:ascii="Arial" w:hAnsi="Arial" w:cs="Arial"/>
          <w:lang w:eastAsia="it-CH"/>
        </w:rPr>
        <w:t xml:space="preserve"> 2010 ai 133 del 2019 e con un’</w:t>
      </w:r>
      <w:r w:rsidRPr="003A5847">
        <w:rPr>
          <w:rFonts w:ascii="Arial" w:hAnsi="Arial" w:cs="Arial"/>
          <w:lang w:eastAsia="it-CH"/>
        </w:rPr>
        <w:t xml:space="preserve">occupazione diretta che nello stesso periodo è salita </w:t>
      </w:r>
      <w:r>
        <w:rPr>
          <w:rFonts w:ascii="Arial" w:hAnsi="Arial" w:cs="Arial"/>
          <w:lang w:eastAsia="it-CH"/>
        </w:rPr>
        <w:t>400 a 900 dipendenti</w:t>
      </w:r>
      <w:r w:rsidRPr="003A5847">
        <w:rPr>
          <w:rFonts w:ascii="Arial" w:hAnsi="Arial" w:cs="Arial"/>
          <w:lang w:eastAsia="it-CH"/>
        </w:rPr>
        <w:t xml:space="preserve"> con un numero di addetti nell’indotto che ha</w:t>
      </w:r>
      <w:r>
        <w:rPr>
          <w:rFonts w:ascii="Arial" w:hAnsi="Arial" w:cs="Arial"/>
          <w:lang w:eastAsia="it-CH"/>
        </w:rPr>
        <w:t xml:space="preserve"> superato le 1000 unità.</w:t>
      </w:r>
    </w:p>
    <w:p w14:paraId="3B3C98B8" w14:textId="77777777" w:rsidR="00C10915" w:rsidRDefault="00C10915" w:rsidP="0083144A">
      <w:pPr>
        <w:jc w:val="both"/>
        <w:rPr>
          <w:rFonts w:ascii="Arial" w:hAnsi="Arial" w:cs="Arial"/>
          <w:lang w:eastAsia="it-CH"/>
        </w:rPr>
      </w:pPr>
    </w:p>
    <w:p w14:paraId="5CE836BB" w14:textId="210E553F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  <w:r w:rsidRPr="007A2925">
        <w:rPr>
          <w:rFonts w:ascii="Arial" w:hAnsi="Arial" w:cs="Arial"/>
          <w:lang w:eastAsia="it-CH"/>
        </w:rPr>
        <w:t>“L’emergenza virus sta ovviamente impattando – sottolinea Ettore Pollicardo, Presidente e Ceo della holding – anche sulla nostra attività, ma proprio la competenza</w:t>
      </w:r>
      <w:r w:rsidR="007A2925">
        <w:rPr>
          <w:rFonts w:ascii="Arial" w:hAnsi="Arial" w:cs="Arial"/>
          <w:lang w:eastAsia="it-CH"/>
        </w:rPr>
        <w:t xml:space="preserve"> trasversale</w:t>
      </w:r>
      <w:r w:rsidRPr="007A2925">
        <w:rPr>
          <w:rFonts w:ascii="Arial" w:hAnsi="Arial" w:cs="Arial"/>
          <w:lang w:eastAsia="it-CH"/>
        </w:rPr>
        <w:t xml:space="preserve"> su più mercati e servizi ha permesso al Gruppo di continuare </w:t>
      </w:r>
      <w:r w:rsidR="007A2925">
        <w:rPr>
          <w:rFonts w:ascii="Arial" w:hAnsi="Arial" w:cs="Arial"/>
          <w:lang w:eastAsia="it-CH"/>
        </w:rPr>
        <w:t>nella sua strategia</w:t>
      </w:r>
      <w:r w:rsidRPr="007A2925">
        <w:rPr>
          <w:rFonts w:ascii="Arial" w:hAnsi="Arial" w:cs="Arial"/>
          <w:lang w:eastAsia="it-CH"/>
        </w:rPr>
        <w:t xml:space="preserve"> mantenendo salde le basi per attuare una politica di sviluppo anche su linee esterne.</w:t>
      </w:r>
      <w:r w:rsidR="008D5FA5" w:rsidRPr="007A2925">
        <w:rPr>
          <w:rFonts w:ascii="Arial" w:hAnsi="Arial" w:cs="Arial"/>
          <w:lang w:eastAsia="it-CH"/>
        </w:rPr>
        <w:t xml:space="preserve"> In attesa delle evoluzioni legate al futuro recovery plan</w:t>
      </w:r>
      <w:r w:rsidR="003B115A" w:rsidRPr="007A2925">
        <w:rPr>
          <w:rFonts w:ascii="Arial" w:hAnsi="Arial" w:cs="Arial"/>
          <w:lang w:eastAsia="it-CH"/>
        </w:rPr>
        <w:t>,</w:t>
      </w:r>
      <w:r w:rsidR="008D5FA5" w:rsidRPr="007A2925">
        <w:rPr>
          <w:rFonts w:ascii="Arial" w:hAnsi="Arial" w:cs="Arial"/>
          <w:lang w:eastAsia="it-CH"/>
        </w:rPr>
        <w:t xml:space="preserve"> </w:t>
      </w:r>
      <w:r w:rsidR="008D5FA5" w:rsidRPr="007A2925">
        <w:rPr>
          <w:rFonts w:ascii="Arial" w:hAnsi="Arial" w:cs="Arial"/>
          <w:lang w:eastAsia="en-US"/>
        </w:rPr>
        <w:t>le linee principali</w:t>
      </w:r>
      <w:r w:rsidR="007A2925">
        <w:rPr>
          <w:rFonts w:ascii="Arial" w:hAnsi="Arial" w:cs="Arial"/>
          <w:lang w:eastAsia="en-US"/>
        </w:rPr>
        <w:t>,</w:t>
      </w:r>
      <w:r w:rsidR="008D5FA5" w:rsidRPr="007A2925">
        <w:rPr>
          <w:rFonts w:ascii="Arial" w:hAnsi="Arial" w:cs="Arial"/>
          <w:lang w:eastAsia="en-US"/>
        </w:rPr>
        <w:t xml:space="preserve"> che oggi si ipotizzano infrastrutture, digital e sostenibilità</w:t>
      </w:r>
      <w:r w:rsidR="007A2925">
        <w:rPr>
          <w:rFonts w:ascii="Arial" w:hAnsi="Arial" w:cs="Arial"/>
          <w:lang w:eastAsia="en-US"/>
        </w:rPr>
        <w:t>,</w:t>
      </w:r>
      <w:r w:rsidR="008D5FA5" w:rsidRPr="007A2925">
        <w:rPr>
          <w:rFonts w:ascii="Arial" w:hAnsi="Arial" w:cs="Arial"/>
          <w:lang w:eastAsia="en-US"/>
        </w:rPr>
        <w:t xml:space="preserve"> ci vedono attivi con diverse</w:t>
      </w:r>
      <w:r w:rsidR="003B115A" w:rsidRPr="007A2925">
        <w:rPr>
          <w:rFonts w:ascii="Arial" w:hAnsi="Arial" w:cs="Arial"/>
          <w:lang w:eastAsia="en-US"/>
        </w:rPr>
        <w:t xml:space="preserve"> tipologie di </w:t>
      </w:r>
      <w:r w:rsidR="008D5FA5" w:rsidRPr="007A2925">
        <w:rPr>
          <w:rFonts w:ascii="Arial" w:hAnsi="Arial" w:cs="Arial"/>
          <w:lang w:eastAsia="en-US"/>
        </w:rPr>
        <w:t xml:space="preserve">servizio a supporto per cui attendiamo </w:t>
      </w:r>
      <w:r w:rsidR="003B115A" w:rsidRPr="007A2925">
        <w:rPr>
          <w:rFonts w:ascii="Arial" w:hAnsi="Arial" w:cs="Arial"/>
          <w:lang w:eastAsia="en-US"/>
        </w:rPr>
        <w:lastRenderedPageBreak/>
        <w:t>anche noi di capirne meglio</w:t>
      </w:r>
      <w:r w:rsidR="008D5FA5" w:rsidRPr="007A2925">
        <w:rPr>
          <w:rFonts w:ascii="Arial" w:hAnsi="Arial" w:cs="Arial"/>
          <w:lang w:eastAsia="en-US"/>
        </w:rPr>
        <w:t xml:space="preserve"> i dettagli per orientare i nostri investimenti e</w:t>
      </w:r>
      <w:r w:rsidR="003B115A" w:rsidRPr="007A2925">
        <w:rPr>
          <w:rFonts w:ascii="Arial" w:hAnsi="Arial" w:cs="Arial"/>
          <w:lang w:eastAsia="en-US"/>
        </w:rPr>
        <w:t xml:space="preserve"> metterci a disposizione del mercato</w:t>
      </w:r>
      <w:r w:rsidR="007A2925">
        <w:rPr>
          <w:rFonts w:ascii="Arial" w:hAnsi="Arial" w:cs="Arial"/>
          <w:lang w:eastAsia="en-US"/>
        </w:rPr>
        <w:t>”</w:t>
      </w:r>
      <w:r w:rsidR="003B115A" w:rsidRPr="007A2925">
        <w:rPr>
          <w:rFonts w:ascii="Arial" w:hAnsi="Arial" w:cs="Arial"/>
          <w:lang w:eastAsia="en-US"/>
        </w:rPr>
        <w:t xml:space="preserve">. </w:t>
      </w:r>
    </w:p>
    <w:p w14:paraId="53888723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37B53670" w14:textId="100ECD98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  <w:r w:rsidRPr="007A2925">
        <w:rPr>
          <w:rFonts w:ascii="Arial" w:hAnsi="Arial" w:cs="Arial"/>
          <w:lang w:eastAsia="it-CH"/>
        </w:rPr>
        <w:t>“Per altro proprio l’emergenza – conclude Diego D’Amato, Presidente e AD di Bureau Veritas Italia Spa – ha anche evidenziato un’eccezionale tenuta e uno spirito di gruppo da parte di tutti i colleghi, capaci di affrontare e gestire le difficoltà della remotizzazione forzata facendosi trovare pronti sia a livello operativo che commerciale per le sfide che stiamo affrontando e che affronteremo. La prevedibilità dei prossimi mesi non è semplice</w:t>
      </w:r>
      <w:r w:rsidR="007A2925">
        <w:rPr>
          <w:rFonts w:ascii="Arial" w:hAnsi="Arial" w:cs="Arial"/>
          <w:lang w:eastAsia="it-CH"/>
        </w:rPr>
        <w:t>,</w:t>
      </w:r>
      <w:r w:rsidRPr="007A2925">
        <w:rPr>
          <w:rFonts w:ascii="Arial" w:hAnsi="Arial" w:cs="Arial"/>
          <w:lang w:eastAsia="it-CH"/>
        </w:rPr>
        <w:t xml:space="preserve"> tuttavia l’esperienza vissuta </w:t>
      </w:r>
      <w:r w:rsidR="007A2925">
        <w:rPr>
          <w:rFonts w:ascii="Arial" w:hAnsi="Arial" w:cs="Arial"/>
          <w:lang w:eastAsia="it-CH"/>
        </w:rPr>
        <w:t xml:space="preserve">ci </w:t>
      </w:r>
      <w:r w:rsidRPr="007A2925">
        <w:rPr>
          <w:rFonts w:ascii="Arial" w:hAnsi="Arial" w:cs="Arial"/>
          <w:lang w:eastAsia="it-CH"/>
        </w:rPr>
        <w:t>ha insegnato molto e aff</w:t>
      </w:r>
      <w:r w:rsidR="00C10915" w:rsidRPr="007A2925">
        <w:rPr>
          <w:rFonts w:ascii="Arial" w:hAnsi="Arial" w:cs="Arial"/>
          <w:lang w:eastAsia="it-CH"/>
        </w:rPr>
        <w:t>r</w:t>
      </w:r>
      <w:r w:rsidRPr="007A2925">
        <w:rPr>
          <w:rFonts w:ascii="Arial" w:hAnsi="Arial" w:cs="Arial"/>
          <w:lang w:eastAsia="it-CH"/>
        </w:rPr>
        <w:t>onteremo questo secondo semestre non sottovalutando nulla e con la medesima dedizione e tenacia</w:t>
      </w:r>
      <w:r w:rsidR="007A2925">
        <w:rPr>
          <w:rFonts w:ascii="Arial" w:hAnsi="Arial" w:cs="Arial"/>
          <w:lang w:eastAsia="it-CH"/>
        </w:rPr>
        <w:t>”</w:t>
      </w:r>
      <w:bookmarkStart w:id="0" w:name="_GoBack"/>
      <w:bookmarkEnd w:id="0"/>
      <w:r w:rsidRPr="007A2925">
        <w:rPr>
          <w:rFonts w:ascii="Arial" w:hAnsi="Arial" w:cs="Arial"/>
          <w:lang w:eastAsia="it-CH"/>
        </w:rPr>
        <w:t>.</w:t>
      </w:r>
    </w:p>
    <w:p w14:paraId="3DF62FAB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288F89D1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25A6D079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0B98789E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735803E3" w14:textId="77777777" w:rsidR="0083144A" w:rsidRPr="007A2925" w:rsidRDefault="0083144A" w:rsidP="0083144A">
      <w:pPr>
        <w:jc w:val="both"/>
        <w:rPr>
          <w:rFonts w:ascii="Arial" w:hAnsi="Arial" w:cs="Arial"/>
          <w:lang w:eastAsia="it-CH"/>
        </w:rPr>
      </w:pPr>
    </w:p>
    <w:p w14:paraId="129A080A" w14:textId="77777777" w:rsidR="0083144A" w:rsidRPr="007A2925" w:rsidRDefault="0083144A" w:rsidP="0083144A">
      <w:pPr>
        <w:rPr>
          <w:rFonts w:ascii="Arial" w:eastAsia="Calibri" w:hAnsi="Arial" w:cs="Arial"/>
          <w:b/>
          <w:sz w:val="18"/>
          <w:szCs w:val="18"/>
        </w:rPr>
      </w:pPr>
    </w:p>
    <w:p w14:paraId="3A3322C0" w14:textId="77777777" w:rsidR="0083144A" w:rsidRPr="007A2925" w:rsidRDefault="0083144A" w:rsidP="0083144A">
      <w:pPr>
        <w:rPr>
          <w:rFonts w:ascii="Arial" w:eastAsia="Calibri" w:hAnsi="Arial" w:cs="Arial"/>
          <w:b/>
          <w:sz w:val="18"/>
          <w:szCs w:val="18"/>
        </w:rPr>
      </w:pPr>
    </w:p>
    <w:p w14:paraId="56C905A7" w14:textId="77777777" w:rsidR="0083144A" w:rsidRPr="00CB0C1C" w:rsidRDefault="0083144A" w:rsidP="0083144A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78EAB2B4" w14:textId="77777777" w:rsidR="0083144A" w:rsidRPr="00CB0C1C" w:rsidRDefault="0083144A" w:rsidP="0083144A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5ED697D4" w14:textId="77777777" w:rsidR="0083144A" w:rsidRDefault="0083144A" w:rsidP="0083144A">
      <w:pPr>
        <w:jc w:val="both"/>
        <w:rPr>
          <w:rFonts w:ascii="Arial" w:hAnsi="Arial" w:cs="Arial"/>
        </w:rPr>
      </w:pPr>
    </w:p>
    <w:p w14:paraId="698B8458" w14:textId="77777777" w:rsidR="0083144A" w:rsidRDefault="0083144A" w:rsidP="0083144A">
      <w:pPr>
        <w:rPr>
          <w:rFonts w:ascii="Arial" w:hAnsi="Arial" w:cs="Arial"/>
        </w:rPr>
      </w:pPr>
    </w:p>
    <w:p w14:paraId="28610620" w14:textId="77777777" w:rsidR="0083144A" w:rsidRPr="004600BB" w:rsidRDefault="0083144A" w:rsidP="0083144A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D34D184" w14:textId="77777777" w:rsidR="0083144A" w:rsidRPr="004600BB" w:rsidRDefault="0083144A" w:rsidP="0083144A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3283DADA" wp14:editId="076FAF2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9143" w14:textId="77777777" w:rsidR="0083144A" w:rsidRPr="004600BB" w:rsidRDefault="0083144A" w:rsidP="0083144A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3A0FAF27" w14:textId="77777777" w:rsidR="0083144A" w:rsidRPr="004600BB" w:rsidRDefault="0083144A" w:rsidP="0083144A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06BF2FA8" w14:textId="77777777" w:rsidR="0083144A" w:rsidRDefault="0083144A" w:rsidP="0083144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6F93F441" w14:textId="77777777" w:rsidR="0083144A" w:rsidRPr="004356AD" w:rsidRDefault="0083144A" w:rsidP="0083144A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1A0E529C" w14:textId="77777777" w:rsidR="0083144A" w:rsidRDefault="0083144A" w:rsidP="0083144A"/>
    <w:p w14:paraId="10F1918B" w14:textId="77777777" w:rsidR="00EE2EF5" w:rsidRDefault="00EE2EF5"/>
    <w:sectPr w:rsidR="00EE2EF5" w:rsidSect="00825418">
      <w:headerReference w:type="default" r:id="rId7"/>
      <w:footerReference w:type="default" r:id="rId8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4CE32" w14:textId="77777777" w:rsidR="00B96795" w:rsidRDefault="00B96795" w:rsidP="00C10915">
      <w:r>
        <w:separator/>
      </w:r>
    </w:p>
  </w:endnote>
  <w:endnote w:type="continuationSeparator" w:id="0">
    <w:p w14:paraId="144258F9" w14:textId="77777777" w:rsidR="00B96795" w:rsidRDefault="00B96795" w:rsidP="00C1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1B9173ED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18C33864" w14:textId="77777777" w:rsidR="00825418" w:rsidRPr="00CC49AE" w:rsidRDefault="008145AE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14570E07" w14:textId="77777777" w:rsidR="00825418" w:rsidRPr="00CC49AE" w:rsidRDefault="008145AE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6AC1D0C5" w14:textId="77777777" w:rsidR="00825418" w:rsidRPr="00CC49AE" w:rsidRDefault="008145AE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2873188B" w14:textId="77777777" w:rsidR="00825418" w:rsidRPr="00CC49AE" w:rsidRDefault="008145AE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62815374" w14:textId="77777777" w:rsidR="00825418" w:rsidRPr="00CC49AE" w:rsidRDefault="008145AE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166B6382" w14:textId="77777777" w:rsidR="00825418" w:rsidRPr="00CC49AE" w:rsidRDefault="008145AE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0D527F4" w14:textId="77777777" w:rsidR="00825418" w:rsidRPr="00CC49AE" w:rsidRDefault="008145AE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7C6A782E" w14:textId="77777777" w:rsidR="00825418" w:rsidRPr="00CC49AE" w:rsidRDefault="008145AE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2288CC1B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618FE46" w14:textId="77777777" w:rsidR="00825418" w:rsidRPr="00CC49AE" w:rsidRDefault="00B96795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77DF9F97" w14:textId="77777777" w:rsidR="00825418" w:rsidRPr="00CC49AE" w:rsidRDefault="008145AE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8FA4DBA" w14:textId="77777777" w:rsidR="00825418" w:rsidRPr="00CC49AE" w:rsidRDefault="00B96795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584CBBD" w14:textId="77777777" w:rsidR="00825418" w:rsidRPr="00CC49AE" w:rsidRDefault="00B96795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513D4C7D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750AF55B" w14:textId="77777777" w:rsidR="00825418" w:rsidRPr="00CC49AE" w:rsidRDefault="00B96795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073A430" w14:textId="77777777" w:rsidR="00825418" w:rsidRPr="00CC49AE" w:rsidRDefault="008145AE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2F6E904B" w14:textId="77777777" w:rsidR="00825418" w:rsidRPr="00CC49AE" w:rsidRDefault="00B96795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FA25255" w14:textId="77777777" w:rsidR="00825418" w:rsidRPr="00CC49AE" w:rsidRDefault="00B96795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37AC276F" w14:textId="77777777" w:rsidR="00825418" w:rsidRDefault="008145AE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F6B0E9C" wp14:editId="091C508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2BABFFF8" id="Rectangle 17" o:spid="_x0000_s1026" style="position:absolute;margin-left:-61.55pt;margin-top:784.7pt;width:19.35pt;height:6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E950A" w14:textId="77777777" w:rsidR="00B96795" w:rsidRDefault="00B96795" w:rsidP="00C10915">
      <w:r>
        <w:separator/>
      </w:r>
    </w:p>
  </w:footnote>
  <w:footnote w:type="continuationSeparator" w:id="0">
    <w:p w14:paraId="5E25A902" w14:textId="77777777" w:rsidR="00B96795" w:rsidRDefault="00B96795" w:rsidP="00C1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D385" w14:textId="77777777" w:rsidR="00825418" w:rsidRDefault="00B96795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495F932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2882796C" w14:textId="77777777" w:rsidR="00825418" w:rsidRDefault="00B96795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3078F17D" w14:textId="77777777" w:rsidR="00825418" w:rsidRDefault="008145AE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D1B4873" wp14:editId="5AB7274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AD5064D" w14:textId="77777777" w:rsidR="00825418" w:rsidRDefault="008145AE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29D67E7" w14:textId="77777777" w:rsidR="00825418" w:rsidRDefault="00B96795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4A"/>
    <w:rsid w:val="00056C03"/>
    <w:rsid w:val="002811C6"/>
    <w:rsid w:val="003B115A"/>
    <w:rsid w:val="004651A6"/>
    <w:rsid w:val="00481F3D"/>
    <w:rsid w:val="006D1033"/>
    <w:rsid w:val="007A2925"/>
    <w:rsid w:val="008145AE"/>
    <w:rsid w:val="0083144A"/>
    <w:rsid w:val="008413A1"/>
    <w:rsid w:val="008D5FA5"/>
    <w:rsid w:val="00A4294A"/>
    <w:rsid w:val="00B96795"/>
    <w:rsid w:val="00C10915"/>
    <w:rsid w:val="00C83665"/>
    <w:rsid w:val="00D65EDB"/>
    <w:rsid w:val="00EE2EF5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149D"/>
  <w15:chartTrackingRefBased/>
  <w15:docId w15:val="{3A886A9A-93C3-4219-97D5-710DA3F3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1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31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44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nhideWhenUsed/>
    <w:rsid w:val="00831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3144A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admin</cp:lastModifiedBy>
  <cp:revision>3</cp:revision>
  <dcterms:created xsi:type="dcterms:W3CDTF">2020-07-27T16:00:00Z</dcterms:created>
  <dcterms:modified xsi:type="dcterms:W3CDTF">2020-07-28T08:24:00Z</dcterms:modified>
</cp:coreProperties>
</file>