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C0E05" w14:textId="77777777" w:rsidR="00357B4D" w:rsidRDefault="00C209CB" w:rsidP="00E269A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79B5B00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9D6A392" w14:textId="77777777" w:rsidR="00A376B5" w:rsidRPr="00A376B5" w:rsidRDefault="00A376B5" w:rsidP="00A376B5">
      <w:pPr>
        <w:jc w:val="center"/>
        <w:rPr>
          <w:sz w:val="44"/>
          <w:szCs w:val="44"/>
        </w:rPr>
      </w:pPr>
      <w:r w:rsidRPr="00A376B5">
        <w:rPr>
          <w:sz w:val="44"/>
          <w:szCs w:val="44"/>
        </w:rPr>
        <w:t>Sulla formazione intesa fra Federagenti</w:t>
      </w:r>
    </w:p>
    <w:p w14:paraId="7C2F9400" w14:textId="3A4E08F5" w:rsidR="009B38A9" w:rsidRDefault="00A376B5" w:rsidP="00A376B5">
      <w:pPr>
        <w:jc w:val="center"/>
        <w:rPr>
          <w:sz w:val="44"/>
          <w:szCs w:val="44"/>
        </w:rPr>
      </w:pPr>
      <w:r w:rsidRPr="00A376B5">
        <w:rPr>
          <w:sz w:val="44"/>
          <w:szCs w:val="44"/>
        </w:rPr>
        <w:t>e il Corpo delle Capitanerie di porto</w:t>
      </w:r>
    </w:p>
    <w:p w14:paraId="783B91D0" w14:textId="77777777" w:rsidR="00513396" w:rsidRDefault="00513396" w:rsidP="00A376B5">
      <w:pPr>
        <w:jc w:val="center"/>
        <w:rPr>
          <w:sz w:val="44"/>
          <w:szCs w:val="44"/>
        </w:rPr>
      </w:pPr>
    </w:p>
    <w:p w14:paraId="53A52726" w14:textId="77777777" w:rsidR="00513396" w:rsidRDefault="00513396" w:rsidP="00A376B5">
      <w:pPr>
        <w:jc w:val="center"/>
        <w:rPr>
          <w:rFonts w:ascii="Arial" w:hAnsi="Arial" w:cs="Arial"/>
          <w:sz w:val="24"/>
          <w:szCs w:val="24"/>
        </w:rPr>
      </w:pP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7203E4CB" w14:textId="77777777" w:rsidR="00A376B5" w:rsidRPr="00513396" w:rsidRDefault="00A376B5" w:rsidP="00A376B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Si è svolta, mercoledì 26 giugno a Roma, presso il Comando Generale delle Capitanerie di porto – Guardia Costiera, l’Assemblea dei Soci di Federagenti. I lavori della mattinata hanno visto prima formazione e lavoro, come chiavi di lettura irrinunciabili per il mantenimento di alti standard del cluster marittimo e portuale italiano. Sono questi i pilastri su cui si regge l’Accordo di collaborazione ratificato tra il Comando Generale del Corpo delle Capitanerie di porto – Guardia Costiera e la Federazione Nazionale degli Agenti Raccomandatari Marittimi e Mediatori Marittimi per l’aggiornamento professionale a beneficio del personale militare e civile dell’Amministrazione nonché dei dipendenti delle agenzie marittime raccomandatarie che operano sul territorio. Il Comandante Generale Nicola Carlone e il Presidente Alessandro Santi hanno confermato come la collaborazione tra il Corpo delle Capitanerie di porto e gli agenti marittimi rimane – sempre nel rispetto dei rispettivi ruoli - un caposaldo indissolubile della portualità italiana. </w:t>
      </w:r>
    </w:p>
    <w:p w14:paraId="4F4C4223" w14:textId="77777777" w:rsidR="00A376B5" w:rsidRPr="00513396" w:rsidRDefault="00A376B5" w:rsidP="00A376B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1A6D31CA" w14:textId="77777777" w:rsidR="00A376B5" w:rsidRPr="00513396" w:rsidRDefault="00A376B5" w:rsidP="00A376B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Il Comandante Generale Carlone, nel sottolineare la recente sottoscrizione di un protocollo d’intesa con Federagenti per implementare al meglio il sistema </w:t>
      </w:r>
      <w:proofErr w:type="spellStart"/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European</w:t>
      </w:r>
      <w:proofErr w:type="spellEnd"/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Maritime Single Window (</w:t>
      </w:r>
      <w:proofErr w:type="spellStart"/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EMSWe</w:t>
      </w:r>
      <w:proofErr w:type="spellEnd"/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) di cui la Guardia Costiera è Autorità Nazionale competente, ha precisato come “l’occasione di incontro promossa dalla Federazione confermi il ruolo centrale delle Capitanerie di porto nel quotidiano confronto con gli agenti marittimi. È obiettivo comune, nel solco di una virtuosa sinergia tra pubblico e privato, perseguire insieme quel processo di semplificazione delle procedure burocratiche – su cui la Guardia Costiera è fortemente impegnata - che ci sta rapidamente portando a sostituire le carte e i registri con un clic su un tablet. Le nostre parole d’ordine devono essere infatti digitalizzazione e semplificazione, e lavoriamo con convinzione per conseguire questi risultati nell’ottica di agevolare i trasporti marittimi e ridurre gli oneri amministrativi a carico delle compagnie di navigazione”</w:t>
      </w:r>
    </w:p>
    <w:p w14:paraId="6A1BD78A" w14:textId="77777777" w:rsidR="00A376B5" w:rsidRPr="00513396" w:rsidRDefault="00A376B5" w:rsidP="00A376B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68A572BF" w14:textId="4928BC13" w:rsidR="00FF0FFB" w:rsidRPr="00513396" w:rsidRDefault="00A376B5" w:rsidP="00A376B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8"/>
          <w:szCs w:val="28"/>
          <w:lang w:eastAsia="it-CH"/>
        </w:rPr>
      </w:pPr>
      <w:r w:rsidRPr="0051339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lastRenderedPageBreak/>
        <w:t>Il Presidente Santi ha ribadito “l’importanza strategica di una collaborazione con il Corpo delle Capitanerie che si traduce in un costante upgrading professionale anche per i dipendenti delle agenzie marittime”. Tema che ha per altro trovato conferma nell’intervento del Prof. Daniele Popolizio sul tema “Vincere nel lavoro, vincere nella vita: l’importanza della squadra e della leadership”.</w:t>
      </w:r>
    </w:p>
    <w:p w14:paraId="5326CAC4" w14:textId="77777777" w:rsidR="00FF0FFB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1F644E8F" w14:textId="77777777" w:rsidR="00A36907" w:rsidRDefault="00A36907" w:rsidP="00CF6762">
      <w:pPr>
        <w:rPr>
          <w:rFonts w:ascii="Arial" w:hAnsi="Arial" w:cs="Arial"/>
          <w:sz w:val="22"/>
          <w:szCs w:val="22"/>
        </w:rPr>
      </w:pPr>
    </w:p>
    <w:p w14:paraId="543BB171" w14:textId="71317CFA" w:rsidR="00A24D0B" w:rsidRPr="000B5E4A" w:rsidRDefault="00DF4700" w:rsidP="000B5E4A">
      <w:pPr>
        <w:jc w:val="right"/>
        <w:rPr>
          <w:rFonts w:ascii="Arial" w:hAnsi="Arial" w:cs="Arial"/>
          <w:sz w:val="22"/>
          <w:szCs w:val="22"/>
        </w:rPr>
      </w:pPr>
      <w:r w:rsidRPr="00D1583D">
        <w:rPr>
          <w:rFonts w:ascii="Arial" w:hAnsi="Arial" w:cs="Arial"/>
          <w:sz w:val="22"/>
          <w:szCs w:val="22"/>
        </w:rPr>
        <w:t xml:space="preserve">Roma, </w:t>
      </w:r>
      <w:r w:rsidR="00185C96">
        <w:rPr>
          <w:rFonts w:ascii="Arial" w:hAnsi="Arial" w:cs="Arial"/>
          <w:sz w:val="22"/>
          <w:szCs w:val="22"/>
        </w:rPr>
        <w:t>2</w:t>
      </w:r>
      <w:r w:rsidR="00A376B5">
        <w:rPr>
          <w:rFonts w:ascii="Arial" w:hAnsi="Arial" w:cs="Arial"/>
          <w:sz w:val="22"/>
          <w:szCs w:val="22"/>
        </w:rPr>
        <w:t>8</w:t>
      </w:r>
      <w:r w:rsidR="00A36907">
        <w:rPr>
          <w:rFonts w:ascii="Arial" w:hAnsi="Arial" w:cs="Arial"/>
          <w:sz w:val="22"/>
          <w:szCs w:val="22"/>
        </w:rPr>
        <w:t xml:space="preserve"> giugno</w:t>
      </w:r>
      <w:r w:rsidR="00180073" w:rsidRPr="00D1583D">
        <w:rPr>
          <w:rFonts w:ascii="Arial" w:hAnsi="Arial" w:cs="Arial"/>
          <w:sz w:val="22"/>
          <w:szCs w:val="22"/>
        </w:rPr>
        <w:t xml:space="preserve"> 2024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600BB" w:rsidRDefault="008A16FF" w:rsidP="00CF6762">
      <w:pPr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600BB" w:rsidRDefault="008A16FF" w:rsidP="00CF6762">
      <w:pPr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>Barbara Gazzale</w:t>
      </w:r>
    </w:p>
    <w:p w14:paraId="1C0A0F9A" w14:textId="70C89E20" w:rsidR="009B520E" w:rsidRPr="008A16FF" w:rsidRDefault="008A16FF" w:rsidP="00CF6762">
      <w:pPr>
        <w:ind w:right="-1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+39 </w:t>
      </w:r>
      <w:r w:rsidRPr="004600BB">
        <w:rPr>
          <w:rFonts w:ascii="Arial" w:hAnsi="Arial" w:cs="Arial"/>
          <w:i/>
        </w:rPr>
        <w:t>348</w:t>
      </w:r>
      <w:r>
        <w:rPr>
          <w:rFonts w:ascii="Arial" w:hAnsi="Arial" w:cs="Arial"/>
          <w:i/>
        </w:rPr>
        <w:t xml:space="preserve"> </w:t>
      </w:r>
      <w:r w:rsidRPr="004600BB">
        <w:rPr>
          <w:rFonts w:ascii="Arial" w:hAnsi="Arial" w:cs="Arial"/>
          <w:i/>
        </w:rPr>
        <w:t>4144780</w:t>
      </w:r>
      <w:r w:rsidR="00552C19">
        <w:rPr>
          <w:rFonts w:ascii="Arial" w:hAnsi="Arial" w:cs="Arial"/>
          <w:i/>
        </w:rPr>
        <w:br/>
      </w:r>
      <w:r w:rsidRPr="008A16FF">
        <w:rPr>
          <w:rFonts w:ascii="Arial" w:hAnsi="Arial" w:cs="Arial"/>
          <w:i/>
        </w:rPr>
        <w:t>+41 786433361</w:t>
      </w:r>
    </w:p>
    <w:sectPr w:rsidR="009B520E" w:rsidRPr="008A16FF" w:rsidSect="00513396">
      <w:footerReference w:type="default" r:id="rId9"/>
      <w:pgSz w:w="11906" w:h="16838"/>
      <w:pgMar w:top="1702" w:right="1134" w:bottom="2268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6C717" w14:textId="77777777" w:rsidR="00872D11" w:rsidRDefault="00872D11">
      <w:r>
        <w:separator/>
      </w:r>
    </w:p>
  </w:endnote>
  <w:endnote w:type="continuationSeparator" w:id="0">
    <w:p w14:paraId="52863426" w14:textId="77777777" w:rsidR="00872D11" w:rsidRDefault="0087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159C8" w14:textId="77777777" w:rsidR="00872D11" w:rsidRDefault="00872D11">
      <w:r>
        <w:separator/>
      </w:r>
    </w:p>
  </w:footnote>
  <w:footnote w:type="continuationSeparator" w:id="0">
    <w:p w14:paraId="114DFA69" w14:textId="77777777" w:rsidR="00872D11" w:rsidRDefault="00872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6C4D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E0E42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4700"/>
    <w:rsid w:val="00DF5F29"/>
    <w:rsid w:val="00DF64AD"/>
    <w:rsid w:val="00E007D0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AB"/>
    <w:rsid w:val="00E30224"/>
    <w:rsid w:val="00E35ACA"/>
    <w:rsid w:val="00E4036A"/>
    <w:rsid w:val="00E40E5D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A49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2745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info starcomunicazione</cp:lastModifiedBy>
  <cp:revision>3</cp:revision>
  <cp:lastPrinted>2016-06-03T09:05:00Z</cp:lastPrinted>
  <dcterms:created xsi:type="dcterms:W3CDTF">2024-06-28T09:08:00Z</dcterms:created>
  <dcterms:modified xsi:type="dcterms:W3CDTF">2024-06-28T09:10:00Z</dcterms:modified>
</cp:coreProperties>
</file>