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DE41" w14:textId="77777777" w:rsidR="00516939" w:rsidRDefault="00516939" w:rsidP="00516939">
      <w:pPr>
        <w:pStyle w:val="NormaleWeb"/>
        <w:shd w:val="clear" w:color="auto" w:fill="FFFFFF"/>
        <w:jc w:val="center"/>
        <w:rPr>
          <w:rStyle w:val="Enfasicorsivo"/>
          <w:rFonts w:ascii="Roboto" w:hAnsi="Roboto"/>
          <w:b/>
          <w:bCs/>
          <w:i w:val="0"/>
          <w:iCs w:val="0"/>
          <w:color w:val="1A1A1A"/>
          <w:u w:val="single"/>
        </w:rPr>
      </w:pPr>
    </w:p>
    <w:p w14:paraId="458A9AF2" w14:textId="77777777" w:rsidR="007B5D3C" w:rsidRDefault="007B5D3C" w:rsidP="00516939">
      <w:pPr>
        <w:pStyle w:val="NormaleWeb"/>
        <w:shd w:val="clear" w:color="auto" w:fill="FFFFFF"/>
        <w:jc w:val="center"/>
        <w:rPr>
          <w:rStyle w:val="Enfasicorsivo"/>
          <w:rFonts w:ascii="Arial" w:hAnsi="Arial" w:cs="Arial"/>
          <w:b/>
          <w:bCs/>
          <w:i w:val="0"/>
          <w:iCs w:val="0"/>
          <w:color w:val="1A1A1A"/>
        </w:rPr>
      </w:pPr>
    </w:p>
    <w:p w14:paraId="036E7F50" w14:textId="7E5CB4A2" w:rsidR="005156FE" w:rsidRPr="00516939" w:rsidRDefault="00516939" w:rsidP="00516939">
      <w:pPr>
        <w:pStyle w:val="NormaleWeb"/>
        <w:shd w:val="clear" w:color="auto" w:fill="FFFFFF"/>
        <w:jc w:val="center"/>
        <w:rPr>
          <w:rStyle w:val="Enfasicorsivo"/>
          <w:rFonts w:ascii="Arial" w:hAnsi="Arial" w:cs="Arial"/>
          <w:b/>
          <w:bCs/>
          <w:i w:val="0"/>
          <w:iCs w:val="0"/>
          <w:color w:val="1A1A1A"/>
        </w:rPr>
      </w:pPr>
      <w:r w:rsidRPr="00516939">
        <w:rPr>
          <w:rStyle w:val="Enfasicorsivo"/>
          <w:rFonts w:ascii="Arial" w:hAnsi="Arial" w:cs="Arial"/>
          <w:b/>
          <w:bCs/>
          <w:i w:val="0"/>
          <w:iCs w:val="0"/>
          <w:color w:val="1A1A1A"/>
        </w:rPr>
        <w:t>COMUNICATO STAMPA</w:t>
      </w:r>
    </w:p>
    <w:p w14:paraId="65D21239" w14:textId="16EC60E0" w:rsidR="00516939" w:rsidRPr="00516939" w:rsidRDefault="00516939" w:rsidP="00516939">
      <w:pPr>
        <w:pStyle w:val="NormaleWeb"/>
        <w:shd w:val="clear" w:color="auto" w:fill="FFFFFF"/>
        <w:jc w:val="center"/>
        <w:rPr>
          <w:rStyle w:val="Enfasicorsivo"/>
          <w:rFonts w:ascii="Arial" w:hAnsi="Arial" w:cs="Arial"/>
          <w:color w:val="1A1A1A"/>
          <w:sz w:val="22"/>
          <w:szCs w:val="22"/>
          <w:u w:val="single"/>
        </w:rPr>
      </w:pPr>
      <w:r w:rsidRPr="00516939">
        <w:rPr>
          <w:rStyle w:val="Enfasicorsivo"/>
          <w:rFonts w:ascii="Arial" w:hAnsi="Arial" w:cs="Arial"/>
          <w:color w:val="1A1A1A"/>
          <w:sz w:val="22"/>
          <w:szCs w:val="22"/>
          <w:u w:val="single"/>
        </w:rPr>
        <w:t>Genova</w:t>
      </w:r>
      <w:r w:rsidR="002F468B">
        <w:rPr>
          <w:rStyle w:val="Enfasicorsivo"/>
          <w:rFonts w:ascii="Arial" w:hAnsi="Arial" w:cs="Arial"/>
          <w:color w:val="1A1A1A"/>
          <w:sz w:val="22"/>
          <w:szCs w:val="22"/>
          <w:u w:val="single"/>
        </w:rPr>
        <w:t>,</w:t>
      </w:r>
      <w:r w:rsidRPr="00516939">
        <w:rPr>
          <w:rStyle w:val="Enfasicorsivo"/>
          <w:rFonts w:ascii="Arial" w:hAnsi="Arial" w:cs="Arial"/>
          <w:color w:val="1A1A1A"/>
          <w:sz w:val="22"/>
          <w:szCs w:val="22"/>
          <w:u w:val="single"/>
        </w:rPr>
        <w:t xml:space="preserve"> </w:t>
      </w:r>
      <w:r w:rsidR="00954183">
        <w:rPr>
          <w:rStyle w:val="Enfasicorsivo"/>
          <w:rFonts w:ascii="Arial" w:hAnsi="Arial" w:cs="Arial"/>
          <w:color w:val="1A1A1A"/>
          <w:sz w:val="22"/>
          <w:szCs w:val="22"/>
          <w:u w:val="single"/>
        </w:rPr>
        <w:t xml:space="preserve">28 giugno </w:t>
      </w:r>
      <w:r w:rsidR="00C5504D">
        <w:rPr>
          <w:rStyle w:val="Enfasicorsivo"/>
          <w:rFonts w:ascii="Arial" w:hAnsi="Arial" w:cs="Arial"/>
          <w:color w:val="1A1A1A"/>
          <w:sz w:val="22"/>
          <w:szCs w:val="22"/>
          <w:u w:val="single"/>
        </w:rPr>
        <w:t>2023</w:t>
      </w:r>
    </w:p>
    <w:p w14:paraId="2259B6D8" w14:textId="77777777" w:rsidR="005156FE" w:rsidRDefault="005156FE" w:rsidP="005156FE">
      <w:pPr>
        <w:pStyle w:val="NormaleWeb"/>
        <w:shd w:val="clear" w:color="auto" w:fill="FFFFFF"/>
        <w:rPr>
          <w:rStyle w:val="Enfasicorsivo"/>
          <w:rFonts w:ascii="Arial" w:hAnsi="Arial" w:cs="Arial"/>
          <w:color w:val="1A1A1A"/>
          <w:sz w:val="36"/>
          <w:szCs w:val="36"/>
        </w:rPr>
      </w:pPr>
    </w:p>
    <w:p w14:paraId="7774C1E5" w14:textId="101840E0" w:rsidR="00954183" w:rsidRDefault="00954183" w:rsidP="00FE7FDF">
      <w:pPr>
        <w:pStyle w:val="NormaleWeb"/>
        <w:shd w:val="clear" w:color="auto" w:fill="FFFFFF"/>
        <w:spacing w:line="360" w:lineRule="auto"/>
        <w:jc w:val="center"/>
        <w:rPr>
          <w:rStyle w:val="Enfasicorsivo"/>
          <w:rFonts w:ascii="Arial" w:hAnsi="Arial" w:cs="Arial"/>
          <w:i w:val="0"/>
          <w:iCs w:val="0"/>
          <w:color w:val="1A1A1A"/>
          <w:sz w:val="36"/>
          <w:szCs w:val="36"/>
        </w:rPr>
      </w:pPr>
      <w:r w:rsidRPr="00954183">
        <w:rPr>
          <w:rStyle w:val="Enfasicorsivo"/>
          <w:rFonts w:ascii="Arial" w:hAnsi="Arial" w:cs="Arial"/>
          <w:i w:val="0"/>
          <w:iCs w:val="0"/>
          <w:color w:val="1A1A1A"/>
          <w:sz w:val="36"/>
          <w:szCs w:val="36"/>
        </w:rPr>
        <w:t xml:space="preserve">ASSAGENTI: “DOGANE E FISCO </w:t>
      </w:r>
      <w:r>
        <w:rPr>
          <w:rStyle w:val="Enfasicorsivo"/>
          <w:rFonts w:ascii="Arial" w:hAnsi="Arial" w:cs="Arial"/>
          <w:i w:val="0"/>
          <w:iCs w:val="0"/>
          <w:color w:val="1A1A1A"/>
          <w:sz w:val="36"/>
          <w:szCs w:val="36"/>
        </w:rPr>
        <w:br/>
      </w:r>
      <w:r w:rsidRPr="00954183">
        <w:rPr>
          <w:rStyle w:val="Enfasicorsivo"/>
          <w:rFonts w:ascii="Arial" w:hAnsi="Arial" w:cs="Arial"/>
          <w:i w:val="0"/>
          <w:iCs w:val="0"/>
          <w:color w:val="1A1A1A"/>
          <w:sz w:val="36"/>
          <w:szCs w:val="36"/>
        </w:rPr>
        <w:t>PIÙ SEMPLICI PER LA NAUTICA”</w:t>
      </w:r>
    </w:p>
    <w:p w14:paraId="7BF5A4E7" w14:textId="77777777" w:rsidR="00FE7FDF" w:rsidRPr="00FE7FDF" w:rsidRDefault="00FE7FDF" w:rsidP="00FE7FDF">
      <w:pPr>
        <w:spacing w:line="276" w:lineRule="auto"/>
        <w:jc w:val="both"/>
        <w:rPr>
          <w:rFonts w:ascii="Arial" w:hAnsi="Arial" w:cs="Arial"/>
          <w:i/>
          <w:iCs/>
          <w:sz w:val="25"/>
          <w:szCs w:val="25"/>
        </w:rPr>
      </w:pPr>
    </w:p>
    <w:p w14:paraId="19E0CEB4" w14:textId="5B23348B" w:rsidR="00FE7FDF" w:rsidRPr="00BC1BFF" w:rsidRDefault="00FE7FDF" w:rsidP="00BC1BFF">
      <w:pPr>
        <w:spacing w:line="276" w:lineRule="auto"/>
        <w:jc w:val="center"/>
        <w:rPr>
          <w:rStyle w:val="Collegamentoipertestuale"/>
          <w:rFonts w:ascii="Arial" w:hAnsi="Arial" w:cs="Arial"/>
          <w:i/>
          <w:iCs/>
          <w:color w:val="auto"/>
          <w:sz w:val="25"/>
          <w:szCs w:val="25"/>
          <w:u w:val="none"/>
        </w:rPr>
      </w:pPr>
      <w:r w:rsidRPr="00BC1BFF">
        <w:rPr>
          <w:rFonts w:ascii="Arial" w:hAnsi="Arial" w:cs="Arial"/>
          <w:i/>
          <w:iCs/>
          <w:sz w:val="25"/>
          <w:szCs w:val="25"/>
        </w:rPr>
        <w:t xml:space="preserve">Secondo l’analisi svolta dall’avvocato, Sara Armella e del Centro studi ARcom, l’esenzione Iva per i servizi di refitting (le opere di manutenzione e riparazione </w:t>
      </w:r>
      <w:r w:rsidRPr="00BC1BFF">
        <w:rPr>
          <w:rFonts w:ascii="Arial" w:hAnsi="Arial" w:cs="Arial"/>
          <w:i/>
          <w:iCs/>
          <w:sz w:val="25"/>
          <w:szCs w:val="25"/>
        </w:rPr>
        <w:br/>
        <w:t>di imbarcazioni) effettuati da cantieri italiani su navi private extra-Ue temporaneamente in Italia e il recente Protocollo di intesa tra l’Agenzia delle dogane e Confindustria Nautica segnano una svolta fiscale che sarà al centro della tavola rotonda organizzata da ARcom Formazione</w:t>
      </w:r>
      <w:r w:rsidRPr="00BC1BFF">
        <w:rPr>
          <w:rStyle w:val="Collegamentoipertestuale"/>
          <w:rFonts w:ascii="Arial" w:hAnsi="Arial" w:cs="Arial"/>
          <w:i/>
          <w:iCs/>
          <w:color w:val="auto"/>
          <w:sz w:val="25"/>
          <w:szCs w:val="25"/>
          <w:u w:val="none"/>
        </w:rPr>
        <w:t xml:space="preserve"> alla Camera di Commercio di Genova oggi.</w:t>
      </w:r>
    </w:p>
    <w:p w14:paraId="44E6B5FC" w14:textId="77777777" w:rsidR="00BC1BFF" w:rsidRDefault="00BC1BFF" w:rsidP="00FE7FDF">
      <w:pPr>
        <w:spacing w:line="276" w:lineRule="auto"/>
        <w:jc w:val="both"/>
        <w:rPr>
          <w:rFonts w:ascii="Arial" w:hAnsi="Arial" w:cs="Arial"/>
          <w:sz w:val="24"/>
          <w:szCs w:val="24"/>
        </w:rPr>
      </w:pPr>
    </w:p>
    <w:p w14:paraId="79215BA8" w14:textId="77777777" w:rsidR="00BC1BFF" w:rsidRDefault="00BC1BFF" w:rsidP="00FE7FDF">
      <w:pPr>
        <w:spacing w:line="276" w:lineRule="auto"/>
        <w:jc w:val="both"/>
        <w:rPr>
          <w:rFonts w:ascii="Arial" w:hAnsi="Arial" w:cs="Arial"/>
          <w:sz w:val="24"/>
          <w:szCs w:val="24"/>
        </w:rPr>
      </w:pPr>
    </w:p>
    <w:p w14:paraId="26E03A7A" w14:textId="61E068CD" w:rsidR="00954183" w:rsidRPr="00954183" w:rsidRDefault="00954183" w:rsidP="00FE7FDF">
      <w:pPr>
        <w:spacing w:line="276" w:lineRule="auto"/>
        <w:jc w:val="both"/>
        <w:rPr>
          <w:rFonts w:ascii="Arial" w:hAnsi="Arial" w:cs="Arial"/>
          <w:sz w:val="24"/>
          <w:szCs w:val="24"/>
        </w:rPr>
      </w:pPr>
      <w:r w:rsidRPr="00954183">
        <w:rPr>
          <w:rFonts w:ascii="Arial" w:hAnsi="Arial" w:cs="Arial"/>
          <w:sz w:val="24"/>
          <w:szCs w:val="24"/>
        </w:rPr>
        <w:t>Più agevolazioni doganali e fiscali per i cantieri navali e più investimenti nella formazione professionale. Queste le innovazioni, di enorme peso strategico, al centro del dibattito nella tavola rotonda "</w:t>
      </w:r>
      <w:r w:rsidRPr="00954183">
        <w:rPr>
          <w:rFonts w:ascii="Arial" w:hAnsi="Arial" w:cs="Arial"/>
          <w:i/>
          <w:iCs/>
          <w:sz w:val="24"/>
          <w:szCs w:val="24"/>
        </w:rPr>
        <w:t>Economia e fiscalità del mare - una bussola per gli operatori della nautica</w:t>
      </w:r>
      <w:r w:rsidRPr="00954183">
        <w:rPr>
          <w:rFonts w:ascii="Arial" w:hAnsi="Arial" w:cs="Arial"/>
          <w:sz w:val="24"/>
          <w:szCs w:val="24"/>
        </w:rPr>
        <w:t>”, organizzata da </w:t>
      </w:r>
      <w:hyperlink r:id="rId8" w:history="1">
        <w:r w:rsidRPr="00954183">
          <w:rPr>
            <w:rStyle w:val="Collegamentoipertestuale"/>
            <w:rFonts w:ascii="Arial" w:hAnsi="Arial" w:cs="Arial"/>
            <w:color w:val="auto"/>
            <w:sz w:val="24"/>
            <w:szCs w:val="24"/>
            <w:u w:val="none"/>
          </w:rPr>
          <w:t>ARcom Formazione</w:t>
        </w:r>
      </w:hyperlink>
      <w:r w:rsidRPr="00954183">
        <w:rPr>
          <w:rStyle w:val="Collegamentoipertestuale"/>
          <w:rFonts w:ascii="Arial" w:hAnsi="Arial" w:cs="Arial"/>
          <w:color w:val="auto"/>
          <w:sz w:val="24"/>
          <w:szCs w:val="24"/>
          <w:u w:val="none"/>
        </w:rPr>
        <w:t xml:space="preserve"> e Assagenti</w:t>
      </w:r>
      <w:r w:rsidRPr="00954183">
        <w:rPr>
          <w:rFonts w:ascii="Arial" w:hAnsi="Arial" w:cs="Arial"/>
          <w:sz w:val="24"/>
          <w:szCs w:val="24"/>
        </w:rPr>
        <w:t xml:space="preserve"> oggi pomeriggio alle 17 presso la Camera di Commercio di Genova. </w:t>
      </w:r>
    </w:p>
    <w:p w14:paraId="03302720" w14:textId="77777777" w:rsidR="00954183" w:rsidRPr="00954183" w:rsidRDefault="00954183" w:rsidP="00FE7FDF">
      <w:pPr>
        <w:spacing w:line="276" w:lineRule="auto"/>
        <w:jc w:val="both"/>
        <w:rPr>
          <w:rFonts w:ascii="Arial" w:hAnsi="Arial" w:cs="Arial"/>
          <w:sz w:val="24"/>
          <w:szCs w:val="24"/>
        </w:rPr>
      </w:pPr>
    </w:p>
    <w:p w14:paraId="6959B111" w14:textId="651485E7" w:rsidR="00954183" w:rsidRPr="00954183" w:rsidRDefault="00954183" w:rsidP="00FE7FDF">
      <w:pPr>
        <w:spacing w:line="276" w:lineRule="auto"/>
        <w:jc w:val="both"/>
        <w:rPr>
          <w:rFonts w:ascii="Arial" w:hAnsi="Arial" w:cs="Arial"/>
          <w:sz w:val="24"/>
          <w:szCs w:val="24"/>
        </w:rPr>
      </w:pPr>
      <w:r w:rsidRPr="00954183">
        <w:rPr>
          <w:rFonts w:ascii="Arial" w:hAnsi="Arial" w:cs="Arial"/>
          <w:sz w:val="24"/>
          <w:szCs w:val="24"/>
        </w:rPr>
        <w:t>“</w:t>
      </w:r>
      <w:r w:rsidRPr="00954183">
        <w:rPr>
          <w:rFonts w:ascii="Arial" w:hAnsi="Arial" w:cs="Arial"/>
          <w:i/>
          <w:iCs/>
          <w:sz w:val="24"/>
          <w:szCs w:val="24"/>
        </w:rPr>
        <w:t xml:space="preserve">Arrivati a metà di un 2023 che sta segnando una crescita straordinaria della nautica, abbiamo pensato di fare il punto sui temi più innovativi e interessanti per gli operatori del settore </w:t>
      </w:r>
      <w:r w:rsidRPr="00954183">
        <w:rPr>
          <w:rFonts w:ascii="Arial" w:hAnsi="Arial" w:cs="Arial"/>
          <w:sz w:val="24"/>
          <w:szCs w:val="24"/>
        </w:rPr>
        <w:t xml:space="preserve">– sottolinea </w:t>
      </w:r>
      <w:r w:rsidRPr="00954183">
        <w:rPr>
          <w:rFonts w:ascii="Arial" w:hAnsi="Arial" w:cs="Arial"/>
          <w:b/>
          <w:bCs/>
          <w:sz w:val="24"/>
          <w:szCs w:val="24"/>
        </w:rPr>
        <w:t>Sara Armella</w:t>
      </w:r>
      <w:r w:rsidRPr="00954183">
        <w:rPr>
          <w:rFonts w:ascii="Arial" w:hAnsi="Arial" w:cs="Arial"/>
          <w:sz w:val="24"/>
          <w:szCs w:val="24"/>
        </w:rPr>
        <w:t xml:space="preserve">, </w:t>
      </w:r>
      <w:r w:rsidRPr="00954183">
        <w:rPr>
          <w:rFonts w:ascii="Arial" w:hAnsi="Arial" w:cs="Arial"/>
          <w:b/>
          <w:bCs/>
          <w:sz w:val="24"/>
          <w:szCs w:val="24"/>
        </w:rPr>
        <w:t>avvocato e direttore scientifico di ARcom Formazione</w:t>
      </w:r>
      <w:r w:rsidRPr="00954183">
        <w:rPr>
          <w:rFonts w:ascii="Arial" w:hAnsi="Arial" w:cs="Arial"/>
          <w:i/>
          <w:iCs/>
          <w:sz w:val="24"/>
          <w:szCs w:val="24"/>
        </w:rPr>
        <w:t xml:space="preserve"> </w:t>
      </w:r>
      <w:r w:rsidRPr="00954183">
        <w:rPr>
          <w:rFonts w:ascii="Arial" w:hAnsi="Arial" w:cs="Arial"/>
          <w:sz w:val="24"/>
          <w:szCs w:val="24"/>
        </w:rPr>
        <w:t xml:space="preserve">– </w:t>
      </w:r>
      <w:r w:rsidRPr="00954183">
        <w:rPr>
          <w:rFonts w:ascii="Arial" w:hAnsi="Arial" w:cs="Arial"/>
          <w:i/>
          <w:iCs/>
          <w:sz w:val="24"/>
          <w:szCs w:val="24"/>
        </w:rPr>
        <w:t>novità che hanno riguardato in particolare i servizi di refitting navale che rappresentano un business che raggiunge quasi la metà del valore di produzione (46%) dell’intera filiera italiana della nautica (oltre 7 miliardi di euro), grazie anche all’introduzione delle agevolazioni relative ai regimi doganali di temporanea importazione e perfezionamento attivo, oltre alle semplificazioni in materia di Iva anche per le imbarcazioni battenti bandiera extra-U</w:t>
      </w:r>
      <w:r w:rsidR="00D73D41">
        <w:rPr>
          <w:rFonts w:ascii="Arial" w:hAnsi="Arial" w:cs="Arial"/>
          <w:i/>
          <w:iCs/>
          <w:sz w:val="24"/>
          <w:szCs w:val="24"/>
        </w:rPr>
        <w:t>e</w:t>
      </w:r>
      <w:r w:rsidRPr="00954183">
        <w:rPr>
          <w:rFonts w:ascii="Arial" w:hAnsi="Arial" w:cs="Arial"/>
          <w:sz w:val="24"/>
          <w:szCs w:val="24"/>
        </w:rPr>
        <w:t>”.</w:t>
      </w:r>
    </w:p>
    <w:p w14:paraId="30EACD18" w14:textId="77777777" w:rsidR="00954183" w:rsidRPr="00954183" w:rsidRDefault="00954183" w:rsidP="00FE7FDF">
      <w:pPr>
        <w:spacing w:line="276" w:lineRule="auto"/>
        <w:jc w:val="both"/>
        <w:rPr>
          <w:rFonts w:ascii="Arial" w:hAnsi="Arial" w:cs="Arial"/>
          <w:sz w:val="24"/>
          <w:szCs w:val="24"/>
        </w:rPr>
      </w:pPr>
    </w:p>
    <w:p w14:paraId="16A27679" w14:textId="77777777" w:rsidR="00FE7FDF" w:rsidRDefault="00FE7FDF" w:rsidP="00FE7FDF">
      <w:pPr>
        <w:spacing w:line="276" w:lineRule="auto"/>
        <w:jc w:val="both"/>
        <w:rPr>
          <w:rFonts w:ascii="Arial" w:hAnsi="Arial" w:cs="Arial"/>
          <w:sz w:val="24"/>
          <w:szCs w:val="24"/>
        </w:rPr>
      </w:pPr>
    </w:p>
    <w:p w14:paraId="4D08338D" w14:textId="77777777" w:rsidR="00FE7FDF" w:rsidRDefault="00FE7FDF" w:rsidP="00FE7FDF">
      <w:pPr>
        <w:spacing w:line="276" w:lineRule="auto"/>
        <w:jc w:val="both"/>
        <w:rPr>
          <w:rFonts w:ascii="Arial" w:hAnsi="Arial" w:cs="Arial"/>
          <w:sz w:val="24"/>
          <w:szCs w:val="24"/>
        </w:rPr>
      </w:pPr>
    </w:p>
    <w:p w14:paraId="190DE27C" w14:textId="77777777" w:rsidR="00FE7FDF" w:rsidRDefault="00FE7FDF" w:rsidP="00FE7FDF">
      <w:pPr>
        <w:spacing w:line="276" w:lineRule="auto"/>
        <w:jc w:val="both"/>
        <w:rPr>
          <w:rFonts w:ascii="Arial" w:hAnsi="Arial" w:cs="Arial"/>
          <w:sz w:val="24"/>
          <w:szCs w:val="24"/>
        </w:rPr>
      </w:pPr>
    </w:p>
    <w:p w14:paraId="26F69D6F" w14:textId="77777777" w:rsidR="00FE7FDF" w:rsidRDefault="00FE7FDF" w:rsidP="00FE7FDF">
      <w:pPr>
        <w:spacing w:line="276" w:lineRule="auto"/>
        <w:jc w:val="both"/>
        <w:rPr>
          <w:rFonts w:ascii="Arial" w:hAnsi="Arial" w:cs="Arial"/>
          <w:sz w:val="24"/>
          <w:szCs w:val="24"/>
        </w:rPr>
      </w:pPr>
    </w:p>
    <w:p w14:paraId="3C921B9D" w14:textId="0EDEDF41" w:rsidR="00954183" w:rsidRPr="00954183" w:rsidRDefault="00954183" w:rsidP="00FE7FDF">
      <w:pPr>
        <w:spacing w:line="276" w:lineRule="auto"/>
        <w:jc w:val="both"/>
        <w:rPr>
          <w:rFonts w:ascii="Arial" w:hAnsi="Arial" w:cs="Arial"/>
          <w:i/>
          <w:iCs/>
          <w:sz w:val="24"/>
          <w:szCs w:val="24"/>
        </w:rPr>
      </w:pPr>
      <w:r w:rsidRPr="00954183">
        <w:rPr>
          <w:rFonts w:ascii="Arial" w:hAnsi="Arial" w:cs="Arial"/>
          <w:sz w:val="24"/>
          <w:szCs w:val="24"/>
        </w:rPr>
        <w:t>“</w:t>
      </w:r>
      <w:r w:rsidRPr="00954183">
        <w:rPr>
          <w:rFonts w:ascii="Arial" w:hAnsi="Arial" w:cs="Arial"/>
          <w:i/>
          <w:iCs/>
          <w:sz w:val="24"/>
          <w:szCs w:val="24"/>
        </w:rPr>
        <w:t xml:space="preserve">Quale migliore occasione della tappa finale dell’Ocean Race </w:t>
      </w:r>
      <w:r w:rsidRPr="00954183">
        <w:rPr>
          <w:rFonts w:ascii="Arial" w:hAnsi="Arial" w:cs="Arial"/>
          <w:sz w:val="24"/>
          <w:szCs w:val="24"/>
        </w:rPr>
        <w:t xml:space="preserve">– </w:t>
      </w:r>
      <w:r w:rsidRPr="00954183">
        <w:rPr>
          <w:rFonts w:ascii="Arial" w:hAnsi="Arial" w:cs="Arial"/>
          <w:b/>
          <w:bCs/>
          <w:sz w:val="24"/>
          <w:szCs w:val="24"/>
        </w:rPr>
        <w:t>afferma Massimiliano Giglio</w:t>
      </w:r>
      <w:r w:rsidRPr="00954183">
        <w:rPr>
          <w:rFonts w:ascii="Arial" w:hAnsi="Arial" w:cs="Arial"/>
          <w:sz w:val="24"/>
          <w:szCs w:val="24"/>
        </w:rPr>
        <w:t>,</w:t>
      </w:r>
      <w:r w:rsidRPr="00954183">
        <w:rPr>
          <w:rFonts w:ascii="Arial" w:hAnsi="Arial" w:cs="Arial"/>
          <w:b/>
          <w:bCs/>
          <w:sz w:val="24"/>
          <w:szCs w:val="24"/>
        </w:rPr>
        <w:t xml:space="preserve"> segretario </w:t>
      </w:r>
      <w:r w:rsidR="00D73D41">
        <w:rPr>
          <w:rFonts w:ascii="Arial" w:hAnsi="Arial" w:cs="Arial"/>
          <w:b/>
          <w:bCs/>
          <w:sz w:val="24"/>
          <w:szCs w:val="24"/>
        </w:rPr>
        <w:t xml:space="preserve">di </w:t>
      </w:r>
      <w:r w:rsidRPr="00954183">
        <w:rPr>
          <w:rFonts w:ascii="Arial" w:hAnsi="Arial" w:cs="Arial"/>
          <w:b/>
          <w:bCs/>
          <w:sz w:val="24"/>
          <w:szCs w:val="24"/>
        </w:rPr>
        <w:t>Assagenti</w:t>
      </w:r>
      <w:r w:rsidRPr="00954183">
        <w:rPr>
          <w:rFonts w:ascii="Arial" w:hAnsi="Arial" w:cs="Arial"/>
          <w:i/>
          <w:iCs/>
          <w:sz w:val="24"/>
          <w:szCs w:val="24"/>
        </w:rPr>
        <w:t xml:space="preserve"> </w:t>
      </w:r>
      <w:r w:rsidRPr="00954183">
        <w:rPr>
          <w:rFonts w:ascii="Arial" w:hAnsi="Arial" w:cs="Arial"/>
          <w:sz w:val="24"/>
          <w:szCs w:val="24"/>
        </w:rPr>
        <w:t xml:space="preserve">– </w:t>
      </w:r>
      <w:r w:rsidRPr="00954183">
        <w:rPr>
          <w:rFonts w:ascii="Arial" w:hAnsi="Arial" w:cs="Arial"/>
          <w:i/>
          <w:iCs/>
          <w:sz w:val="24"/>
          <w:szCs w:val="24"/>
        </w:rPr>
        <w:t>per parlare di tematiche legate alla nautica che interessano più di 200 imprese italiane che generano un valore di produzione di oltre 3,3 miliardi di euro. Tematiche in cui gli agenti marittimi a supporto degli operatori del settore svolgono un ruolo centrale</w:t>
      </w:r>
      <w:r w:rsidRPr="00954183">
        <w:rPr>
          <w:rFonts w:ascii="Arial" w:hAnsi="Arial" w:cs="Arial"/>
          <w:sz w:val="24"/>
          <w:szCs w:val="24"/>
        </w:rPr>
        <w:t>”</w:t>
      </w:r>
      <w:r w:rsidR="00D73D41">
        <w:rPr>
          <w:rFonts w:ascii="Arial" w:hAnsi="Arial" w:cs="Arial"/>
          <w:i/>
          <w:iCs/>
          <w:sz w:val="24"/>
          <w:szCs w:val="24"/>
        </w:rPr>
        <w:t>.</w:t>
      </w:r>
    </w:p>
    <w:p w14:paraId="6F39AF82" w14:textId="77777777" w:rsidR="007B5D3C" w:rsidRDefault="007B5D3C" w:rsidP="00FE7FDF">
      <w:pPr>
        <w:spacing w:line="276" w:lineRule="auto"/>
        <w:jc w:val="both"/>
        <w:rPr>
          <w:rFonts w:ascii="Arial" w:hAnsi="Arial" w:cs="Arial"/>
          <w:sz w:val="24"/>
          <w:szCs w:val="24"/>
        </w:rPr>
      </w:pPr>
    </w:p>
    <w:p w14:paraId="1D17DDAD" w14:textId="2130FBD4" w:rsidR="00954183" w:rsidRPr="00954183" w:rsidRDefault="00954183" w:rsidP="00FE7FDF">
      <w:pPr>
        <w:spacing w:line="276" w:lineRule="auto"/>
        <w:jc w:val="both"/>
        <w:rPr>
          <w:rFonts w:ascii="Arial" w:hAnsi="Arial" w:cs="Arial"/>
          <w:sz w:val="24"/>
          <w:szCs w:val="24"/>
        </w:rPr>
      </w:pPr>
      <w:r w:rsidRPr="00954183">
        <w:rPr>
          <w:rFonts w:ascii="Arial" w:hAnsi="Arial" w:cs="Arial"/>
          <w:sz w:val="24"/>
          <w:szCs w:val="24"/>
        </w:rPr>
        <w:t>Oggetto di attenzione sarà anche il Protocollo di intesa tra l’Agenzia delle dogane e Confindustria Nautica siglato il 29 marzo 2023, un documento volto a implementare gli strumenti di collaborazione tra le imprese della nautica e le Autorità doganali. “</w:t>
      </w:r>
      <w:r w:rsidRPr="00954183">
        <w:rPr>
          <w:rFonts w:ascii="Arial" w:hAnsi="Arial" w:cs="Arial"/>
          <w:i/>
          <w:iCs/>
          <w:sz w:val="24"/>
          <w:szCs w:val="24"/>
        </w:rPr>
        <w:t>Tra le novità previste dal documento</w:t>
      </w:r>
      <w:r w:rsidRPr="00954183">
        <w:rPr>
          <w:rFonts w:ascii="Arial" w:hAnsi="Arial" w:cs="Arial"/>
          <w:sz w:val="24"/>
          <w:szCs w:val="24"/>
        </w:rPr>
        <w:t xml:space="preserve"> – </w:t>
      </w:r>
      <w:r w:rsidRPr="00954183">
        <w:rPr>
          <w:rFonts w:ascii="Arial" w:hAnsi="Arial" w:cs="Arial"/>
          <w:b/>
          <w:bCs/>
          <w:sz w:val="24"/>
          <w:szCs w:val="24"/>
        </w:rPr>
        <w:t>secondo Stefano Comisi</w:t>
      </w:r>
      <w:r w:rsidRPr="00954183">
        <w:rPr>
          <w:rFonts w:ascii="Arial" w:hAnsi="Arial" w:cs="Arial"/>
          <w:sz w:val="24"/>
          <w:szCs w:val="24"/>
        </w:rPr>
        <w:t>,</w:t>
      </w:r>
      <w:r w:rsidRPr="00954183">
        <w:rPr>
          <w:rFonts w:ascii="Arial" w:hAnsi="Arial" w:cs="Arial"/>
          <w:b/>
          <w:bCs/>
          <w:sz w:val="24"/>
          <w:szCs w:val="24"/>
        </w:rPr>
        <w:t xml:space="preserve"> avvocato e moderatore dell’incontro</w:t>
      </w:r>
      <w:r w:rsidRPr="00954183">
        <w:rPr>
          <w:rFonts w:ascii="Arial" w:hAnsi="Arial" w:cs="Arial"/>
          <w:sz w:val="24"/>
          <w:szCs w:val="24"/>
        </w:rPr>
        <w:t xml:space="preserve"> – figura </w:t>
      </w:r>
      <w:r w:rsidRPr="00954183">
        <w:rPr>
          <w:rFonts w:ascii="Arial" w:hAnsi="Arial" w:cs="Arial"/>
          <w:i/>
          <w:iCs/>
          <w:sz w:val="24"/>
          <w:szCs w:val="24"/>
        </w:rPr>
        <w:t>la possibilità di ricorrere a una modalità di consultazione tra gli operatori e le autorità nell’ottica del principio di semplificazione amministrativa</w:t>
      </w:r>
      <w:r w:rsidRPr="00954183">
        <w:rPr>
          <w:rFonts w:ascii="Arial" w:hAnsi="Arial" w:cs="Arial"/>
          <w:sz w:val="24"/>
          <w:szCs w:val="24"/>
        </w:rPr>
        <w:t>”. “</w:t>
      </w:r>
      <w:r w:rsidRPr="00954183">
        <w:rPr>
          <w:rFonts w:ascii="Arial" w:hAnsi="Arial" w:cs="Arial"/>
          <w:i/>
          <w:iCs/>
          <w:sz w:val="24"/>
          <w:szCs w:val="24"/>
        </w:rPr>
        <w:t xml:space="preserve">La tavola rotonda </w:t>
      </w:r>
      <w:r w:rsidRPr="00954183">
        <w:rPr>
          <w:rFonts w:ascii="Arial" w:hAnsi="Arial" w:cs="Arial"/>
          <w:sz w:val="24"/>
          <w:szCs w:val="24"/>
        </w:rPr>
        <w:t xml:space="preserve">– </w:t>
      </w:r>
      <w:r w:rsidRPr="00954183">
        <w:rPr>
          <w:rFonts w:ascii="Arial" w:hAnsi="Arial" w:cs="Arial"/>
          <w:b/>
          <w:bCs/>
          <w:sz w:val="24"/>
          <w:szCs w:val="24"/>
        </w:rPr>
        <w:t>conclude l’avv.</w:t>
      </w:r>
      <w:r w:rsidRPr="00954183">
        <w:rPr>
          <w:rFonts w:ascii="Arial" w:hAnsi="Arial" w:cs="Arial"/>
          <w:sz w:val="24"/>
          <w:szCs w:val="24"/>
        </w:rPr>
        <w:t xml:space="preserve"> </w:t>
      </w:r>
      <w:r w:rsidRPr="00954183">
        <w:rPr>
          <w:rFonts w:ascii="Arial" w:hAnsi="Arial" w:cs="Arial"/>
          <w:b/>
          <w:bCs/>
          <w:sz w:val="24"/>
          <w:szCs w:val="24"/>
        </w:rPr>
        <w:t>Armella</w:t>
      </w:r>
      <w:r w:rsidRPr="00954183">
        <w:rPr>
          <w:rFonts w:ascii="Arial" w:hAnsi="Arial" w:cs="Arial"/>
          <w:i/>
          <w:iCs/>
          <w:sz w:val="24"/>
          <w:szCs w:val="24"/>
        </w:rPr>
        <w:t xml:space="preserve"> </w:t>
      </w:r>
      <w:r w:rsidRPr="00954183">
        <w:rPr>
          <w:rFonts w:ascii="Arial" w:hAnsi="Arial" w:cs="Arial"/>
          <w:sz w:val="24"/>
          <w:szCs w:val="24"/>
        </w:rPr>
        <w:t xml:space="preserve">– </w:t>
      </w:r>
      <w:r w:rsidRPr="00954183">
        <w:rPr>
          <w:rFonts w:ascii="Arial" w:hAnsi="Arial" w:cs="Arial"/>
          <w:i/>
          <w:iCs/>
          <w:sz w:val="24"/>
          <w:szCs w:val="24"/>
        </w:rPr>
        <w:t xml:space="preserve">si occuperà inoltre delle misure stabilite nel Protocollo per i cantieri dotati di autorizzazione AEO (operatore economico autorizzato). Tra gli obiettivi del Protocollo, infatti, vi è proprio la diffusione dell’attestazione </w:t>
      </w:r>
      <w:r w:rsidRPr="00954183">
        <w:rPr>
          <w:rFonts w:ascii="Arial" w:hAnsi="Arial" w:cs="Arial"/>
          <w:b/>
          <w:bCs/>
          <w:i/>
          <w:iCs/>
          <w:sz w:val="24"/>
          <w:szCs w:val="24"/>
        </w:rPr>
        <w:t>AEO</w:t>
      </w:r>
      <w:r w:rsidRPr="00954183">
        <w:rPr>
          <w:rFonts w:ascii="Arial" w:hAnsi="Arial" w:cs="Arial"/>
          <w:i/>
          <w:iCs/>
          <w:sz w:val="24"/>
          <w:szCs w:val="24"/>
        </w:rPr>
        <w:t>, uno strumento ormai necessario per prevenire i rischi e ottenere agevolazioni nel settore del commercio internazionale, con la previsione di procedure più snelle per ottenerla, senza trascurare l’importanza della formazione obbligatoria propedeutica all’ottenimento dell’attestazione</w:t>
      </w:r>
      <w:r w:rsidRPr="00954183">
        <w:rPr>
          <w:rFonts w:ascii="Arial" w:hAnsi="Arial" w:cs="Arial"/>
          <w:sz w:val="24"/>
          <w:szCs w:val="24"/>
        </w:rPr>
        <w:t xml:space="preserve">”. </w:t>
      </w:r>
    </w:p>
    <w:p w14:paraId="57939F6F" w14:textId="77777777" w:rsidR="00954183" w:rsidRPr="00954183" w:rsidRDefault="00954183" w:rsidP="00BD43BC">
      <w:pPr>
        <w:pStyle w:val="NormaleWeb"/>
        <w:shd w:val="clear" w:color="auto" w:fill="FFFFFF"/>
        <w:jc w:val="center"/>
        <w:rPr>
          <w:rStyle w:val="Enfasicorsivo"/>
          <w:rFonts w:ascii="Arial" w:hAnsi="Arial" w:cs="Arial"/>
          <w:i w:val="0"/>
          <w:iCs w:val="0"/>
          <w:color w:val="1A1A1A"/>
          <w:u w:val="single"/>
          <w:lang w:val="it-IT"/>
        </w:rPr>
      </w:pPr>
    </w:p>
    <w:p w14:paraId="0DF09A3D" w14:textId="77777777" w:rsidR="00954183" w:rsidRPr="00EE43BD" w:rsidRDefault="00954183" w:rsidP="00954183">
      <w:pPr>
        <w:jc w:val="both"/>
        <w:rPr>
          <w:rFonts w:ascii="Arial" w:hAnsi="Arial" w:cs="Arial"/>
        </w:rPr>
      </w:pPr>
    </w:p>
    <w:p w14:paraId="6259C2BE" w14:textId="77777777" w:rsidR="00954183" w:rsidRPr="00EE43BD" w:rsidRDefault="00954183" w:rsidP="00954183">
      <w:pPr>
        <w:jc w:val="both"/>
        <w:rPr>
          <w:rFonts w:ascii="Arial" w:hAnsi="Arial" w:cs="Arial"/>
        </w:rPr>
      </w:pPr>
    </w:p>
    <w:p w14:paraId="2890CFC9" w14:textId="77777777" w:rsidR="00954183" w:rsidRPr="00EE43BD" w:rsidRDefault="00954183" w:rsidP="00954183">
      <w:pPr>
        <w:jc w:val="both"/>
        <w:rPr>
          <w:rFonts w:ascii="Arial" w:hAnsi="Arial" w:cs="Arial"/>
          <w:sz w:val="15"/>
          <w:szCs w:val="15"/>
        </w:rPr>
      </w:pPr>
      <w:r w:rsidRPr="00EE43BD">
        <w:rPr>
          <w:rFonts w:ascii="Arial" w:hAnsi="Arial" w:cs="Arial"/>
        </w:rPr>
        <w:t xml:space="preserve">                                                                               </w:t>
      </w:r>
      <w:r w:rsidRPr="00EE43BD">
        <w:rPr>
          <w:rFonts w:ascii="Arial" w:hAnsi="Arial" w:cs="Arial"/>
          <w:sz w:val="16"/>
          <w:szCs w:val="16"/>
        </w:rPr>
        <w:t>*</w:t>
      </w:r>
      <w:r w:rsidRPr="00EE43BD">
        <w:rPr>
          <w:rFonts w:ascii="Arial" w:hAnsi="Arial" w:cs="Arial"/>
          <w:sz w:val="15"/>
          <w:szCs w:val="15"/>
        </w:rPr>
        <w:t xml:space="preserve">Decisione contenuta nella risposta a interpello n. 274 del 17 marzo 2023 </w:t>
      </w:r>
    </w:p>
    <w:p w14:paraId="568026EA" w14:textId="77777777" w:rsidR="00954183" w:rsidRDefault="00954183" w:rsidP="00954183">
      <w:pPr>
        <w:rPr>
          <w:rFonts w:ascii="Arial" w:hAnsi="Arial" w:cs="Arial"/>
          <w:sz w:val="15"/>
          <w:szCs w:val="15"/>
        </w:rPr>
      </w:pPr>
      <w:r w:rsidRPr="00EE43BD">
        <w:rPr>
          <w:rFonts w:ascii="Arial" w:hAnsi="Arial" w:cs="Arial"/>
          <w:sz w:val="15"/>
          <w:szCs w:val="15"/>
        </w:rPr>
        <w:t xml:space="preserve">                                                                                                              **Principio confermato nella risposta a interpello n. 175 del 31 gennaio 2023</w:t>
      </w:r>
      <w:r w:rsidRPr="003D424E">
        <w:rPr>
          <w:rFonts w:ascii="Arial" w:hAnsi="Arial" w:cs="Arial"/>
          <w:sz w:val="15"/>
          <w:szCs w:val="15"/>
        </w:rPr>
        <w:t xml:space="preserve"> </w:t>
      </w:r>
    </w:p>
    <w:p w14:paraId="08349368" w14:textId="77777777" w:rsidR="00954183" w:rsidRPr="00954183" w:rsidRDefault="00954183" w:rsidP="00BD43BC">
      <w:pPr>
        <w:jc w:val="both"/>
        <w:rPr>
          <w:rStyle w:val="Enfasicorsivo"/>
          <w:rFonts w:ascii="Arial" w:hAnsi="Arial" w:cs="Arial"/>
          <w:i w:val="0"/>
          <w:iCs w:val="0"/>
          <w:color w:val="1A1A1A"/>
          <w:sz w:val="24"/>
          <w:szCs w:val="24"/>
          <w:lang w:eastAsia="it-CH"/>
        </w:rPr>
      </w:pPr>
    </w:p>
    <w:p w14:paraId="1389421A" w14:textId="77777777" w:rsidR="00954183" w:rsidRDefault="00954183" w:rsidP="00BD43BC">
      <w:pPr>
        <w:jc w:val="both"/>
        <w:rPr>
          <w:rStyle w:val="Enfasicorsivo"/>
          <w:rFonts w:ascii="Arial" w:hAnsi="Arial" w:cs="Arial"/>
          <w:i w:val="0"/>
          <w:iCs w:val="0"/>
          <w:color w:val="1A1A1A"/>
          <w:sz w:val="24"/>
          <w:szCs w:val="24"/>
          <w:lang w:val="it-CH" w:eastAsia="it-CH"/>
        </w:rPr>
      </w:pPr>
    </w:p>
    <w:p w14:paraId="3330ED0B" w14:textId="77777777" w:rsidR="008575CC" w:rsidRDefault="008575CC" w:rsidP="007B5D3C">
      <w:pPr>
        <w:pBdr>
          <w:top w:val="nil"/>
          <w:left w:val="nil"/>
          <w:bottom w:val="nil"/>
          <w:right w:val="nil"/>
          <w:between w:val="nil"/>
        </w:pBdr>
        <w:rPr>
          <w:rFonts w:ascii="Arial" w:eastAsia="Arial" w:hAnsi="Arial" w:cs="Arial"/>
          <w:b/>
          <w:sz w:val="20"/>
        </w:rPr>
      </w:pPr>
    </w:p>
    <w:p w14:paraId="5F9010FD" w14:textId="6B2CDD41" w:rsidR="007B5D3C" w:rsidRDefault="007B5D3C" w:rsidP="007B5D3C">
      <w:pPr>
        <w:pBdr>
          <w:top w:val="nil"/>
          <w:left w:val="nil"/>
          <w:bottom w:val="nil"/>
          <w:right w:val="nil"/>
          <w:between w:val="nil"/>
        </w:pBdr>
        <w:rPr>
          <w:rFonts w:ascii="Arial" w:eastAsia="Arial" w:hAnsi="Arial" w:cs="Arial"/>
          <w:b/>
          <w:sz w:val="20"/>
        </w:rPr>
      </w:pPr>
      <w:r w:rsidRPr="00567AB3">
        <w:rPr>
          <w:rFonts w:ascii="Arial" w:eastAsia="Arial" w:hAnsi="Arial" w:cs="Arial"/>
          <w:b/>
          <w:sz w:val="20"/>
        </w:rPr>
        <w:t>Per ulteriori informazioni</w:t>
      </w:r>
      <w:r>
        <w:rPr>
          <w:rFonts w:ascii="Arial" w:eastAsia="Arial" w:hAnsi="Arial" w:cs="Arial"/>
          <w:b/>
          <w:sz w:val="20"/>
        </w:rPr>
        <w:t>:</w:t>
      </w:r>
    </w:p>
    <w:p w14:paraId="374D3C60" w14:textId="77777777" w:rsidR="007B5D3C" w:rsidRDefault="007B5D3C" w:rsidP="007B5D3C">
      <w:pPr>
        <w:pBdr>
          <w:top w:val="nil"/>
          <w:left w:val="nil"/>
          <w:bottom w:val="nil"/>
          <w:right w:val="nil"/>
          <w:between w:val="nil"/>
        </w:pBdr>
        <w:rPr>
          <w:rFonts w:ascii="Arial" w:eastAsia="Arial" w:hAnsi="Arial" w:cs="Arial"/>
          <w:b/>
          <w:sz w:val="20"/>
        </w:rPr>
      </w:pPr>
    </w:p>
    <w:p w14:paraId="34E8B0F9" w14:textId="0DC1D24B" w:rsidR="007B5D3C" w:rsidRPr="00EC2392" w:rsidRDefault="007B5D3C" w:rsidP="007B5D3C">
      <w:pPr>
        <w:pBdr>
          <w:top w:val="nil"/>
          <w:left w:val="nil"/>
          <w:bottom w:val="nil"/>
          <w:right w:val="nil"/>
          <w:between w:val="nil"/>
        </w:pBdr>
        <w:spacing w:line="360" w:lineRule="auto"/>
        <w:rPr>
          <w:rFonts w:ascii="Arial" w:eastAsia="Arial" w:hAnsi="Arial" w:cs="Arial"/>
          <w:bCs/>
          <w:sz w:val="20"/>
        </w:rPr>
      </w:pPr>
      <w:r w:rsidRPr="00EC2392">
        <w:rPr>
          <w:rFonts w:ascii="Arial" w:eastAsia="Arial" w:hAnsi="Arial" w:cs="Arial"/>
          <w:bCs/>
          <w:sz w:val="20"/>
        </w:rPr>
        <w:t>Barbara Gazzale</w:t>
      </w:r>
      <w:r w:rsidRPr="00567AB3">
        <w:rPr>
          <w:rFonts w:ascii="Arial" w:eastAsia="Arial" w:hAnsi="Arial" w:cs="Arial"/>
          <w:sz w:val="20"/>
        </w:rPr>
        <w:t xml:space="preserve"> – </w:t>
      </w:r>
      <w:r w:rsidRPr="00EC2392">
        <w:rPr>
          <w:rFonts w:ascii="Arial" w:eastAsia="Arial" w:hAnsi="Arial" w:cs="Arial"/>
          <w:bCs/>
          <w:sz w:val="20"/>
        </w:rPr>
        <w:t>Star comunicazione in movimento</w:t>
      </w:r>
      <w:r w:rsidRPr="00567AB3">
        <w:rPr>
          <w:rFonts w:ascii="Arial" w:eastAsia="Arial" w:hAnsi="Arial" w:cs="Arial"/>
          <w:sz w:val="20"/>
        </w:rPr>
        <w:t xml:space="preserve"> – </w:t>
      </w:r>
      <w:r>
        <w:rPr>
          <w:rFonts w:ascii="Arial" w:eastAsia="Arial" w:hAnsi="Arial" w:cs="Arial"/>
          <w:sz w:val="20"/>
        </w:rPr>
        <w:t xml:space="preserve">Tel. </w:t>
      </w:r>
      <w:r w:rsidRPr="00EC2392">
        <w:rPr>
          <w:rFonts w:ascii="Arial" w:eastAsia="Arial" w:hAnsi="Arial" w:cs="Arial"/>
          <w:bCs/>
          <w:sz w:val="20"/>
        </w:rPr>
        <w:t>348 4144780</w:t>
      </w:r>
    </w:p>
    <w:p w14:paraId="5DDA0BFC" w14:textId="76486153" w:rsidR="007B5D3C" w:rsidRPr="00567AB3" w:rsidRDefault="007B5D3C" w:rsidP="007B5D3C">
      <w:pPr>
        <w:pBdr>
          <w:top w:val="nil"/>
          <w:left w:val="nil"/>
          <w:bottom w:val="nil"/>
          <w:right w:val="nil"/>
          <w:between w:val="nil"/>
        </w:pBdr>
        <w:spacing w:line="360" w:lineRule="auto"/>
        <w:rPr>
          <w:rFonts w:ascii="Arial" w:eastAsia="Arial" w:hAnsi="Arial" w:cs="Arial"/>
          <w:sz w:val="20"/>
        </w:rPr>
      </w:pPr>
      <w:r w:rsidRPr="007B5D3C">
        <w:rPr>
          <w:rFonts w:ascii="Arial" w:eastAsia="Arial" w:hAnsi="Arial" w:cs="Arial"/>
          <w:iCs/>
          <w:sz w:val="20"/>
        </w:rPr>
        <w:t>Ufficio Stampa – SECNewgate Italia</w:t>
      </w:r>
      <w:r w:rsidRPr="00567AB3">
        <w:rPr>
          <w:rFonts w:ascii="Arial" w:eastAsia="Arial" w:hAnsi="Arial" w:cs="Arial"/>
          <w:sz w:val="20"/>
        </w:rPr>
        <w:t xml:space="preserve"> – Tel. 02 624999.1 </w:t>
      </w:r>
    </w:p>
    <w:p w14:paraId="110A9FFC" w14:textId="69C4E31E" w:rsidR="007B5D3C" w:rsidRPr="00FB3C5F" w:rsidRDefault="007B5D3C" w:rsidP="007B5D3C">
      <w:pPr>
        <w:spacing w:line="360" w:lineRule="auto"/>
      </w:pPr>
      <w:r w:rsidRPr="00567AB3">
        <w:rPr>
          <w:rFonts w:ascii="Arial" w:eastAsia="Arial" w:hAnsi="Arial" w:cs="Arial"/>
          <w:sz w:val="20"/>
        </w:rPr>
        <w:t xml:space="preserve">Angelo Vitale – </w:t>
      </w:r>
      <w:r w:rsidRPr="007B5D3C">
        <w:rPr>
          <w:rFonts w:ascii="Arial" w:eastAsia="Arial" w:hAnsi="Arial" w:cs="Arial"/>
          <w:color w:val="000000" w:themeColor="text1"/>
          <w:sz w:val="20"/>
        </w:rPr>
        <w:t>angelo.</w:t>
      </w:r>
      <w:hyperlink r:id="rId9" w:history="1">
        <w:r w:rsidRPr="007B5D3C">
          <w:rPr>
            <w:rStyle w:val="Collegamentoipertestuale"/>
            <w:rFonts w:ascii="Arial" w:eastAsia="Arial" w:hAnsi="Arial" w:cs="Arial"/>
            <w:color w:val="000000" w:themeColor="text1"/>
            <w:sz w:val="20"/>
            <w:u w:val="none"/>
          </w:rPr>
          <w:t>vitale@secnewgate.it</w:t>
        </w:r>
      </w:hyperlink>
      <w:r w:rsidRPr="00567AB3">
        <w:rPr>
          <w:rFonts w:ascii="Arial" w:eastAsia="Arial" w:hAnsi="Arial" w:cs="Arial"/>
          <w:sz w:val="20"/>
        </w:rPr>
        <w:t xml:space="preserve"> – </w:t>
      </w:r>
      <w:r>
        <w:rPr>
          <w:rFonts w:ascii="Arial" w:eastAsia="Arial" w:hAnsi="Arial" w:cs="Arial"/>
          <w:sz w:val="20"/>
        </w:rPr>
        <w:t>Tel.</w:t>
      </w:r>
      <w:r w:rsidRPr="00567AB3">
        <w:rPr>
          <w:rFonts w:ascii="Arial" w:eastAsia="Arial" w:hAnsi="Arial" w:cs="Arial"/>
          <w:sz w:val="20"/>
        </w:rPr>
        <w:t xml:space="preserve"> 338</w:t>
      </w:r>
      <w:r>
        <w:rPr>
          <w:rFonts w:ascii="Arial" w:eastAsia="Arial" w:hAnsi="Arial" w:cs="Arial"/>
          <w:sz w:val="20"/>
        </w:rPr>
        <w:t xml:space="preserve"> </w:t>
      </w:r>
      <w:r w:rsidRPr="00567AB3">
        <w:rPr>
          <w:rFonts w:ascii="Arial" w:eastAsia="Arial" w:hAnsi="Arial" w:cs="Arial"/>
          <w:sz w:val="20"/>
        </w:rPr>
        <w:t>6907474</w:t>
      </w:r>
    </w:p>
    <w:p w14:paraId="54D85048" w14:textId="77777777" w:rsidR="00954183" w:rsidRDefault="00954183" w:rsidP="00BD43BC">
      <w:pPr>
        <w:jc w:val="both"/>
        <w:rPr>
          <w:rStyle w:val="Enfasicorsivo"/>
          <w:rFonts w:ascii="Arial" w:hAnsi="Arial" w:cs="Arial"/>
          <w:i w:val="0"/>
          <w:iCs w:val="0"/>
          <w:color w:val="1A1A1A"/>
          <w:sz w:val="24"/>
          <w:szCs w:val="24"/>
          <w:lang w:val="it-CH" w:eastAsia="it-CH"/>
        </w:rPr>
      </w:pPr>
    </w:p>
    <w:p w14:paraId="74E51AB0" w14:textId="77777777" w:rsidR="00954183" w:rsidRDefault="00954183" w:rsidP="00BD43BC">
      <w:pPr>
        <w:jc w:val="both"/>
        <w:rPr>
          <w:rStyle w:val="Enfasicorsivo"/>
          <w:rFonts w:ascii="Arial" w:hAnsi="Arial" w:cs="Arial"/>
          <w:i w:val="0"/>
          <w:iCs w:val="0"/>
          <w:color w:val="1A1A1A"/>
          <w:sz w:val="24"/>
          <w:szCs w:val="24"/>
          <w:lang w:val="it-CH" w:eastAsia="it-CH"/>
        </w:rPr>
      </w:pPr>
    </w:p>
    <w:p w14:paraId="1F7D65D0" w14:textId="77777777" w:rsidR="00954183" w:rsidRDefault="00954183" w:rsidP="00BD43BC">
      <w:pPr>
        <w:jc w:val="both"/>
        <w:rPr>
          <w:rStyle w:val="Enfasicorsivo"/>
          <w:rFonts w:ascii="Arial" w:hAnsi="Arial" w:cs="Arial"/>
          <w:i w:val="0"/>
          <w:iCs w:val="0"/>
          <w:color w:val="1A1A1A"/>
          <w:sz w:val="24"/>
          <w:szCs w:val="24"/>
          <w:lang w:val="it-CH" w:eastAsia="it-CH"/>
        </w:rPr>
      </w:pPr>
    </w:p>
    <w:p w14:paraId="2A3F4634" w14:textId="77777777" w:rsidR="00954183" w:rsidRDefault="00954183" w:rsidP="00BD43BC">
      <w:pPr>
        <w:jc w:val="both"/>
        <w:rPr>
          <w:rStyle w:val="Enfasicorsivo"/>
          <w:rFonts w:ascii="Arial" w:hAnsi="Arial" w:cs="Arial"/>
          <w:i w:val="0"/>
          <w:iCs w:val="0"/>
          <w:color w:val="1A1A1A"/>
          <w:sz w:val="24"/>
          <w:szCs w:val="24"/>
          <w:lang w:val="it-CH" w:eastAsia="it-CH"/>
        </w:rPr>
      </w:pPr>
    </w:p>
    <w:p w14:paraId="1DC40876" w14:textId="77777777" w:rsidR="00954183" w:rsidRDefault="00954183" w:rsidP="00BD43BC">
      <w:pPr>
        <w:jc w:val="both"/>
        <w:rPr>
          <w:rStyle w:val="Enfasicorsivo"/>
          <w:rFonts w:ascii="Arial" w:hAnsi="Arial" w:cs="Arial"/>
          <w:i w:val="0"/>
          <w:iCs w:val="0"/>
          <w:color w:val="1A1A1A"/>
          <w:sz w:val="24"/>
          <w:szCs w:val="24"/>
          <w:lang w:val="it-CH" w:eastAsia="it-CH"/>
        </w:rPr>
      </w:pPr>
    </w:p>
    <w:p w14:paraId="0C6D1682" w14:textId="77777777" w:rsidR="00954183" w:rsidRDefault="00954183" w:rsidP="00BD43BC">
      <w:pPr>
        <w:jc w:val="both"/>
        <w:rPr>
          <w:rStyle w:val="Enfasicorsivo"/>
          <w:rFonts w:ascii="Arial" w:hAnsi="Arial" w:cs="Arial"/>
          <w:i w:val="0"/>
          <w:iCs w:val="0"/>
          <w:color w:val="1A1A1A"/>
          <w:sz w:val="24"/>
          <w:szCs w:val="24"/>
          <w:lang w:val="it-CH" w:eastAsia="it-CH"/>
        </w:rPr>
      </w:pPr>
    </w:p>
    <w:p w14:paraId="3E2EEDD5" w14:textId="6BE9B704" w:rsidR="00900BA1" w:rsidRPr="00516939" w:rsidRDefault="00900BA1" w:rsidP="00900BA1">
      <w:pPr>
        <w:rPr>
          <w:rFonts w:ascii="Arial" w:hAnsi="Arial" w:cs="Arial"/>
          <w:i/>
          <w:iCs/>
          <w:sz w:val="18"/>
          <w:szCs w:val="18"/>
        </w:rPr>
      </w:pPr>
    </w:p>
    <w:sectPr w:rsidR="00900BA1" w:rsidRPr="00516939" w:rsidSect="00954183">
      <w:footerReference w:type="even" r:id="rId10"/>
      <w:headerReference w:type="first" r:id="rId11"/>
      <w:footerReference w:type="first" r:id="rId12"/>
      <w:pgSz w:w="11906" w:h="16838"/>
      <w:pgMar w:top="1418" w:right="1134" w:bottom="1985" w:left="1134" w:header="720" w:footer="74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178A1" w14:textId="77777777" w:rsidR="00DD417D" w:rsidRDefault="00DD417D" w:rsidP="00F33FC5">
      <w:pPr>
        <w:pStyle w:val="Testodelblocco"/>
      </w:pPr>
      <w:r>
        <w:separator/>
      </w:r>
    </w:p>
  </w:endnote>
  <w:endnote w:type="continuationSeparator" w:id="0">
    <w:p w14:paraId="762E890E" w14:textId="77777777" w:rsidR="00DD417D" w:rsidRDefault="00DD417D" w:rsidP="00F33FC5">
      <w:pPr>
        <w:pStyle w:val="Testodelblocc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2E21" w14:textId="77777777" w:rsidR="001A5709" w:rsidRDefault="001A570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12BFAF9D" w14:textId="77777777" w:rsidR="001A5709" w:rsidRDefault="001A57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781E" w14:textId="77777777" w:rsidR="001A5709" w:rsidRPr="00A13F33" w:rsidRDefault="00FA7792">
    <w:pPr>
      <w:pStyle w:val="Pidipagina"/>
      <w:jc w:val="center"/>
      <w:rPr>
        <w:rFonts w:ascii="Calibri" w:hAnsi="Calibri"/>
        <w:b/>
        <w:color w:val="1F3864"/>
        <w:sz w:val="16"/>
        <w:szCs w:val="16"/>
      </w:rPr>
    </w:pPr>
    <w:r>
      <w:rPr>
        <w:rFonts w:ascii="Calibri" w:hAnsi="Calibri"/>
        <w:b/>
        <w:color w:val="1F3864"/>
        <w:sz w:val="16"/>
        <w:szCs w:val="16"/>
      </w:rPr>
      <w:t>Piazza Dante 6/6</w:t>
    </w:r>
    <w:r w:rsidR="001A5709" w:rsidRPr="00A13F33">
      <w:rPr>
        <w:rFonts w:ascii="Calibri" w:hAnsi="Calibri"/>
        <w:b/>
        <w:color w:val="1F3864"/>
        <w:sz w:val="16"/>
        <w:szCs w:val="16"/>
      </w:rPr>
      <w:t xml:space="preserve"> – 16121 GENOVA</w:t>
    </w:r>
  </w:p>
  <w:p w14:paraId="58921B12" w14:textId="77777777" w:rsidR="001A5709" w:rsidRPr="00CB3056" w:rsidRDefault="00882169">
    <w:pPr>
      <w:pStyle w:val="Pidipagina"/>
      <w:jc w:val="center"/>
      <w:rPr>
        <w:rFonts w:ascii="Calibri" w:hAnsi="Calibri"/>
        <w:b/>
        <w:color w:val="1F3864"/>
        <w:sz w:val="16"/>
        <w:szCs w:val="16"/>
      </w:rPr>
    </w:pPr>
    <w:r w:rsidRPr="00CB3056">
      <w:rPr>
        <w:rFonts w:ascii="Calibri" w:hAnsi="Calibri"/>
        <w:b/>
        <w:color w:val="1F3864"/>
        <w:sz w:val="16"/>
        <w:szCs w:val="16"/>
      </w:rPr>
      <w:t>Tel. 010 591595</w:t>
    </w:r>
    <w:r w:rsidR="001A5709" w:rsidRPr="00CB3056">
      <w:rPr>
        <w:rFonts w:ascii="Calibri" w:hAnsi="Calibri"/>
        <w:b/>
        <w:color w:val="1F3864"/>
        <w:sz w:val="16"/>
        <w:szCs w:val="16"/>
      </w:rPr>
      <w:t xml:space="preserve"> – 010 553</w:t>
    </w:r>
    <w:r w:rsidR="00323E91" w:rsidRPr="00CB3056">
      <w:rPr>
        <w:rFonts w:ascii="Calibri" w:hAnsi="Calibri"/>
        <w:b/>
        <w:color w:val="1F3864"/>
        <w:sz w:val="16"/>
        <w:szCs w:val="16"/>
      </w:rPr>
      <w:t>6696</w:t>
    </w:r>
    <w:r w:rsidR="001A5709" w:rsidRPr="00CB3056">
      <w:rPr>
        <w:rFonts w:ascii="Calibri" w:hAnsi="Calibri"/>
        <w:b/>
        <w:color w:val="1F3864"/>
        <w:sz w:val="16"/>
        <w:szCs w:val="16"/>
      </w:rPr>
      <w:t xml:space="preserve"> – Fax 010 590883</w:t>
    </w:r>
  </w:p>
  <w:p w14:paraId="78256B43" w14:textId="77777777" w:rsidR="001A5709" w:rsidRPr="00954183" w:rsidRDefault="001A5709">
    <w:pPr>
      <w:pStyle w:val="Pidipagina"/>
      <w:jc w:val="center"/>
      <w:rPr>
        <w:rFonts w:ascii="Calibri" w:hAnsi="Calibri"/>
        <w:b/>
        <w:color w:val="1F3864"/>
        <w:sz w:val="16"/>
        <w:szCs w:val="16"/>
        <w:lang w:val="it-CH"/>
      </w:rPr>
    </w:pPr>
    <w:r w:rsidRPr="00954183">
      <w:rPr>
        <w:rFonts w:ascii="Calibri" w:hAnsi="Calibri"/>
        <w:b/>
        <w:color w:val="1F3864"/>
        <w:sz w:val="16"/>
        <w:szCs w:val="16"/>
        <w:lang w:val="it-CH"/>
      </w:rPr>
      <w:t xml:space="preserve"> www.assagenti</w:t>
    </w:r>
    <w:r w:rsidR="001A556D" w:rsidRPr="00954183">
      <w:rPr>
        <w:rFonts w:ascii="Calibri" w:hAnsi="Calibri"/>
        <w:b/>
        <w:color w:val="1F3864"/>
        <w:sz w:val="16"/>
        <w:szCs w:val="16"/>
        <w:lang w:val="it-CH"/>
      </w:rPr>
      <w:t>.</w:t>
    </w:r>
    <w:r w:rsidRPr="00954183">
      <w:rPr>
        <w:rFonts w:ascii="Calibri" w:hAnsi="Calibri"/>
        <w:b/>
        <w:color w:val="1F3864"/>
        <w:sz w:val="16"/>
        <w:szCs w:val="16"/>
        <w:lang w:val="it-CH"/>
      </w:rPr>
      <w:t>it – info@assagenti.it</w:t>
    </w:r>
    <w:r w:rsidR="001D0FCA" w:rsidRPr="00954183">
      <w:rPr>
        <w:rFonts w:ascii="Calibri" w:hAnsi="Calibri"/>
        <w:b/>
        <w:color w:val="1F3864"/>
        <w:sz w:val="16"/>
        <w:szCs w:val="16"/>
        <w:lang w:val="it-CH"/>
      </w:rPr>
      <w:t xml:space="preserve"> – assagenti@registerpec.it</w:t>
    </w:r>
  </w:p>
  <w:p w14:paraId="4E90CE7E" w14:textId="77777777" w:rsidR="001A5709" w:rsidRPr="001D0FCA" w:rsidRDefault="001A5709">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66490" w14:textId="77777777" w:rsidR="00DD417D" w:rsidRDefault="00DD417D" w:rsidP="00F33FC5">
      <w:pPr>
        <w:pStyle w:val="Testodelblocco"/>
      </w:pPr>
      <w:r>
        <w:separator/>
      </w:r>
    </w:p>
  </w:footnote>
  <w:footnote w:type="continuationSeparator" w:id="0">
    <w:p w14:paraId="0027661E" w14:textId="77777777" w:rsidR="00DD417D" w:rsidRDefault="00DD417D" w:rsidP="00F33FC5">
      <w:pPr>
        <w:pStyle w:val="Testodelblocc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34D8" w14:textId="77777777" w:rsidR="001A5709" w:rsidRDefault="00093B83">
    <w:pPr>
      <w:pStyle w:val="Intestazione"/>
      <w:jc w:val="center"/>
    </w:pPr>
    <w:r w:rsidRPr="009D68F5">
      <w:rPr>
        <w:noProof/>
      </w:rPr>
      <w:drawing>
        <wp:inline distT="0" distB="0" distL="0" distR="0" wp14:anchorId="4CF71DE6" wp14:editId="3F42D274">
          <wp:extent cx="1906270" cy="1061085"/>
          <wp:effectExtent l="0" t="0" r="0" b="5715"/>
          <wp:docPr id="2053050998" name="Immagine 2053050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270" cy="1061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4180"/>
    <w:multiLevelType w:val="hybridMultilevel"/>
    <w:tmpl w:val="40C8C838"/>
    <w:lvl w:ilvl="0" w:tplc="F0C2C39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8706761"/>
    <w:multiLevelType w:val="hybridMultilevel"/>
    <w:tmpl w:val="BEBCCEF8"/>
    <w:lvl w:ilvl="0" w:tplc="E6BA2D78">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400D66"/>
    <w:multiLevelType w:val="hybridMultilevel"/>
    <w:tmpl w:val="6F881CCE"/>
    <w:lvl w:ilvl="0" w:tplc="22E03E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5A39D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577563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5D69A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D54BC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E640A72"/>
    <w:multiLevelType w:val="hybridMultilevel"/>
    <w:tmpl w:val="6778E0D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08C1FD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BB3355"/>
    <w:multiLevelType w:val="hybridMultilevel"/>
    <w:tmpl w:val="41885D20"/>
    <w:lvl w:ilvl="0" w:tplc="91BAF84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0" w15:restartNumberingAfterBreak="0">
    <w:nsid w:val="670751B6"/>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8A549C2"/>
    <w:multiLevelType w:val="hybridMultilevel"/>
    <w:tmpl w:val="DD966702"/>
    <w:lvl w:ilvl="0" w:tplc="A8BCB1E8">
      <w:start w:val="1"/>
      <w:numFmt w:val="decimal"/>
      <w:lvlText w:val="%1."/>
      <w:lvlJc w:val="left"/>
      <w:pPr>
        <w:tabs>
          <w:tab w:val="num" w:pos="720"/>
        </w:tabs>
        <w:ind w:left="720" w:hanging="360"/>
      </w:pPr>
    </w:lvl>
    <w:lvl w:ilvl="1" w:tplc="B4F0C9EA" w:tentative="1">
      <w:start w:val="1"/>
      <w:numFmt w:val="lowerLetter"/>
      <w:lvlText w:val="%2."/>
      <w:lvlJc w:val="left"/>
      <w:pPr>
        <w:tabs>
          <w:tab w:val="num" w:pos="1440"/>
        </w:tabs>
        <w:ind w:left="1440" w:hanging="360"/>
      </w:pPr>
    </w:lvl>
    <w:lvl w:ilvl="2" w:tplc="BBDA404E" w:tentative="1">
      <w:start w:val="1"/>
      <w:numFmt w:val="lowerRoman"/>
      <w:lvlText w:val="%3."/>
      <w:lvlJc w:val="right"/>
      <w:pPr>
        <w:tabs>
          <w:tab w:val="num" w:pos="2160"/>
        </w:tabs>
        <w:ind w:left="2160" w:hanging="180"/>
      </w:pPr>
    </w:lvl>
    <w:lvl w:ilvl="3" w:tplc="5AC49164" w:tentative="1">
      <w:start w:val="1"/>
      <w:numFmt w:val="decimal"/>
      <w:lvlText w:val="%4."/>
      <w:lvlJc w:val="left"/>
      <w:pPr>
        <w:tabs>
          <w:tab w:val="num" w:pos="2880"/>
        </w:tabs>
        <w:ind w:left="2880" w:hanging="360"/>
      </w:pPr>
    </w:lvl>
    <w:lvl w:ilvl="4" w:tplc="50F055E6" w:tentative="1">
      <w:start w:val="1"/>
      <w:numFmt w:val="lowerLetter"/>
      <w:lvlText w:val="%5."/>
      <w:lvlJc w:val="left"/>
      <w:pPr>
        <w:tabs>
          <w:tab w:val="num" w:pos="3600"/>
        </w:tabs>
        <w:ind w:left="3600" w:hanging="360"/>
      </w:pPr>
    </w:lvl>
    <w:lvl w:ilvl="5" w:tplc="E0FCCCC2" w:tentative="1">
      <w:start w:val="1"/>
      <w:numFmt w:val="lowerRoman"/>
      <w:lvlText w:val="%6."/>
      <w:lvlJc w:val="right"/>
      <w:pPr>
        <w:tabs>
          <w:tab w:val="num" w:pos="4320"/>
        </w:tabs>
        <w:ind w:left="4320" w:hanging="180"/>
      </w:pPr>
    </w:lvl>
    <w:lvl w:ilvl="6" w:tplc="C34CC0A6" w:tentative="1">
      <w:start w:val="1"/>
      <w:numFmt w:val="decimal"/>
      <w:lvlText w:val="%7."/>
      <w:lvlJc w:val="left"/>
      <w:pPr>
        <w:tabs>
          <w:tab w:val="num" w:pos="5040"/>
        </w:tabs>
        <w:ind w:left="5040" w:hanging="360"/>
      </w:pPr>
    </w:lvl>
    <w:lvl w:ilvl="7" w:tplc="3DC40D38" w:tentative="1">
      <w:start w:val="1"/>
      <w:numFmt w:val="lowerLetter"/>
      <w:lvlText w:val="%8."/>
      <w:lvlJc w:val="left"/>
      <w:pPr>
        <w:tabs>
          <w:tab w:val="num" w:pos="5760"/>
        </w:tabs>
        <w:ind w:left="5760" w:hanging="360"/>
      </w:pPr>
    </w:lvl>
    <w:lvl w:ilvl="8" w:tplc="6074BE8C" w:tentative="1">
      <w:start w:val="1"/>
      <w:numFmt w:val="lowerRoman"/>
      <w:lvlText w:val="%9."/>
      <w:lvlJc w:val="right"/>
      <w:pPr>
        <w:tabs>
          <w:tab w:val="num" w:pos="6480"/>
        </w:tabs>
        <w:ind w:left="6480" w:hanging="180"/>
      </w:pPr>
    </w:lvl>
  </w:abstractNum>
  <w:abstractNum w:abstractNumId="12" w15:restartNumberingAfterBreak="0">
    <w:nsid w:val="6C8A3566"/>
    <w:multiLevelType w:val="singleLevel"/>
    <w:tmpl w:val="76C01568"/>
    <w:lvl w:ilvl="0">
      <w:numFmt w:val="bullet"/>
      <w:lvlText w:val="-"/>
      <w:lvlJc w:val="left"/>
      <w:pPr>
        <w:tabs>
          <w:tab w:val="num" w:pos="927"/>
        </w:tabs>
        <w:ind w:left="927" w:hanging="360"/>
      </w:pPr>
      <w:rPr>
        <w:rFonts w:ascii="Times New Roman" w:hAnsi="Times New Roman" w:hint="default"/>
      </w:rPr>
    </w:lvl>
  </w:abstractNum>
  <w:abstractNum w:abstractNumId="13" w15:restartNumberingAfterBreak="0">
    <w:nsid w:val="734D22E0"/>
    <w:multiLevelType w:val="hybridMultilevel"/>
    <w:tmpl w:val="27425B76"/>
    <w:lvl w:ilvl="0" w:tplc="07E41A6C">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740235F5"/>
    <w:multiLevelType w:val="hybridMultilevel"/>
    <w:tmpl w:val="7FB0E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6B20AD"/>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B0D0666"/>
    <w:multiLevelType w:val="hybridMultilevel"/>
    <w:tmpl w:val="674A08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72648849">
    <w:abstractNumId w:val="5"/>
  </w:num>
  <w:num w:numId="2" w16cid:durableId="2132891209">
    <w:abstractNumId w:val="3"/>
  </w:num>
  <w:num w:numId="3" w16cid:durableId="1924491544">
    <w:abstractNumId w:val="4"/>
  </w:num>
  <w:num w:numId="4" w16cid:durableId="577785707">
    <w:abstractNumId w:val="6"/>
  </w:num>
  <w:num w:numId="5" w16cid:durableId="1478761367">
    <w:abstractNumId w:val="8"/>
  </w:num>
  <w:num w:numId="6" w16cid:durableId="1890413616">
    <w:abstractNumId w:val="12"/>
  </w:num>
  <w:num w:numId="7" w16cid:durableId="1233934050">
    <w:abstractNumId w:val="10"/>
  </w:num>
  <w:num w:numId="8" w16cid:durableId="1248615657">
    <w:abstractNumId w:val="15"/>
  </w:num>
  <w:num w:numId="9" w16cid:durableId="1603218584">
    <w:abstractNumId w:val="11"/>
  </w:num>
  <w:num w:numId="10" w16cid:durableId="1801067701">
    <w:abstractNumId w:val="16"/>
  </w:num>
  <w:num w:numId="11" w16cid:durableId="4327295">
    <w:abstractNumId w:val="2"/>
  </w:num>
  <w:num w:numId="12" w16cid:durableId="1915502640">
    <w:abstractNumId w:val="9"/>
  </w:num>
  <w:num w:numId="13" w16cid:durableId="820853096">
    <w:abstractNumId w:val="0"/>
  </w:num>
  <w:num w:numId="14" w16cid:durableId="393771789">
    <w:abstractNumId w:val="1"/>
  </w:num>
  <w:num w:numId="15" w16cid:durableId="1241524264">
    <w:abstractNumId w:val="7"/>
  </w:num>
  <w:num w:numId="16" w16cid:durableId="200094012">
    <w:abstractNumId w:val="14"/>
  </w:num>
  <w:num w:numId="17" w16cid:durableId="559824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C5"/>
    <w:rsid w:val="00000E63"/>
    <w:rsid w:val="00002A48"/>
    <w:rsid w:val="000203BE"/>
    <w:rsid w:val="00021F48"/>
    <w:rsid w:val="00027531"/>
    <w:rsid w:val="00041300"/>
    <w:rsid w:val="000519A7"/>
    <w:rsid w:val="00061F13"/>
    <w:rsid w:val="000648E3"/>
    <w:rsid w:val="000700AD"/>
    <w:rsid w:val="000733D5"/>
    <w:rsid w:val="000853C7"/>
    <w:rsid w:val="00093B83"/>
    <w:rsid w:val="000A0FAF"/>
    <w:rsid w:val="000D40EF"/>
    <w:rsid w:val="000E6B52"/>
    <w:rsid w:val="00103DD3"/>
    <w:rsid w:val="00110358"/>
    <w:rsid w:val="00117F26"/>
    <w:rsid w:val="001224EA"/>
    <w:rsid w:val="00122B01"/>
    <w:rsid w:val="00123446"/>
    <w:rsid w:val="00141466"/>
    <w:rsid w:val="00166845"/>
    <w:rsid w:val="001A556D"/>
    <w:rsid w:val="001A5709"/>
    <w:rsid w:val="001A5D2C"/>
    <w:rsid w:val="001B75BF"/>
    <w:rsid w:val="001C062F"/>
    <w:rsid w:val="001D0460"/>
    <w:rsid w:val="001D0FCA"/>
    <w:rsid w:val="001D320D"/>
    <w:rsid w:val="001F5DD3"/>
    <w:rsid w:val="002100E6"/>
    <w:rsid w:val="002238F8"/>
    <w:rsid w:val="00233131"/>
    <w:rsid w:val="002347F5"/>
    <w:rsid w:val="00244E21"/>
    <w:rsid w:val="0025509A"/>
    <w:rsid w:val="002728FE"/>
    <w:rsid w:val="00274380"/>
    <w:rsid w:val="00280385"/>
    <w:rsid w:val="002F468B"/>
    <w:rsid w:val="00314D26"/>
    <w:rsid w:val="00323E91"/>
    <w:rsid w:val="00334DA3"/>
    <w:rsid w:val="00385923"/>
    <w:rsid w:val="00395BAF"/>
    <w:rsid w:val="003A3072"/>
    <w:rsid w:val="003B2E94"/>
    <w:rsid w:val="003C00EF"/>
    <w:rsid w:val="003C190C"/>
    <w:rsid w:val="003D2B08"/>
    <w:rsid w:val="003D3350"/>
    <w:rsid w:val="003E394B"/>
    <w:rsid w:val="003F1C54"/>
    <w:rsid w:val="004012DB"/>
    <w:rsid w:val="00410CF4"/>
    <w:rsid w:val="00443B62"/>
    <w:rsid w:val="004444AB"/>
    <w:rsid w:val="00450EF5"/>
    <w:rsid w:val="004A5C5B"/>
    <w:rsid w:val="004C37D7"/>
    <w:rsid w:val="004C4D5E"/>
    <w:rsid w:val="004E3856"/>
    <w:rsid w:val="004E443D"/>
    <w:rsid w:val="005156FE"/>
    <w:rsid w:val="00516939"/>
    <w:rsid w:val="0052055E"/>
    <w:rsid w:val="00530D01"/>
    <w:rsid w:val="00536DC8"/>
    <w:rsid w:val="005619D0"/>
    <w:rsid w:val="00563EA3"/>
    <w:rsid w:val="005B1685"/>
    <w:rsid w:val="005B36B9"/>
    <w:rsid w:val="005D35A3"/>
    <w:rsid w:val="005E3D4B"/>
    <w:rsid w:val="005E52C2"/>
    <w:rsid w:val="005F34ED"/>
    <w:rsid w:val="00602129"/>
    <w:rsid w:val="006274E5"/>
    <w:rsid w:val="006408B6"/>
    <w:rsid w:val="00643581"/>
    <w:rsid w:val="0064622D"/>
    <w:rsid w:val="0064757C"/>
    <w:rsid w:val="006723B3"/>
    <w:rsid w:val="00684A32"/>
    <w:rsid w:val="006D5173"/>
    <w:rsid w:val="006E0F17"/>
    <w:rsid w:val="006E2369"/>
    <w:rsid w:val="006F66DD"/>
    <w:rsid w:val="006F6717"/>
    <w:rsid w:val="00715804"/>
    <w:rsid w:val="007207CF"/>
    <w:rsid w:val="007377D8"/>
    <w:rsid w:val="00752DBE"/>
    <w:rsid w:val="00775041"/>
    <w:rsid w:val="007753BB"/>
    <w:rsid w:val="00785CB3"/>
    <w:rsid w:val="00797F81"/>
    <w:rsid w:val="007A1585"/>
    <w:rsid w:val="007B4E3C"/>
    <w:rsid w:val="007B5D3C"/>
    <w:rsid w:val="007D6F5C"/>
    <w:rsid w:val="007F03BB"/>
    <w:rsid w:val="00811F41"/>
    <w:rsid w:val="008565EA"/>
    <w:rsid w:val="008575CC"/>
    <w:rsid w:val="00864716"/>
    <w:rsid w:val="008750D4"/>
    <w:rsid w:val="00882169"/>
    <w:rsid w:val="00882C60"/>
    <w:rsid w:val="00882DB7"/>
    <w:rsid w:val="00896D47"/>
    <w:rsid w:val="008A739E"/>
    <w:rsid w:val="008B04EE"/>
    <w:rsid w:val="008C6BAA"/>
    <w:rsid w:val="008E2123"/>
    <w:rsid w:val="008F496E"/>
    <w:rsid w:val="00900BA1"/>
    <w:rsid w:val="00904788"/>
    <w:rsid w:val="00910453"/>
    <w:rsid w:val="009145E5"/>
    <w:rsid w:val="00925D28"/>
    <w:rsid w:val="009332D0"/>
    <w:rsid w:val="00954183"/>
    <w:rsid w:val="00973D3E"/>
    <w:rsid w:val="009C3880"/>
    <w:rsid w:val="009D68F5"/>
    <w:rsid w:val="00A13F33"/>
    <w:rsid w:val="00A31344"/>
    <w:rsid w:val="00A3436D"/>
    <w:rsid w:val="00A4255C"/>
    <w:rsid w:val="00A51BB9"/>
    <w:rsid w:val="00A63BC9"/>
    <w:rsid w:val="00A673E8"/>
    <w:rsid w:val="00A90C1E"/>
    <w:rsid w:val="00A94907"/>
    <w:rsid w:val="00A96881"/>
    <w:rsid w:val="00AA7A5F"/>
    <w:rsid w:val="00AF22F9"/>
    <w:rsid w:val="00AF2DBD"/>
    <w:rsid w:val="00B365E9"/>
    <w:rsid w:val="00B615EC"/>
    <w:rsid w:val="00B73CD2"/>
    <w:rsid w:val="00BB6B7F"/>
    <w:rsid w:val="00BC1BFF"/>
    <w:rsid w:val="00BD43BC"/>
    <w:rsid w:val="00BE16B1"/>
    <w:rsid w:val="00C30A79"/>
    <w:rsid w:val="00C35270"/>
    <w:rsid w:val="00C51F25"/>
    <w:rsid w:val="00C5504D"/>
    <w:rsid w:val="00C859AB"/>
    <w:rsid w:val="00C934D3"/>
    <w:rsid w:val="00CA29B5"/>
    <w:rsid w:val="00CA7C1D"/>
    <w:rsid w:val="00CB3056"/>
    <w:rsid w:val="00CB40AD"/>
    <w:rsid w:val="00CC1ACD"/>
    <w:rsid w:val="00CF5C2D"/>
    <w:rsid w:val="00D02656"/>
    <w:rsid w:val="00D05D9A"/>
    <w:rsid w:val="00D12249"/>
    <w:rsid w:val="00D26FCE"/>
    <w:rsid w:val="00D32612"/>
    <w:rsid w:val="00D338DC"/>
    <w:rsid w:val="00D4380D"/>
    <w:rsid w:val="00D46F69"/>
    <w:rsid w:val="00D51F7F"/>
    <w:rsid w:val="00D55A0B"/>
    <w:rsid w:val="00D5640F"/>
    <w:rsid w:val="00D62170"/>
    <w:rsid w:val="00D73D41"/>
    <w:rsid w:val="00D90AB5"/>
    <w:rsid w:val="00D96523"/>
    <w:rsid w:val="00DA7DE0"/>
    <w:rsid w:val="00DB6FE9"/>
    <w:rsid w:val="00DC3419"/>
    <w:rsid w:val="00DC4F45"/>
    <w:rsid w:val="00DD417D"/>
    <w:rsid w:val="00DD5911"/>
    <w:rsid w:val="00DD69D3"/>
    <w:rsid w:val="00DF233A"/>
    <w:rsid w:val="00DF31E3"/>
    <w:rsid w:val="00DF32A5"/>
    <w:rsid w:val="00E00158"/>
    <w:rsid w:val="00E007BD"/>
    <w:rsid w:val="00E05EED"/>
    <w:rsid w:val="00E27272"/>
    <w:rsid w:val="00E44D45"/>
    <w:rsid w:val="00E52EE9"/>
    <w:rsid w:val="00E642D8"/>
    <w:rsid w:val="00EA5F0C"/>
    <w:rsid w:val="00EB65D4"/>
    <w:rsid w:val="00EC0D5E"/>
    <w:rsid w:val="00EC4A90"/>
    <w:rsid w:val="00EE3620"/>
    <w:rsid w:val="00EF1EA2"/>
    <w:rsid w:val="00F0152D"/>
    <w:rsid w:val="00F02B57"/>
    <w:rsid w:val="00F07213"/>
    <w:rsid w:val="00F303E9"/>
    <w:rsid w:val="00F320DA"/>
    <w:rsid w:val="00F33FC5"/>
    <w:rsid w:val="00F46280"/>
    <w:rsid w:val="00F50F9A"/>
    <w:rsid w:val="00F9679F"/>
    <w:rsid w:val="00FA6883"/>
    <w:rsid w:val="00FA7792"/>
    <w:rsid w:val="00FA77D0"/>
    <w:rsid w:val="00FD2D1C"/>
    <w:rsid w:val="00FE7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1BEC4"/>
  <w15:chartTrackingRefBased/>
  <w15:docId w15:val="{F3AA3D5F-B244-46BD-AEC2-C4815B36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Tahoma" w:hAnsi="Tahoma"/>
      <w:sz w:val="22"/>
    </w:rPr>
  </w:style>
  <w:style w:type="paragraph" w:styleId="Titolo1">
    <w:name w:val="heading 1"/>
    <w:basedOn w:val="Normale"/>
    <w:next w:val="Normale"/>
    <w:qFormat/>
    <w:pPr>
      <w:keepNext/>
      <w:tabs>
        <w:tab w:val="left" w:pos="5245"/>
      </w:tabs>
      <w:ind w:left="567" w:right="566"/>
      <w:outlineLvl w:val="0"/>
    </w:pPr>
    <w:rPr>
      <w:sz w:val="24"/>
      <w:u w:val="single"/>
    </w:rPr>
  </w:style>
  <w:style w:type="paragraph" w:styleId="Titolo2">
    <w:name w:val="heading 2"/>
    <w:basedOn w:val="Normale"/>
    <w:next w:val="Normale"/>
    <w:qFormat/>
    <w:pPr>
      <w:keepNext/>
      <w:tabs>
        <w:tab w:val="left" w:pos="5245"/>
      </w:tabs>
      <w:outlineLvl w:val="1"/>
    </w:pPr>
    <w:rPr>
      <w:sz w:val="24"/>
    </w:rPr>
  </w:style>
  <w:style w:type="paragraph" w:styleId="Titolo3">
    <w:name w:val="heading 3"/>
    <w:basedOn w:val="Normale"/>
    <w:next w:val="Normale"/>
    <w:qFormat/>
    <w:pPr>
      <w:keepNext/>
      <w:tabs>
        <w:tab w:val="left" w:pos="5245"/>
      </w:tabs>
      <w:ind w:left="567" w:right="566"/>
      <w:jc w:val="both"/>
      <w:outlineLvl w:val="2"/>
    </w:pPr>
    <w:rPr>
      <w:u w:val="single"/>
    </w:rPr>
  </w:style>
  <w:style w:type="paragraph" w:styleId="Titolo5">
    <w:name w:val="heading 5"/>
    <w:basedOn w:val="Normale"/>
    <w:next w:val="Normale"/>
    <w:qFormat/>
    <w:pPr>
      <w:keepNext/>
      <w:tabs>
        <w:tab w:val="center" w:pos="1418"/>
        <w:tab w:val="left" w:pos="6237"/>
      </w:tabs>
      <w:ind w:firstLine="851"/>
      <w:jc w:val="center"/>
      <w:outlineLvl w:val="4"/>
    </w:pPr>
    <w:rPr>
      <w:rFonts w:ascii="Univers" w:hAnsi="Univer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tabs>
        <w:tab w:val="left" w:pos="5245"/>
      </w:tabs>
      <w:ind w:left="567" w:right="566" w:firstLine="709"/>
    </w:pPr>
    <w:rPr>
      <w:sz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Titolo">
    <w:name w:val="Title"/>
    <w:basedOn w:val="Normale"/>
    <w:qFormat/>
    <w:pPr>
      <w:jc w:val="center"/>
    </w:pPr>
    <w:rPr>
      <w:b/>
      <w:bCs/>
    </w:rPr>
  </w:style>
  <w:style w:type="paragraph" w:styleId="Rientrocorpodeltesto">
    <w:name w:val="Body Text Indent"/>
    <w:basedOn w:val="Normale"/>
    <w:pPr>
      <w:spacing w:after="120"/>
      <w:ind w:right="1133" w:firstLine="851"/>
      <w:jc w:val="both"/>
    </w:pPr>
  </w:style>
  <w:style w:type="paragraph" w:customStyle="1" w:styleId="Corpodeltesto">
    <w:name w:val="Corpo del testo"/>
    <w:basedOn w:val="Normale"/>
    <w:pPr>
      <w:jc w:val="both"/>
    </w:pPr>
  </w:style>
  <w:style w:type="paragraph" w:styleId="Rientrocorpodeltesto2">
    <w:name w:val="Body Text Indent 2"/>
    <w:basedOn w:val="Normale"/>
    <w:pPr>
      <w:ind w:firstLine="567"/>
      <w:jc w:val="both"/>
    </w:pPr>
  </w:style>
  <w:style w:type="character" w:styleId="Collegamentoipertestuale">
    <w:name w:val="Hyperlink"/>
    <w:rPr>
      <w:color w:val="0000FF"/>
      <w:u w:val="single"/>
    </w:rPr>
  </w:style>
  <w:style w:type="paragraph" w:styleId="Paragrafoelenco">
    <w:name w:val="List Paragraph"/>
    <w:basedOn w:val="Normale"/>
    <w:uiPriority w:val="34"/>
    <w:qFormat/>
    <w:rsid w:val="00D96523"/>
    <w:pPr>
      <w:ind w:left="708"/>
    </w:pPr>
  </w:style>
  <w:style w:type="paragraph" w:styleId="Testofumetto">
    <w:name w:val="Balloon Text"/>
    <w:basedOn w:val="Normale"/>
    <w:link w:val="TestofumettoCarattere"/>
    <w:rsid w:val="00D96523"/>
    <w:rPr>
      <w:sz w:val="16"/>
      <w:szCs w:val="16"/>
      <w:lang w:val="x-none" w:eastAsia="x-none"/>
    </w:rPr>
  </w:style>
  <w:style w:type="character" w:customStyle="1" w:styleId="TestofumettoCarattere">
    <w:name w:val="Testo fumetto Carattere"/>
    <w:link w:val="Testofumetto"/>
    <w:rsid w:val="00D96523"/>
    <w:rPr>
      <w:rFonts w:ascii="Tahoma" w:hAnsi="Tahoma" w:cs="Tahoma"/>
      <w:sz w:val="16"/>
      <w:szCs w:val="16"/>
    </w:rPr>
  </w:style>
  <w:style w:type="paragraph" w:styleId="Formuladiapertura">
    <w:name w:val="Salutation"/>
    <w:basedOn w:val="Normale"/>
    <w:next w:val="Normale"/>
    <w:link w:val="FormuladiaperturaCarattere"/>
    <w:rsid w:val="00882C60"/>
    <w:rPr>
      <w:lang w:val="x-none" w:eastAsia="x-none"/>
    </w:rPr>
  </w:style>
  <w:style w:type="character" w:customStyle="1" w:styleId="FormuladiaperturaCarattere">
    <w:name w:val="Formula di apertura Carattere"/>
    <w:link w:val="Formuladiapertura"/>
    <w:rsid w:val="00882C60"/>
    <w:rPr>
      <w:rFonts w:ascii="Tahoma" w:hAnsi="Tahoma"/>
      <w:sz w:val="22"/>
    </w:rPr>
  </w:style>
  <w:style w:type="paragraph" w:customStyle="1" w:styleId="ogg2">
    <w:name w:val="ogg_2"/>
    <w:uiPriority w:val="99"/>
    <w:rsid w:val="00DB6FE9"/>
    <w:pPr>
      <w:autoSpaceDE w:val="0"/>
      <w:autoSpaceDN w:val="0"/>
      <w:adjustRightInd w:val="0"/>
      <w:jc w:val="both"/>
    </w:pPr>
    <w:rPr>
      <w:rFonts w:ascii="Helvetica" w:hAnsi="Helvetica" w:cs="Helvetica"/>
      <w:sz w:val="22"/>
      <w:szCs w:val="22"/>
      <w:lang w:val="en-US"/>
    </w:rPr>
  </w:style>
  <w:style w:type="paragraph" w:customStyle="1" w:styleId="ogg3">
    <w:name w:val="ogg_3"/>
    <w:uiPriority w:val="99"/>
    <w:rsid w:val="00DB6FE9"/>
    <w:pPr>
      <w:autoSpaceDE w:val="0"/>
      <w:autoSpaceDN w:val="0"/>
      <w:adjustRightInd w:val="0"/>
      <w:spacing w:before="235"/>
      <w:ind w:firstLine="385"/>
      <w:jc w:val="both"/>
    </w:pPr>
    <w:rPr>
      <w:rFonts w:ascii="Helvetica" w:hAnsi="Helvetica" w:cs="Helvetica"/>
      <w:sz w:val="22"/>
      <w:szCs w:val="22"/>
      <w:lang w:val="en-US"/>
    </w:rPr>
  </w:style>
  <w:style w:type="paragraph" w:customStyle="1" w:styleId="ogg4">
    <w:name w:val="ogg_4"/>
    <w:uiPriority w:val="99"/>
    <w:rsid w:val="00DB6FE9"/>
    <w:pPr>
      <w:autoSpaceDE w:val="0"/>
      <w:autoSpaceDN w:val="0"/>
      <w:adjustRightInd w:val="0"/>
      <w:ind w:firstLine="385"/>
      <w:jc w:val="both"/>
    </w:pPr>
    <w:rPr>
      <w:rFonts w:ascii="Helvetica" w:hAnsi="Helvetica" w:cs="Helvetica"/>
      <w:sz w:val="22"/>
      <w:szCs w:val="22"/>
      <w:lang w:val="en-US"/>
    </w:rPr>
  </w:style>
  <w:style w:type="paragraph" w:customStyle="1" w:styleId="Default">
    <w:name w:val="Default"/>
    <w:rsid w:val="007753BB"/>
    <w:pPr>
      <w:autoSpaceDE w:val="0"/>
      <w:autoSpaceDN w:val="0"/>
      <w:adjustRightInd w:val="0"/>
    </w:pPr>
    <w:rPr>
      <w:rFonts w:ascii="Arial" w:eastAsia="MS Mincho" w:hAnsi="Arial" w:cs="Arial"/>
      <w:color w:val="000000"/>
      <w:sz w:val="24"/>
      <w:szCs w:val="24"/>
    </w:rPr>
  </w:style>
  <w:style w:type="paragraph" w:styleId="NormaleWeb">
    <w:name w:val="Normal (Web)"/>
    <w:basedOn w:val="Normale"/>
    <w:uiPriority w:val="99"/>
    <w:unhideWhenUsed/>
    <w:rsid w:val="005156FE"/>
    <w:pPr>
      <w:spacing w:before="100" w:beforeAutospacing="1" w:after="100" w:afterAutospacing="1"/>
    </w:pPr>
    <w:rPr>
      <w:rFonts w:ascii="Times New Roman" w:hAnsi="Times New Roman"/>
      <w:sz w:val="24"/>
      <w:szCs w:val="24"/>
      <w:lang w:val="it-CH" w:eastAsia="it-CH"/>
    </w:rPr>
  </w:style>
  <w:style w:type="character" w:styleId="Enfasicorsivo">
    <w:name w:val="Emphasis"/>
    <w:basedOn w:val="Carpredefinitoparagrafo"/>
    <w:uiPriority w:val="20"/>
    <w:qFormat/>
    <w:rsid w:val="005156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702">
      <w:bodyDiv w:val="1"/>
      <w:marLeft w:val="0"/>
      <w:marRight w:val="0"/>
      <w:marTop w:val="0"/>
      <w:marBottom w:val="0"/>
      <w:divBdr>
        <w:top w:val="none" w:sz="0" w:space="0" w:color="auto"/>
        <w:left w:val="none" w:sz="0" w:space="0" w:color="auto"/>
        <w:bottom w:val="none" w:sz="0" w:space="0" w:color="auto"/>
        <w:right w:val="none" w:sz="0" w:space="0" w:color="auto"/>
      </w:divBdr>
    </w:div>
    <w:div w:id="362093031">
      <w:bodyDiv w:val="1"/>
      <w:marLeft w:val="0"/>
      <w:marRight w:val="0"/>
      <w:marTop w:val="0"/>
      <w:marBottom w:val="0"/>
      <w:divBdr>
        <w:top w:val="none" w:sz="0" w:space="0" w:color="auto"/>
        <w:left w:val="none" w:sz="0" w:space="0" w:color="auto"/>
        <w:bottom w:val="none" w:sz="0" w:space="0" w:color="auto"/>
        <w:right w:val="none" w:sz="0" w:space="0" w:color="auto"/>
      </w:divBdr>
    </w:div>
    <w:div w:id="378556336">
      <w:bodyDiv w:val="1"/>
      <w:marLeft w:val="0"/>
      <w:marRight w:val="0"/>
      <w:marTop w:val="0"/>
      <w:marBottom w:val="0"/>
      <w:divBdr>
        <w:top w:val="none" w:sz="0" w:space="0" w:color="auto"/>
        <w:left w:val="none" w:sz="0" w:space="0" w:color="auto"/>
        <w:bottom w:val="none" w:sz="0" w:space="0" w:color="auto"/>
        <w:right w:val="none" w:sz="0" w:space="0" w:color="auto"/>
      </w:divBdr>
    </w:div>
    <w:div w:id="830367945">
      <w:bodyDiv w:val="1"/>
      <w:marLeft w:val="0"/>
      <w:marRight w:val="0"/>
      <w:marTop w:val="0"/>
      <w:marBottom w:val="0"/>
      <w:divBdr>
        <w:top w:val="none" w:sz="0" w:space="0" w:color="auto"/>
        <w:left w:val="none" w:sz="0" w:space="0" w:color="auto"/>
        <w:bottom w:val="none" w:sz="0" w:space="0" w:color="auto"/>
        <w:right w:val="none" w:sz="0" w:space="0" w:color="auto"/>
      </w:divBdr>
    </w:div>
    <w:div w:id="884097759">
      <w:bodyDiv w:val="1"/>
      <w:marLeft w:val="0"/>
      <w:marRight w:val="0"/>
      <w:marTop w:val="0"/>
      <w:marBottom w:val="0"/>
      <w:divBdr>
        <w:top w:val="none" w:sz="0" w:space="0" w:color="auto"/>
        <w:left w:val="none" w:sz="0" w:space="0" w:color="auto"/>
        <w:bottom w:val="none" w:sz="0" w:space="0" w:color="auto"/>
        <w:right w:val="none" w:sz="0" w:space="0" w:color="auto"/>
      </w:divBdr>
    </w:div>
    <w:div w:id="972709434">
      <w:bodyDiv w:val="1"/>
      <w:marLeft w:val="0"/>
      <w:marRight w:val="0"/>
      <w:marTop w:val="0"/>
      <w:marBottom w:val="0"/>
      <w:divBdr>
        <w:top w:val="none" w:sz="0" w:space="0" w:color="auto"/>
        <w:left w:val="none" w:sz="0" w:space="0" w:color="auto"/>
        <w:bottom w:val="none" w:sz="0" w:space="0" w:color="auto"/>
        <w:right w:val="none" w:sz="0" w:space="0" w:color="auto"/>
      </w:divBdr>
    </w:div>
    <w:div w:id="1490707638">
      <w:bodyDiv w:val="1"/>
      <w:marLeft w:val="0"/>
      <w:marRight w:val="0"/>
      <w:marTop w:val="0"/>
      <w:marBottom w:val="0"/>
      <w:divBdr>
        <w:top w:val="none" w:sz="0" w:space="0" w:color="auto"/>
        <w:left w:val="none" w:sz="0" w:space="0" w:color="auto"/>
        <w:bottom w:val="none" w:sz="0" w:space="0" w:color="auto"/>
        <w:right w:val="none" w:sz="0" w:space="0" w:color="auto"/>
      </w:divBdr>
    </w:div>
    <w:div w:id="1510366033">
      <w:bodyDiv w:val="1"/>
      <w:marLeft w:val="0"/>
      <w:marRight w:val="0"/>
      <w:marTop w:val="0"/>
      <w:marBottom w:val="0"/>
      <w:divBdr>
        <w:top w:val="none" w:sz="0" w:space="0" w:color="auto"/>
        <w:left w:val="none" w:sz="0" w:space="0" w:color="auto"/>
        <w:bottom w:val="none" w:sz="0" w:space="0" w:color="auto"/>
        <w:right w:val="none" w:sz="0" w:space="0" w:color="auto"/>
      </w:divBdr>
    </w:div>
    <w:div w:id="1562523483">
      <w:bodyDiv w:val="1"/>
      <w:marLeft w:val="0"/>
      <w:marRight w:val="0"/>
      <w:marTop w:val="0"/>
      <w:marBottom w:val="0"/>
      <w:divBdr>
        <w:top w:val="none" w:sz="0" w:space="0" w:color="auto"/>
        <w:left w:val="none" w:sz="0" w:space="0" w:color="auto"/>
        <w:bottom w:val="none" w:sz="0" w:space="0" w:color="auto"/>
        <w:right w:val="none" w:sz="0" w:space="0" w:color="auto"/>
      </w:divBdr>
    </w:div>
    <w:div w:id="182631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arcoms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tale@secnewgat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813B-FEF3-4F05-808C-90A9DB36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576</Words>
  <Characters>3284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Spettabile</vt:lpstr>
    </vt:vector>
  </TitlesOfParts>
  <Company>ASSOAGENTI</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PC3</dc:creator>
  <cp:keywords/>
  <cp:lastModifiedBy>Starcomunicazione</cp:lastModifiedBy>
  <cp:revision>8</cp:revision>
  <cp:lastPrinted>2022-03-11T10:22:00Z</cp:lastPrinted>
  <dcterms:created xsi:type="dcterms:W3CDTF">2023-06-28T07:44:00Z</dcterms:created>
  <dcterms:modified xsi:type="dcterms:W3CDTF">2023-06-28T07:55:00Z</dcterms:modified>
</cp:coreProperties>
</file>