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D5" w:rsidRDefault="00F27DD5" w:rsidP="001E0640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F65E0F">
        <w:rPr>
          <w:rFonts w:ascii="Calibri" w:hAnsi="Calibri" w:cs="Calibri"/>
          <w:b/>
          <w:sz w:val="28"/>
          <w:szCs w:val="28"/>
          <w:lang w:val="it-IT"/>
        </w:rPr>
        <w:t>2</w:t>
      </w:r>
      <w:r w:rsidR="006E2292">
        <w:rPr>
          <w:rFonts w:ascii="Calibri" w:hAnsi="Calibri" w:cs="Calibri"/>
          <w:b/>
          <w:sz w:val="28"/>
          <w:szCs w:val="28"/>
          <w:lang w:val="it-IT"/>
        </w:rPr>
        <w:t>8</w:t>
      </w:r>
      <w:r w:rsidR="00600DEC">
        <w:rPr>
          <w:rFonts w:ascii="Calibri" w:hAnsi="Calibri" w:cs="Calibri"/>
          <w:b/>
          <w:sz w:val="28"/>
          <w:szCs w:val="28"/>
          <w:lang w:val="it-IT"/>
        </w:rPr>
        <w:t xml:space="preserve"> giugno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01142" w:rsidRPr="00600DEC" w:rsidRDefault="00A01142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600DEC" w:rsidRPr="00600DEC" w:rsidRDefault="00600DEC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caps/>
          <w:sz w:val="30"/>
          <w:szCs w:val="30"/>
          <w:bdr w:val="none" w:sz="0" w:space="0" w:color="auto" w:frame="1"/>
        </w:rPr>
      </w:pPr>
    </w:p>
    <w:p w:rsidR="00F65E0F" w:rsidRPr="006E6F3B" w:rsidRDefault="00F65E0F" w:rsidP="006E6F3B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6E2292" w:rsidRPr="006E2292" w:rsidRDefault="006E2292" w:rsidP="006E2292">
      <w:pPr>
        <w:pStyle w:val="Titolo1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  <w:r w:rsidRPr="006E2292">
        <w:rPr>
          <w:rFonts w:ascii="Arial" w:hAnsi="Arial" w:cs="Arial"/>
          <w:b w:val="0"/>
          <w:sz w:val="36"/>
          <w:szCs w:val="36"/>
        </w:rPr>
        <w:t>Bureau Veritas lancia la sua sfida</w:t>
      </w:r>
    </w:p>
    <w:p w:rsidR="006E6F3B" w:rsidRDefault="004439B8" w:rsidP="006E2292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  <w:r>
        <w:rPr>
          <w:rFonts w:ascii="Arial" w:hAnsi="Arial" w:cs="Arial"/>
          <w:b w:val="0"/>
          <w:sz w:val="36"/>
          <w:szCs w:val="36"/>
        </w:rPr>
        <w:t>sulla protezione e difesa</w:t>
      </w:r>
      <w:r w:rsidR="006E2292" w:rsidRPr="006E2292">
        <w:rPr>
          <w:rFonts w:ascii="Arial" w:hAnsi="Arial" w:cs="Arial"/>
          <w:b w:val="0"/>
          <w:sz w:val="36"/>
          <w:szCs w:val="36"/>
        </w:rPr>
        <w:t xml:space="preserve"> dei dati</w:t>
      </w:r>
    </w:p>
    <w:p w:rsidR="006E2292" w:rsidRPr="006E2292" w:rsidRDefault="006E2292" w:rsidP="006E2292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6"/>
          <w:szCs w:val="26"/>
        </w:rPr>
      </w:pPr>
    </w:p>
    <w:p w:rsidR="006E6F3B" w:rsidRPr="006E2292" w:rsidRDefault="006E6F3B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6"/>
          <w:szCs w:val="26"/>
          <w:u w:val="single"/>
        </w:rPr>
      </w:pPr>
    </w:p>
    <w:p w:rsidR="006E6F3B" w:rsidRPr="006E2292" w:rsidRDefault="006E2292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6"/>
          <w:szCs w:val="26"/>
          <w:u w:val="single"/>
        </w:rPr>
      </w:pPr>
      <w:r w:rsidRPr="006E2292">
        <w:rPr>
          <w:rFonts w:ascii="Arial" w:hAnsi="Arial" w:cs="Arial"/>
          <w:b w:val="0"/>
          <w:sz w:val="26"/>
          <w:szCs w:val="26"/>
          <w:u w:val="single"/>
        </w:rPr>
        <w:t xml:space="preserve">Pubblicato oggi il 2016 </w:t>
      </w:r>
      <w:proofErr w:type="spellStart"/>
      <w:r w:rsidRPr="006E2292">
        <w:rPr>
          <w:rFonts w:ascii="Arial" w:hAnsi="Arial" w:cs="Arial"/>
          <w:b w:val="0"/>
          <w:sz w:val="26"/>
          <w:szCs w:val="26"/>
          <w:u w:val="single"/>
        </w:rPr>
        <w:t>Annual</w:t>
      </w:r>
      <w:proofErr w:type="spellEnd"/>
      <w:r w:rsidRPr="006E2292">
        <w:rPr>
          <w:rFonts w:ascii="Arial" w:hAnsi="Arial" w:cs="Arial"/>
          <w:b w:val="0"/>
          <w:sz w:val="26"/>
          <w:szCs w:val="26"/>
          <w:u w:val="single"/>
        </w:rPr>
        <w:t xml:space="preserve"> report della multinazionale della certificazione</w:t>
      </w:r>
    </w:p>
    <w:p w:rsidR="006E2292" w:rsidRDefault="006E2292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</w:p>
    <w:p w:rsidR="006E6F3B" w:rsidRPr="006E6F3B" w:rsidRDefault="006E6F3B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</w:p>
    <w:p w:rsidR="006E2292" w:rsidRPr="006E2292" w:rsidRDefault="006E2292" w:rsidP="006E2292">
      <w:pPr>
        <w:shd w:val="clear" w:color="auto" w:fill="FFFFFF"/>
        <w:ind w:right="-284"/>
        <w:jc w:val="both"/>
        <w:rPr>
          <w:rFonts w:ascii="Arial" w:hAnsi="Arial" w:cs="Arial"/>
          <w:bCs/>
          <w:kern w:val="36"/>
          <w:lang w:val="it-IT" w:eastAsia="it-IT"/>
        </w:rPr>
      </w:pPr>
      <w:r w:rsidRPr="006E2292">
        <w:rPr>
          <w:rFonts w:ascii="Arial" w:hAnsi="Arial" w:cs="Arial"/>
          <w:bCs/>
          <w:kern w:val="36"/>
          <w:lang w:val="it-IT" w:eastAsia="it-IT"/>
        </w:rPr>
        <w:t xml:space="preserve">Sicurezza dei dati. Questo l’obiettivo strategico sul quale Bureau Veritas, la multinazionale della certificazione, ha concentrato i suoi sforzi, rispondendo </w:t>
      </w:r>
      <w:r>
        <w:rPr>
          <w:rFonts w:ascii="Arial" w:hAnsi="Arial" w:cs="Arial"/>
          <w:bCs/>
          <w:kern w:val="36"/>
          <w:lang w:val="it-IT" w:eastAsia="it-IT"/>
        </w:rPr>
        <w:t xml:space="preserve">a </w:t>
      </w:r>
      <w:r w:rsidRPr="006E2292">
        <w:rPr>
          <w:rFonts w:ascii="Arial" w:hAnsi="Arial" w:cs="Arial"/>
          <w:bCs/>
          <w:kern w:val="36"/>
          <w:lang w:val="it-IT" w:eastAsia="it-IT"/>
        </w:rPr>
        <w:t>un’esigenza cogente, quasi di sopravvivenza, delle società sviluppate.</w:t>
      </w:r>
    </w:p>
    <w:p w:rsidR="006E2292" w:rsidRPr="006E2292" w:rsidRDefault="006E2292" w:rsidP="006E2292">
      <w:pPr>
        <w:shd w:val="clear" w:color="auto" w:fill="FFFFFF"/>
        <w:ind w:right="-284"/>
        <w:jc w:val="both"/>
        <w:rPr>
          <w:rFonts w:ascii="Arial" w:hAnsi="Arial" w:cs="Arial"/>
          <w:bCs/>
          <w:kern w:val="36"/>
          <w:lang w:val="it-IT" w:eastAsia="it-IT"/>
        </w:rPr>
      </w:pPr>
      <w:r w:rsidRPr="006E2292">
        <w:rPr>
          <w:rFonts w:ascii="Arial" w:hAnsi="Arial" w:cs="Arial"/>
          <w:bCs/>
          <w:kern w:val="36"/>
          <w:lang w:val="it-IT" w:eastAsia="it-IT"/>
        </w:rPr>
        <w:t>Secondo l’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Annual</w:t>
      </w:r>
      <w:proofErr w:type="spellEnd"/>
      <w:r w:rsidRPr="006E2292">
        <w:rPr>
          <w:rFonts w:ascii="Arial" w:hAnsi="Arial" w:cs="Arial"/>
          <w:bCs/>
          <w:kern w:val="36"/>
          <w:lang w:val="it-IT" w:eastAsia="it-IT"/>
        </w:rPr>
        <w:t xml:space="preserve"> Report 2016 (pubblicato oggi e significativamente titolato “For a world of trust”), in un mondo sempre pi</w:t>
      </w:r>
      <w:r>
        <w:rPr>
          <w:rFonts w:ascii="Arial" w:hAnsi="Arial" w:cs="Arial"/>
          <w:bCs/>
          <w:kern w:val="36"/>
          <w:lang w:val="it-IT" w:eastAsia="it-IT"/>
        </w:rPr>
        <w:t>ù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urbanizzato e sempre pi</w:t>
      </w:r>
      <w:r>
        <w:rPr>
          <w:rFonts w:ascii="Arial" w:hAnsi="Arial" w:cs="Arial"/>
          <w:bCs/>
          <w:kern w:val="36"/>
          <w:lang w:val="it-IT" w:eastAsia="it-IT"/>
        </w:rPr>
        <w:t>ù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connesso, l’impegn</w:t>
      </w:r>
      <w:r>
        <w:rPr>
          <w:rFonts w:ascii="Arial" w:hAnsi="Arial" w:cs="Arial"/>
          <w:bCs/>
          <w:kern w:val="36"/>
          <w:lang w:val="it-IT" w:eastAsia="it-IT"/>
        </w:rPr>
        <w:t xml:space="preserve">o per la protezione dei dati è </w:t>
      </w:r>
      <w:r w:rsidRPr="006E2292">
        <w:rPr>
          <w:rFonts w:ascii="Arial" w:hAnsi="Arial" w:cs="Arial"/>
          <w:bCs/>
          <w:kern w:val="36"/>
          <w:lang w:val="it-IT" w:eastAsia="it-IT"/>
        </w:rPr>
        <w:t>diventato il tema centrale: pi</w:t>
      </w:r>
      <w:r>
        <w:rPr>
          <w:rFonts w:ascii="Arial" w:hAnsi="Arial" w:cs="Arial"/>
          <w:bCs/>
          <w:kern w:val="36"/>
          <w:lang w:val="it-IT" w:eastAsia="it-IT"/>
        </w:rPr>
        <w:t>ù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dell’80% dei consumatori nel mondo – illustra il report – temono che i loro dati personali siano rubati o utilizzati per fini non autorizzati; ma il 62% dei consumatori sono pronti a condividere pi</w:t>
      </w:r>
      <w:r>
        <w:rPr>
          <w:rFonts w:ascii="Arial" w:hAnsi="Arial" w:cs="Arial"/>
          <w:bCs/>
          <w:kern w:val="36"/>
          <w:lang w:val="it-IT" w:eastAsia="it-IT"/>
        </w:rPr>
        <w:t>ù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informazioni personali per poter accedere a servizi digitali. Nel 2016 sono stati spesi 130 miliardi di dollari nel mondo in data and business 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analytics</w:t>
      </w:r>
      <w:proofErr w:type="spellEnd"/>
      <w:r w:rsidRPr="006E2292">
        <w:rPr>
          <w:rFonts w:ascii="Arial" w:hAnsi="Arial" w:cs="Arial"/>
          <w:bCs/>
          <w:kern w:val="36"/>
          <w:lang w:val="it-IT" w:eastAsia="it-IT"/>
        </w:rPr>
        <w:t>. E ancora: il 92% delle società in Francia, Germania e UK temono di non essere in grado di affrontare la sfida della protezione dei dati e di essere in linea con le nuove norme in materia.</w:t>
      </w:r>
    </w:p>
    <w:p w:rsidR="006E2292" w:rsidRPr="006E2292" w:rsidRDefault="006E2292" w:rsidP="006E2292">
      <w:pPr>
        <w:shd w:val="clear" w:color="auto" w:fill="FFFFFF"/>
        <w:ind w:right="-284"/>
        <w:jc w:val="both"/>
        <w:rPr>
          <w:rFonts w:ascii="Arial" w:hAnsi="Arial" w:cs="Arial"/>
          <w:bCs/>
          <w:kern w:val="36"/>
          <w:lang w:val="it-IT" w:eastAsia="it-IT"/>
        </w:rPr>
      </w:pPr>
      <w:r w:rsidRPr="006E2292">
        <w:rPr>
          <w:rFonts w:ascii="Arial" w:hAnsi="Arial" w:cs="Arial"/>
          <w:bCs/>
          <w:kern w:val="36"/>
          <w:lang w:val="it-IT" w:eastAsia="it-IT"/>
        </w:rPr>
        <w:t>Le società stanno attuando misure di sicurezza sempre pi</w:t>
      </w:r>
      <w:r>
        <w:rPr>
          <w:rFonts w:ascii="Arial" w:hAnsi="Arial" w:cs="Arial"/>
          <w:bCs/>
          <w:kern w:val="36"/>
          <w:lang w:val="it-IT" w:eastAsia="it-IT"/>
        </w:rPr>
        <w:t>ù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stringenti e i governi stanno adottando norme sempre pi</w:t>
      </w:r>
      <w:r>
        <w:rPr>
          <w:rFonts w:ascii="Arial" w:hAnsi="Arial" w:cs="Arial"/>
          <w:bCs/>
          <w:kern w:val="36"/>
          <w:lang w:val="it-IT" w:eastAsia="it-IT"/>
        </w:rPr>
        <w:t>ù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puntuali, ma ci</w:t>
      </w:r>
      <w:r>
        <w:rPr>
          <w:rFonts w:ascii="Arial" w:hAnsi="Arial" w:cs="Arial"/>
          <w:bCs/>
          <w:kern w:val="36"/>
          <w:lang w:val="it-IT" w:eastAsia="it-IT"/>
        </w:rPr>
        <w:t>ò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non è sufficiente per ricreare un clima di fiducia. Da qui discend</w:t>
      </w:r>
      <w:r w:rsidR="00A21D1C">
        <w:rPr>
          <w:rFonts w:ascii="Arial" w:hAnsi="Arial" w:cs="Arial"/>
          <w:bCs/>
          <w:kern w:val="36"/>
          <w:lang w:val="it-IT" w:eastAsia="it-IT"/>
        </w:rPr>
        <w:t>e</w:t>
      </w:r>
      <w:bookmarkStart w:id="0" w:name="_GoBack"/>
      <w:bookmarkEnd w:id="0"/>
      <w:r w:rsidRPr="006E2292">
        <w:rPr>
          <w:rFonts w:ascii="Arial" w:hAnsi="Arial" w:cs="Arial"/>
          <w:bCs/>
          <w:kern w:val="36"/>
          <w:lang w:val="it-IT" w:eastAsia="it-IT"/>
        </w:rPr>
        <w:t xml:space="preserve"> lo sforzo di Bureau Veritas che ha attuato e si sta muovendo su tre livelli di certificazione: quella su base volontaria in risposta alle norme Ue sul General Data 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Pro</w:t>
      </w:r>
      <w:r>
        <w:rPr>
          <w:rFonts w:ascii="Arial" w:hAnsi="Arial" w:cs="Arial"/>
          <w:bCs/>
          <w:kern w:val="36"/>
          <w:lang w:val="it-IT" w:eastAsia="it-IT"/>
        </w:rPr>
        <w:t>tection</w:t>
      </w:r>
      <w:proofErr w:type="spellEnd"/>
      <w:r>
        <w:rPr>
          <w:rFonts w:ascii="Arial" w:hAnsi="Arial" w:cs="Arial"/>
          <w:bCs/>
          <w:kern w:val="36"/>
          <w:lang w:val="it-IT" w:eastAsia="it-IT"/>
        </w:rPr>
        <w:t xml:space="preserve"> </w:t>
      </w:r>
      <w:proofErr w:type="spellStart"/>
      <w:r>
        <w:rPr>
          <w:rFonts w:ascii="Arial" w:hAnsi="Arial" w:cs="Arial"/>
          <w:bCs/>
          <w:kern w:val="36"/>
          <w:lang w:val="it-IT" w:eastAsia="it-IT"/>
        </w:rPr>
        <w:t>regulation</w:t>
      </w:r>
      <w:proofErr w:type="spellEnd"/>
      <w:r>
        <w:rPr>
          <w:rFonts w:ascii="Arial" w:hAnsi="Arial" w:cs="Arial"/>
          <w:bCs/>
          <w:kern w:val="36"/>
          <w:lang w:val="it-IT" w:eastAsia="it-IT"/>
        </w:rPr>
        <w:t xml:space="preserve"> (GDPR), la c</w:t>
      </w:r>
      <w:r w:rsidRPr="006E2292">
        <w:rPr>
          <w:rFonts w:ascii="Arial" w:hAnsi="Arial" w:cs="Arial"/>
          <w:bCs/>
          <w:kern w:val="36"/>
          <w:lang w:val="it-IT" w:eastAsia="it-IT"/>
        </w:rPr>
        <w:t>ertificazione a prova di privacy, che non richiede la trasformazione dell’intera architettura IT,</w:t>
      </w:r>
      <w:r>
        <w:rPr>
          <w:rFonts w:ascii="Arial" w:hAnsi="Arial" w:cs="Arial"/>
          <w:bCs/>
          <w:kern w:val="36"/>
          <w:lang w:val="it-IT" w:eastAsia="it-IT"/>
        </w:rPr>
        <w:t xml:space="preserve"> 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e, infine la 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governance</w:t>
      </w:r>
      <w:proofErr w:type="spellEnd"/>
      <w:r w:rsidRPr="006E2292">
        <w:rPr>
          <w:rFonts w:ascii="Arial" w:hAnsi="Arial" w:cs="Arial"/>
          <w:bCs/>
          <w:kern w:val="36"/>
          <w:lang w:val="it-IT" w:eastAsia="it-IT"/>
        </w:rPr>
        <w:t xml:space="preserve"> 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certification</w:t>
      </w:r>
      <w:proofErr w:type="spellEnd"/>
      <w:r w:rsidRPr="006E2292">
        <w:rPr>
          <w:rFonts w:ascii="Arial" w:hAnsi="Arial" w:cs="Arial"/>
          <w:bCs/>
          <w:kern w:val="36"/>
          <w:lang w:val="it-IT" w:eastAsia="it-IT"/>
        </w:rPr>
        <w:t xml:space="preserve"> che si focalizza sul management 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system</w:t>
      </w:r>
      <w:proofErr w:type="spellEnd"/>
      <w:r w:rsidRPr="006E2292">
        <w:rPr>
          <w:rFonts w:ascii="Arial" w:hAnsi="Arial" w:cs="Arial"/>
          <w:bCs/>
          <w:kern w:val="36"/>
          <w:lang w:val="it-IT" w:eastAsia="it-IT"/>
        </w:rPr>
        <w:t xml:space="preserve"> e non richiede audit tecnici sulle risorse. Quest’ultimo tipo di certificazione per certi aspetti riconducibile alla Corporate Social 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responsibility</w:t>
      </w:r>
      <w:proofErr w:type="spellEnd"/>
      <w:r w:rsidRPr="006E2292">
        <w:rPr>
          <w:rFonts w:ascii="Arial" w:hAnsi="Arial" w:cs="Arial"/>
          <w:bCs/>
          <w:kern w:val="36"/>
          <w:lang w:val="it-IT" w:eastAsia="it-IT"/>
        </w:rPr>
        <w:t>, prevede un processo continuo di miglioramento nella gestione dei dati.</w:t>
      </w:r>
    </w:p>
    <w:p w:rsidR="00216B86" w:rsidRDefault="006E2292" w:rsidP="006E2292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6E2292">
        <w:rPr>
          <w:rFonts w:ascii="Arial" w:hAnsi="Arial" w:cs="Arial"/>
          <w:bCs/>
          <w:kern w:val="36"/>
          <w:lang w:val="it-IT" w:eastAsia="it-IT"/>
        </w:rPr>
        <w:t xml:space="preserve">Per altro sulla sostenibilità Bureau Veritas sta investendo consistenti risorse professionali, con effetti trasversali su tutti i settori in cui opera. Con un fatturato salito a 4,55 miliardi di euro, 69.000 dipendenti, 400.000 clienti e 1400 fra uffici e laboratori, la multinazionale della certificazione, ha archiviato anche un’eccezionale 16,2% sales </w:t>
      </w:r>
      <w:proofErr w:type="spellStart"/>
      <w:r w:rsidRPr="006E2292">
        <w:rPr>
          <w:rFonts w:ascii="Arial" w:hAnsi="Arial" w:cs="Arial"/>
          <w:bCs/>
          <w:kern w:val="36"/>
          <w:lang w:val="it-IT" w:eastAsia="it-IT"/>
        </w:rPr>
        <w:t>margin</w:t>
      </w:r>
      <w:proofErr w:type="spellEnd"/>
      <w:r w:rsidRPr="006E2292">
        <w:rPr>
          <w:rFonts w:ascii="Arial" w:hAnsi="Arial" w:cs="Arial"/>
          <w:bCs/>
          <w:kern w:val="36"/>
          <w:lang w:val="it-IT" w:eastAsia="it-IT"/>
        </w:rPr>
        <w:t>, il pi</w:t>
      </w:r>
      <w:r>
        <w:rPr>
          <w:rFonts w:ascii="Arial" w:hAnsi="Arial" w:cs="Arial"/>
          <w:bCs/>
          <w:kern w:val="36"/>
          <w:lang w:val="it-IT" w:eastAsia="it-IT"/>
        </w:rPr>
        <w:t>ù</w:t>
      </w:r>
      <w:r w:rsidRPr="006E2292">
        <w:rPr>
          <w:rFonts w:ascii="Arial" w:hAnsi="Arial" w:cs="Arial"/>
          <w:bCs/>
          <w:kern w:val="36"/>
          <w:lang w:val="it-IT" w:eastAsia="it-IT"/>
        </w:rPr>
        <w:t xml:space="preserve"> alto registrato nel suo settore.  </w:t>
      </w:r>
    </w:p>
    <w:p w:rsidR="00A01142" w:rsidRDefault="00A01142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6E6011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2014: 74 milioni di euro;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Pr="004600BB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6AA" w:rsidRDefault="004846AA">
      <w:r>
        <w:separator/>
      </w:r>
    </w:p>
  </w:endnote>
  <w:endnote w:type="continuationSeparator" w:id="0">
    <w:p w:rsidR="004846AA" w:rsidRDefault="0048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21D1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6AA" w:rsidRDefault="004846AA">
      <w:r>
        <w:separator/>
      </w:r>
    </w:p>
  </w:footnote>
  <w:footnote w:type="continuationSeparator" w:id="0">
    <w:p w:rsidR="004846AA" w:rsidRDefault="00484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6606B3"/>
    <w:multiLevelType w:val="hybridMultilevel"/>
    <w:tmpl w:val="60BA4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50C5"/>
    <w:multiLevelType w:val="hybridMultilevel"/>
    <w:tmpl w:val="D6C6F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D64"/>
    <w:rsid w:val="000A3BE7"/>
    <w:rsid w:val="000A7773"/>
    <w:rsid w:val="000B42AA"/>
    <w:rsid w:val="000C3E42"/>
    <w:rsid w:val="000D3528"/>
    <w:rsid w:val="000E3782"/>
    <w:rsid w:val="000E5CA6"/>
    <w:rsid w:val="00101243"/>
    <w:rsid w:val="001078CF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ED3"/>
    <w:rsid w:val="00182FAE"/>
    <w:rsid w:val="0018307F"/>
    <w:rsid w:val="001D1FB1"/>
    <w:rsid w:val="001D5DDC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76D4A"/>
    <w:rsid w:val="003822AB"/>
    <w:rsid w:val="00384DEE"/>
    <w:rsid w:val="003A2F56"/>
    <w:rsid w:val="003B171D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39B8"/>
    <w:rsid w:val="0044798A"/>
    <w:rsid w:val="00452CDF"/>
    <w:rsid w:val="00474020"/>
    <w:rsid w:val="004746AF"/>
    <w:rsid w:val="00477580"/>
    <w:rsid w:val="004846AA"/>
    <w:rsid w:val="00494294"/>
    <w:rsid w:val="004944D2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00DEC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74F9"/>
    <w:rsid w:val="00676C5F"/>
    <w:rsid w:val="006936B6"/>
    <w:rsid w:val="00695672"/>
    <w:rsid w:val="006B7451"/>
    <w:rsid w:val="006E0E50"/>
    <w:rsid w:val="006E2292"/>
    <w:rsid w:val="006E6011"/>
    <w:rsid w:val="006E6F3B"/>
    <w:rsid w:val="006E6FBE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42FD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8C2"/>
    <w:rsid w:val="00A1401C"/>
    <w:rsid w:val="00A21D1C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23D1D"/>
    <w:rsid w:val="00C27530"/>
    <w:rsid w:val="00C336A0"/>
    <w:rsid w:val="00C35D44"/>
    <w:rsid w:val="00C46382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5E0F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384DC-9AD5-42A6-BC9D-196B1841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5</cp:revision>
  <cp:lastPrinted>2010-06-09T11:44:00Z</cp:lastPrinted>
  <dcterms:created xsi:type="dcterms:W3CDTF">2017-06-28T13:22:00Z</dcterms:created>
  <dcterms:modified xsi:type="dcterms:W3CDTF">2017-06-28T13:43:00Z</dcterms:modified>
</cp:coreProperties>
</file>