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D5EAF" w14:textId="77777777" w:rsidR="00123E22" w:rsidRPr="00A416E5" w:rsidRDefault="00123E22" w:rsidP="00A416E5">
      <w:pPr>
        <w:rPr>
          <w:rFonts w:ascii="Arial" w:hAnsi="Arial" w:cs="Arial"/>
        </w:rPr>
      </w:pPr>
    </w:p>
    <w:p w14:paraId="578642DA" w14:textId="2B260A33" w:rsidR="00A416E5" w:rsidRPr="00A416E5" w:rsidRDefault="00D17583" w:rsidP="00A416E5">
      <w:pPr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COMUNICATO STAMPA</w:t>
      </w:r>
      <w:r w:rsidR="00F732FF">
        <w:rPr>
          <w:rFonts w:ascii="Arial" w:hAnsi="Arial" w:cs="Arial"/>
          <w:b/>
          <w:sz w:val="28"/>
          <w:u w:val="single"/>
        </w:rPr>
        <w:t xml:space="preserve"> – Monaco</w:t>
      </w:r>
      <w:r w:rsidR="00F04079">
        <w:rPr>
          <w:rFonts w:ascii="Arial" w:hAnsi="Arial" w:cs="Arial"/>
          <w:b/>
          <w:sz w:val="28"/>
          <w:u w:val="single"/>
        </w:rPr>
        <w:t>,</w:t>
      </w:r>
      <w:r w:rsidR="00F732FF">
        <w:rPr>
          <w:rFonts w:ascii="Arial" w:hAnsi="Arial" w:cs="Arial"/>
          <w:b/>
          <w:sz w:val="28"/>
          <w:u w:val="single"/>
        </w:rPr>
        <w:t xml:space="preserve"> </w:t>
      </w:r>
      <w:r w:rsidR="00C432B3">
        <w:rPr>
          <w:rFonts w:ascii="Arial" w:hAnsi="Arial" w:cs="Arial"/>
          <w:b/>
          <w:sz w:val="28"/>
          <w:u w:val="single"/>
        </w:rPr>
        <w:t>2</w:t>
      </w:r>
      <w:r w:rsidR="001C5C24">
        <w:rPr>
          <w:rFonts w:ascii="Arial" w:hAnsi="Arial" w:cs="Arial"/>
          <w:b/>
          <w:sz w:val="28"/>
          <w:u w:val="single"/>
        </w:rPr>
        <w:t>8</w:t>
      </w:r>
      <w:r w:rsidR="00C432B3">
        <w:rPr>
          <w:rFonts w:ascii="Arial" w:hAnsi="Arial" w:cs="Arial"/>
          <w:b/>
          <w:sz w:val="28"/>
          <w:u w:val="single"/>
        </w:rPr>
        <w:t xml:space="preserve"> </w:t>
      </w:r>
      <w:r>
        <w:rPr>
          <w:rFonts w:ascii="Arial" w:hAnsi="Arial" w:cs="Arial"/>
          <w:b/>
          <w:sz w:val="28"/>
          <w:u w:val="single"/>
        </w:rPr>
        <w:t>a</w:t>
      </w:r>
      <w:r w:rsidR="00C432B3">
        <w:rPr>
          <w:rFonts w:ascii="Arial" w:hAnsi="Arial" w:cs="Arial"/>
          <w:b/>
          <w:sz w:val="28"/>
          <w:u w:val="single"/>
        </w:rPr>
        <w:t>pril</w:t>
      </w:r>
      <w:r>
        <w:rPr>
          <w:rFonts w:ascii="Arial" w:hAnsi="Arial" w:cs="Arial"/>
          <w:b/>
          <w:sz w:val="28"/>
          <w:u w:val="single"/>
        </w:rPr>
        <w:t>e</w:t>
      </w:r>
      <w:r w:rsidR="00F04079">
        <w:rPr>
          <w:rFonts w:ascii="Arial" w:hAnsi="Arial" w:cs="Arial"/>
          <w:b/>
          <w:sz w:val="28"/>
          <w:u w:val="single"/>
        </w:rPr>
        <w:t xml:space="preserve"> 2021</w:t>
      </w:r>
    </w:p>
    <w:p w14:paraId="54BF98E2" w14:textId="77777777" w:rsidR="006D3C2F" w:rsidRDefault="006D3C2F" w:rsidP="00A416E5">
      <w:pPr>
        <w:rPr>
          <w:rFonts w:ascii="Arial" w:hAnsi="Arial" w:cs="Arial"/>
          <w:sz w:val="24"/>
          <w:u w:val="single"/>
        </w:rPr>
      </w:pPr>
    </w:p>
    <w:p w14:paraId="55590153" w14:textId="77777777" w:rsidR="00A12F6C" w:rsidRDefault="00A12F6C" w:rsidP="00A416E5">
      <w:pPr>
        <w:rPr>
          <w:rFonts w:ascii="Arial" w:hAnsi="Arial" w:cs="Arial"/>
          <w:sz w:val="24"/>
          <w:u w:val="single"/>
        </w:rPr>
      </w:pPr>
    </w:p>
    <w:p w14:paraId="29D3FCEF" w14:textId="77777777" w:rsidR="00D17583" w:rsidRPr="00D17583" w:rsidRDefault="00D17583" w:rsidP="00D17583">
      <w:pPr>
        <w:jc w:val="center"/>
        <w:rPr>
          <w:rFonts w:ascii="Arial" w:eastAsia="Times New Roman" w:hAnsi="Arial" w:cs="Arial"/>
          <w:color w:val="222222"/>
          <w:sz w:val="40"/>
          <w:szCs w:val="40"/>
          <w:lang w:eastAsia="it-CH"/>
        </w:rPr>
      </w:pPr>
      <w:r w:rsidRPr="00D17583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Scorpio Pool e Sea World Management</w:t>
      </w:r>
    </w:p>
    <w:p w14:paraId="63FBF155" w14:textId="449B3850" w:rsidR="00A12F6C" w:rsidRDefault="00D17583" w:rsidP="00D17583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17583">
        <w:rPr>
          <w:rFonts w:ascii="Arial" w:eastAsia="Times New Roman" w:hAnsi="Arial" w:cs="Arial"/>
          <w:color w:val="222222"/>
          <w:sz w:val="40"/>
          <w:szCs w:val="40"/>
          <w:lang w:eastAsia="it-CH"/>
        </w:rPr>
        <w:t>Lanciano il pool delle Handysize “over 15”</w:t>
      </w:r>
    </w:p>
    <w:p w14:paraId="4F13C63E" w14:textId="77777777" w:rsidR="00B651E8" w:rsidRPr="00D546B5" w:rsidRDefault="00B651E8" w:rsidP="00DE6207">
      <w:pPr>
        <w:jc w:val="center"/>
        <w:rPr>
          <w:rFonts w:ascii="Arial" w:hAnsi="Arial" w:cs="Arial"/>
          <w:sz w:val="24"/>
        </w:rPr>
      </w:pPr>
    </w:p>
    <w:p w14:paraId="46F5BEBF" w14:textId="0771CF3C" w:rsidR="00D17583" w:rsidRPr="00D17583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 xml:space="preserve">Scorpio Pool e Sea World Management di Monaco. Hanno deciso di unire le forze in un pool, con una caratteristica del tutto particolare: ne faranno parte solo tanker </w:t>
      </w:r>
      <w:r>
        <w:rPr>
          <w:rFonts w:ascii="Arial" w:hAnsi="Arial" w:cs="Arial"/>
          <w:sz w:val="24"/>
        </w:rPr>
        <w:t>H</w:t>
      </w:r>
      <w:r w:rsidRPr="00D17583">
        <w:rPr>
          <w:rFonts w:ascii="Arial" w:hAnsi="Arial" w:cs="Arial"/>
          <w:sz w:val="24"/>
        </w:rPr>
        <w:t>andysize di età superior</w:t>
      </w:r>
      <w:r>
        <w:rPr>
          <w:rFonts w:ascii="Arial" w:hAnsi="Arial" w:cs="Arial"/>
          <w:sz w:val="24"/>
        </w:rPr>
        <w:t>e</w:t>
      </w:r>
      <w:r w:rsidRPr="00D17583">
        <w:rPr>
          <w:rFonts w:ascii="Arial" w:hAnsi="Arial" w:cs="Arial"/>
          <w:sz w:val="24"/>
        </w:rPr>
        <w:t xml:space="preserve"> ai 15 anni.</w:t>
      </w:r>
    </w:p>
    <w:p w14:paraId="5CA3873E" w14:textId="77777777" w:rsidR="00D17583" w:rsidRPr="00D17583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>Questo Handy Plus Pool ha inquadrato nel mirino la flotta di navi cisterna Handymax con un profilo “vintage” ma caratterizzate allo stesso tempo da altissimi standard qualitativi.</w:t>
      </w:r>
    </w:p>
    <w:p w14:paraId="088837E8" w14:textId="77777777" w:rsidR="00D17583" w:rsidRPr="00D17583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>La strategia di entrambi i partners si basa su due considerazioni di mercato: l’invecchiamento della flotta Handymax fleet con ordinativi ai minimi storici e le grandi opportunità che si sono schiuse nel mercato di nicchia sia per il trasporto di prodotti petroliferi che di oli alimentari.</w:t>
      </w:r>
    </w:p>
    <w:p w14:paraId="56778D6E" w14:textId="613E6B4B" w:rsidR="00D17583" w:rsidRPr="00D17583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>Sea World è a tutti gli effetti il socio fondatore dell’Handy Plus Pool nel quale inizialmente collocherà le sue navi Rolls I 40k dwt 2005 Shina, Sw Mo</w:t>
      </w:r>
      <w:r>
        <w:rPr>
          <w:rFonts w:ascii="Arial" w:hAnsi="Arial" w:cs="Arial"/>
          <w:sz w:val="24"/>
        </w:rPr>
        <w:t>n</w:t>
      </w:r>
      <w:r w:rsidRPr="00D17583">
        <w:rPr>
          <w:rFonts w:ascii="Arial" w:hAnsi="Arial" w:cs="Arial"/>
          <w:sz w:val="24"/>
        </w:rPr>
        <w:t>aco 40k dwt 2004 HMD, Duke I 40k dwt 2002 HMD e</w:t>
      </w:r>
      <w:r>
        <w:rPr>
          <w:rFonts w:ascii="Arial" w:hAnsi="Arial" w:cs="Arial"/>
          <w:sz w:val="24"/>
        </w:rPr>
        <w:t xml:space="preserve"> </w:t>
      </w:r>
      <w:r w:rsidRPr="00D17583">
        <w:rPr>
          <w:rFonts w:ascii="Arial" w:hAnsi="Arial" w:cs="Arial"/>
          <w:sz w:val="24"/>
        </w:rPr>
        <w:t xml:space="preserve">Sw Julia I 40k dwt 2003 HMD destinate a essere seguite da altre Handymax nella loro flotta. </w:t>
      </w:r>
    </w:p>
    <w:p w14:paraId="4379879B" w14:textId="576E2072" w:rsidR="00D17583" w:rsidRPr="00D17583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 xml:space="preserve">“Siamo molto soddisfatti – ha affermato </w:t>
      </w:r>
      <w:r w:rsidR="002B5522">
        <w:rPr>
          <w:rFonts w:ascii="Arial" w:hAnsi="Arial" w:cs="Arial"/>
          <w:sz w:val="24"/>
        </w:rPr>
        <w:t xml:space="preserve">Ugo Romano, Direttore </w:t>
      </w:r>
      <w:r w:rsidRPr="00D17583">
        <w:rPr>
          <w:rFonts w:ascii="Arial" w:hAnsi="Arial" w:cs="Arial"/>
          <w:sz w:val="24"/>
        </w:rPr>
        <w:t>di Scorpio Pool – di aver avviato questa collaborazione con Sea World Management, nella convinzione comune di poter far crescere rapidamente e in modo organico questo pool già nei prossimi mesi”.</w:t>
      </w:r>
    </w:p>
    <w:p w14:paraId="403E4F54" w14:textId="7ABB27E1" w:rsidR="00D17583" w:rsidRPr="00D17583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>Considerazioni altrettanto positive sono state espress</w:t>
      </w:r>
      <w:r>
        <w:rPr>
          <w:rFonts w:ascii="Arial" w:hAnsi="Arial" w:cs="Arial"/>
          <w:sz w:val="24"/>
        </w:rPr>
        <w:t>e</w:t>
      </w:r>
      <w:r w:rsidRPr="00D17583">
        <w:rPr>
          <w:rFonts w:ascii="Arial" w:hAnsi="Arial" w:cs="Arial"/>
          <w:sz w:val="24"/>
        </w:rPr>
        <w:t xml:space="preserve"> da Roberto Corvetta, C</w:t>
      </w:r>
      <w:r>
        <w:rPr>
          <w:rFonts w:ascii="Arial" w:hAnsi="Arial" w:cs="Arial"/>
          <w:sz w:val="24"/>
        </w:rPr>
        <w:t>EO</w:t>
      </w:r>
      <w:r w:rsidRPr="00D17583">
        <w:rPr>
          <w:rFonts w:ascii="Arial" w:hAnsi="Arial" w:cs="Arial"/>
          <w:sz w:val="24"/>
        </w:rPr>
        <w:t xml:space="preserve"> di Sea World Management. “SWM – ha detto – è davvero molto motivat</w:t>
      </w:r>
      <w:r>
        <w:rPr>
          <w:rFonts w:ascii="Arial" w:hAnsi="Arial" w:cs="Arial"/>
          <w:sz w:val="24"/>
        </w:rPr>
        <w:t>a</w:t>
      </w:r>
      <w:r w:rsidRPr="00D17583">
        <w:rPr>
          <w:rFonts w:ascii="Arial" w:hAnsi="Arial" w:cs="Arial"/>
          <w:sz w:val="24"/>
        </w:rPr>
        <w:t xml:space="preserve">: abbiamo trovato un partner che condivide le nostre valutazioni e le nostre previsioni sul mercato delle </w:t>
      </w:r>
      <w:r>
        <w:rPr>
          <w:rFonts w:ascii="Arial" w:hAnsi="Arial" w:cs="Arial"/>
          <w:sz w:val="24"/>
        </w:rPr>
        <w:t>H</w:t>
      </w:r>
      <w:r w:rsidRPr="00D17583">
        <w:rPr>
          <w:rFonts w:ascii="Arial" w:hAnsi="Arial" w:cs="Arial"/>
          <w:sz w:val="24"/>
        </w:rPr>
        <w:t>andy tanker e sulla sua ripresa”</w:t>
      </w:r>
      <w:r>
        <w:rPr>
          <w:rFonts w:ascii="Arial" w:hAnsi="Arial" w:cs="Arial"/>
          <w:sz w:val="24"/>
        </w:rPr>
        <w:t>.</w:t>
      </w:r>
    </w:p>
    <w:p w14:paraId="3137C177" w14:textId="31D8B721" w:rsidR="00F627C2" w:rsidRPr="00F627C2" w:rsidRDefault="00D17583" w:rsidP="00D17583">
      <w:pPr>
        <w:jc w:val="both"/>
        <w:rPr>
          <w:rFonts w:ascii="Arial" w:hAnsi="Arial" w:cs="Arial"/>
          <w:sz w:val="24"/>
        </w:rPr>
      </w:pPr>
      <w:r w:rsidRPr="00D17583">
        <w:rPr>
          <w:rFonts w:ascii="Arial" w:hAnsi="Arial" w:cs="Arial"/>
          <w:sz w:val="24"/>
        </w:rPr>
        <w:t>La combinazione di elementi fra la presenza globale del Gruppo Scorpio e l’esperienza tecnica di SWM garantisce una piattaforma solida che potrà essere utilizzata da molte altre compagnie di navigazione</w:t>
      </w:r>
      <w:r>
        <w:rPr>
          <w:rFonts w:ascii="Arial" w:hAnsi="Arial" w:cs="Arial"/>
          <w:sz w:val="24"/>
        </w:rPr>
        <w:t>,</w:t>
      </w:r>
      <w:r w:rsidRPr="00D17583">
        <w:rPr>
          <w:rFonts w:ascii="Arial" w:hAnsi="Arial" w:cs="Arial"/>
          <w:sz w:val="24"/>
        </w:rPr>
        <w:t xml:space="preserve"> e, in questa chiave, i due partners sono fiduciosi di poter attrarre nuovi membri in rapida successione.</w:t>
      </w:r>
    </w:p>
    <w:p w14:paraId="27CBA482" w14:textId="77777777" w:rsidR="00611765" w:rsidRDefault="00611765" w:rsidP="00F627C2">
      <w:pPr>
        <w:jc w:val="both"/>
        <w:rPr>
          <w:rFonts w:ascii="Arial" w:hAnsi="Arial" w:cs="Arial"/>
          <w:sz w:val="24"/>
        </w:rPr>
      </w:pPr>
    </w:p>
    <w:p w14:paraId="34CAB248" w14:textId="77777777" w:rsidR="00D546B5" w:rsidRPr="00A416E5" w:rsidRDefault="00D546B5" w:rsidP="00CD390D">
      <w:pPr>
        <w:jc w:val="both"/>
        <w:rPr>
          <w:rFonts w:ascii="Arial" w:hAnsi="Arial" w:cs="Arial"/>
          <w:sz w:val="24"/>
        </w:rPr>
      </w:pPr>
    </w:p>
    <w:p w14:paraId="5F2643CE" w14:textId="77777777" w:rsidR="00A416E5" w:rsidRPr="00A416E5" w:rsidRDefault="00D546B5" w:rsidP="00A416E5">
      <w:pPr>
        <w:rPr>
          <w:b/>
          <w:sz w:val="28"/>
          <w:u w:val="single"/>
        </w:rPr>
      </w:pPr>
      <w:r>
        <w:rPr>
          <w:rFonts w:ascii="Arial" w:eastAsia="Times New Roman" w:hAnsi="Arial" w:cs="Arial"/>
          <w:noProof/>
          <w:lang w:val="it-CH" w:eastAsia="it-CH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412E5" wp14:editId="6955CBF5">
                <wp:simplePos x="0" y="0"/>
                <wp:positionH relativeFrom="margin">
                  <wp:align>right</wp:align>
                </wp:positionH>
                <wp:positionV relativeFrom="paragraph">
                  <wp:posOffset>39370</wp:posOffset>
                </wp:positionV>
                <wp:extent cx="2247900" cy="1400175"/>
                <wp:effectExtent l="0" t="0" r="19050" b="2857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28AAB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Per ulteriori informazioni: </w:t>
                            </w:r>
                          </w:p>
                          <w:p w14:paraId="440EB450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907CB3">
                              <w:rPr>
                                <w:rFonts w:ascii="Arial" w:hAnsi="Arial" w:cs="Arial"/>
                                <w:i/>
                                <w:noProof/>
                                <w:sz w:val="20"/>
                                <w:szCs w:val="20"/>
                                <w:lang w:val="it-CH" w:eastAsia="it-CH"/>
                              </w:rPr>
                              <w:drawing>
                                <wp:inline distT="0" distB="0" distL="0" distR="0" wp14:anchorId="7A1A836C" wp14:editId="6630D2A6">
                                  <wp:extent cx="971550" cy="390525"/>
                                  <wp:effectExtent l="0" t="0" r="0" b="9525"/>
                                  <wp:docPr id="3" name="Immagine 2" descr="Star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Star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71550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283403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Star comunicazione in movimento</w:t>
                            </w:r>
                          </w:p>
                          <w:p w14:paraId="38600D7D" w14:textId="77777777" w:rsidR="00CD390D" w:rsidRPr="004600BB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Barbara Gazzale</w:t>
                            </w:r>
                          </w:p>
                          <w:p w14:paraId="57F2494E" w14:textId="77777777" w:rsidR="00CD390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+39 </w:t>
                            </w:r>
                            <w:r w:rsidRPr="004600BB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348.4144780</w:t>
                            </w:r>
                          </w:p>
                          <w:p w14:paraId="04F31E77" w14:textId="77777777" w:rsidR="00CD390D" w:rsidRPr="004356AD" w:rsidRDefault="00CD390D" w:rsidP="00CD390D">
                            <w:pPr>
                              <w:spacing w:after="0"/>
                              <w:ind w:right="-1"/>
                              <w:rPr>
                                <w:rFonts w:ascii="Arial" w:eastAsia="MS Mincho" w:hAnsi="Arial" w:cs="Arial"/>
                                <w:b/>
                                <w:u w:val="single"/>
                                <w:lang w:eastAsia="ja-JP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www.starcomunicazione.com</w:t>
                            </w:r>
                          </w:p>
                          <w:p w14:paraId="7DE468A2" w14:textId="77777777" w:rsidR="00CD390D" w:rsidRDefault="00CD390D" w:rsidP="00CD390D"/>
                          <w:p w14:paraId="3E8F11E7" w14:textId="77777777" w:rsidR="00CD390D" w:rsidRPr="007F4A78" w:rsidRDefault="00CD390D" w:rsidP="00CD390D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1AE98EC" w14:textId="77777777" w:rsidR="00CD390D" w:rsidRDefault="00CD390D" w:rsidP="00CD39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0412E5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125.8pt;margin-top:3.1pt;width:177pt;height:110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" fillcolor="white [3201]" strokeweight=".5pt">
                <v:textbox>
                  <w:txbxContent>
                    <w:p w14:paraId="6D828AAB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Per ulteriori informazioni: </w:t>
                      </w:r>
                    </w:p>
                    <w:p w14:paraId="440EB450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907CB3">
                        <w:rPr>
                          <w:rFonts w:ascii="Arial" w:hAnsi="Arial" w:cs="Arial"/>
                          <w:i/>
                          <w:noProof/>
                          <w:sz w:val="20"/>
                          <w:szCs w:val="20"/>
                          <w:lang w:val="it-CH" w:eastAsia="it-CH"/>
                        </w:rPr>
                        <w:drawing>
                          <wp:inline distT="0" distB="0" distL="0" distR="0" wp14:anchorId="7A1A836C" wp14:editId="6630D2A6">
                            <wp:extent cx="971550" cy="390525"/>
                            <wp:effectExtent l="0" t="0" r="0" b="9525"/>
                            <wp:docPr id="3" name="Immagine 2" descr="Star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Star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7155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283403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Star comunicazione in movimento</w:t>
                      </w:r>
                    </w:p>
                    <w:p w14:paraId="38600D7D" w14:textId="77777777" w:rsidR="00CD390D" w:rsidRPr="004600BB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Barbara Gazzale</w:t>
                      </w:r>
                    </w:p>
                    <w:p w14:paraId="57F2494E" w14:textId="77777777" w:rsidR="00CD390D" w:rsidRDefault="00CD390D" w:rsidP="00CD390D">
                      <w:pPr>
                        <w:spacing w:after="0"/>
                        <w:ind w:right="-1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+39 </w:t>
                      </w:r>
                      <w:r w:rsidRPr="004600BB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348.4144780</w:t>
                      </w:r>
                    </w:p>
                    <w:p w14:paraId="04F31E77" w14:textId="77777777" w:rsidR="00CD390D" w:rsidRPr="004356AD" w:rsidRDefault="00CD390D" w:rsidP="00CD390D">
                      <w:pPr>
                        <w:spacing w:after="0"/>
                        <w:ind w:right="-1"/>
                        <w:rPr>
                          <w:rFonts w:ascii="Arial" w:eastAsia="MS Mincho" w:hAnsi="Arial" w:cs="Arial"/>
                          <w:b/>
                          <w:u w:val="single"/>
                          <w:lang w:eastAsia="ja-JP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www.starcomunicazione.com</w:t>
                      </w:r>
                    </w:p>
                    <w:p w14:paraId="7DE468A2" w14:textId="77777777" w:rsidR="00CD390D" w:rsidRDefault="00CD390D" w:rsidP="00CD390D"/>
                    <w:p w14:paraId="3E8F11E7" w14:textId="77777777" w:rsidR="00CD390D" w:rsidRPr="007F4A78" w:rsidRDefault="00CD390D" w:rsidP="00CD390D">
                      <w:pPr>
                        <w:rPr>
                          <w:rFonts w:ascii="Arial" w:hAnsi="Arial" w:cs="Arial"/>
                        </w:rPr>
                      </w:pPr>
                    </w:p>
                    <w:p w14:paraId="11AE98EC" w14:textId="77777777" w:rsidR="00CD390D" w:rsidRDefault="00CD390D" w:rsidP="00CD390D"/>
                  </w:txbxContent>
                </v:textbox>
                <w10:wrap anchorx="margin"/>
              </v:shape>
            </w:pict>
          </mc:Fallback>
        </mc:AlternateContent>
      </w:r>
    </w:p>
    <w:sectPr w:rsidR="00A416E5" w:rsidRPr="00A416E5" w:rsidSect="00A12F6C">
      <w:headerReference w:type="default" r:id="rId8"/>
      <w:footerReference w:type="default" r:id="rId9"/>
      <w:pgSz w:w="11906" w:h="16838"/>
      <w:pgMar w:top="2127" w:right="1134" w:bottom="1134" w:left="1134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9C6F" w14:textId="77777777" w:rsidR="005A00A4" w:rsidRDefault="005A00A4" w:rsidP="00A416E5">
      <w:pPr>
        <w:spacing w:after="0" w:line="240" w:lineRule="auto"/>
      </w:pPr>
      <w:r>
        <w:separator/>
      </w:r>
    </w:p>
  </w:endnote>
  <w:endnote w:type="continuationSeparator" w:id="0">
    <w:p w14:paraId="4395DCCC" w14:textId="77777777" w:rsidR="005A00A4" w:rsidRDefault="005A00A4" w:rsidP="00A4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9606"/>
    </w:tblGrid>
    <w:tr w:rsidR="00A416E5" w:rsidRPr="00A416E5" w14:paraId="666F11EB" w14:textId="77777777" w:rsidTr="00A416E5">
      <w:trPr>
        <w:trHeight w:val="109"/>
      </w:trPr>
      <w:tc>
        <w:tcPr>
          <w:tcW w:w="9606" w:type="dxa"/>
        </w:tcPr>
        <w:p w14:paraId="2D9273BE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Sea World Management s.a.m. </w:t>
          </w:r>
          <w:r>
            <w:rPr>
              <w:color w:val="323232"/>
              <w:sz w:val="23"/>
              <w:szCs w:val="23"/>
              <w:lang w:val="en-GB"/>
            </w:rPr>
            <w:t xml:space="preserve">            </w:t>
          </w:r>
          <w:r w:rsidRPr="00A416E5">
            <w:rPr>
              <w:color w:val="323232"/>
              <w:sz w:val="23"/>
              <w:szCs w:val="23"/>
            </w:rPr>
            <w:t>Gildo Pastor Center -7 rue du Gabian - 98000 MC Monaco</w:t>
          </w:r>
        </w:p>
      </w:tc>
    </w:tr>
    <w:tr w:rsidR="00A416E5" w14:paraId="3CE32BFC" w14:textId="77777777" w:rsidTr="00A416E5">
      <w:trPr>
        <w:trHeight w:val="109"/>
      </w:trPr>
      <w:tc>
        <w:tcPr>
          <w:tcW w:w="9606" w:type="dxa"/>
        </w:tcPr>
        <w:p w14:paraId="4E0F52AA" w14:textId="77777777" w:rsidR="00A416E5" w:rsidRDefault="00A416E5" w:rsidP="00A416E5">
          <w:pPr>
            <w:pStyle w:val="Default"/>
            <w:rPr>
              <w:color w:val="323232"/>
              <w:sz w:val="23"/>
              <w:szCs w:val="23"/>
            </w:rPr>
          </w:pPr>
          <w:r>
            <w:rPr>
              <w:color w:val="323232"/>
              <w:sz w:val="23"/>
              <w:szCs w:val="23"/>
            </w:rPr>
            <w:t xml:space="preserve">R.C.S. :96 S 03246                               Tel. +377 / 97 98 64 00 </w:t>
          </w:r>
        </w:p>
      </w:tc>
    </w:tr>
    <w:tr w:rsidR="00A416E5" w:rsidRPr="00876040" w14:paraId="06EC6E54" w14:textId="77777777" w:rsidTr="00A416E5">
      <w:trPr>
        <w:trHeight w:val="109"/>
      </w:trPr>
      <w:tc>
        <w:tcPr>
          <w:tcW w:w="9606" w:type="dxa"/>
        </w:tcPr>
        <w:p w14:paraId="721B2F6C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 xml:space="preserve">SSEE: 511 C 07519                              Fax +377 / 97 98 64 66 </w:t>
          </w:r>
        </w:p>
        <w:p w14:paraId="17F72A03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  <w:r w:rsidRPr="00A416E5">
            <w:rPr>
              <w:color w:val="323232"/>
              <w:sz w:val="23"/>
              <w:szCs w:val="23"/>
              <w:lang w:val="en-GB"/>
            </w:rPr>
            <w:t>FR 230000 42134                                 swm@seaworldmanagement.com</w:t>
          </w:r>
        </w:p>
        <w:p w14:paraId="00137E99" w14:textId="77777777" w:rsidR="00A416E5" w:rsidRPr="00A416E5" w:rsidRDefault="00A416E5" w:rsidP="00A416E5">
          <w:pPr>
            <w:pStyle w:val="Default"/>
            <w:rPr>
              <w:color w:val="323232"/>
              <w:sz w:val="23"/>
              <w:szCs w:val="23"/>
              <w:lang w:val="en-GB"/>
            </w:rPr>
          </w:pPr>
        </w:p>
      </w:tc>
    </w:tr>
  </w:tbl>
  <w:p w14:paraId="37514F94" w14:textId="77777777" w:rsidR="00A416E5" w:rsidRPr="00A416E5" w:rsidRDefault="00A416E5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1447D" w14:textId="77777777" w:rsidR="005A00A4" w:rsidRDefault="005A00A4" w:rsidP="00A416E5">
      <w:pPr>
        <w:spacing w:after="0" w:line="240" w:lineRule="auto"/>
      </w:pPr>
      <w:r>
        <w:separator/>
      </w:r>
    </w:p>
  </w:footnote>
  <w:footnote w:type="continuationSeparator" w:id="0">
    <w:p w14:paraId="47111DA7" w14:textId="77777777" w:rsidR="005A00A4" w:rsidRDefault="005A00A4" w:rsidP="00A4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4D1A" w14:textId="77777777" w:rsidR="00A416E5" w:rsidRDefault="00A416E5" w:rsidP="00A416E5">
    <w:pPr>
      <w:pStyle w:val="Intestazione"/>
      <w:ind w:hanging="567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D4058" wp14:editId="095A3A4D">
              <wp:simplePos x="0" y="0"/>
              <wp:positionH relativeFrom="column">
                <wp:posOffset>1109752</wp:posOffset>
              </wp:positionH>
              <wp:positionV relativeFrom="paragraph">
                <wp:posOffset>71492</wp:posOffset>
              </wp:positionV>
              <wp:extent cx="4603501" cy="365760"/>
              <wp:effectExtent l="0" t="0" r="6985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03501" cy="3657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0E136D" w14:textId="77777777" w:rsidR="00A416E5" w:rsidRPr="00A416E5" w:rsidRDefault="00A416E5">
                          <w:pPr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</w:pPr>
                          <w:r w:rsidRPr="00A416E5">
                            <w:rPr>
                              <w:rFonts w:ascii="Times New Roman" w:hAnsi="Times New Roman" w:cs="Times New Roman"/>
                              <w:sz w:val="32"/>
                              <w:lang w:val="en-GB"/>
                            </w:rPr>
                            <w:t>Sea World Management S.a.M.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BD4058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87.4pt;margin-top:5.65pt;width:362.5pt;height:28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" fillcolor="white [3201]" stroked="f" strokeweight=".5pt">
              <v:textbox>
                <w:txbxContent>
                  <w:p w14:paraId="7A0E136D" w14:textId="77777777" w:rsidR="00A416E5" w:rsidRPr="00A416E5" w:rsidRDefault="00A416E5">
                    <w:pPr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</w:pPr>
                    <w:r w:rsidRPr="00A416E5">
                      <w:rPr>
                        <w:rFonts w:ascii="Times New Roman" w:hAnsi="Times New Roman" w:cs="Times New Roman"/>
                        <w:sz w:val="32"/>
                        <w:lang w:val="en-GB"/>
                      </w:rPr>
                      <w:t>Sea World Management S.a.M.</w:t>
                    </w:r>
                  </w:p>
                </w:txbxContent>
              </v:textbox>
            </v:shape>
          </w:pict>
        </mc:Fallback>
      </mc:AlternateContent>
    </w:r>
    <w:r w:rsidR="00835F2E">
      <w:t xml:space="preserve">           </w:t>
    </w:r>
    <w:r>
      <w:rPr>
        <w:noProof/>
        <w:lang w:val="it-CH" w:eastAsia="it-CH"/>
      </w:rPr>
      <w:drawing>
        <wp:inline distT="0" distB="0" distL="0" distR="0" wp14:anchorId="657B56A4" wp14:editId="47B7B409">
          <wp:extent cx="942975" cy="838200"/>
          <wp:effectExtent l="0" t="0" r="952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6E5"/>
    <w:rsid w:val="00062309"/>
    <w:rsid w:val="00123E22"/>
    <w:rsid w:val="0015794B"/>
    <w:rsid w:val="00191C44"/>
    <w:rsid w:val="001A361C"/>
    <w:rsid w:val="001C5C24"/>
    <w:rsid w:val="001E05A7"/>
    <w:rsid w:val="0023650C"/>
    <w:rsid w:val="00255155"/>
    <w:rsid w:val="002B4BC1"/>
    <w:rsid w:val="002B5522"/>
    <w:rsid w:val="002C1E22"/>
    <w:rsid w:val="002F7ED7"/>
    <w:rsid w:val="00325144"/>
    <w:rsid w:val="003647C9"/>
    <w:rsid w:val="003E232A"/>
    <w:rsid w:val="00456DFA"/>
    <w:rsid w:val="005870BD"/>
    <w:rsid w:val="005A00A4"/>
    <w:rsid w:val="005B24EF"/>
    <w:rsid w:val="005B5BAD"/>
    <w:rsid w:val="00611765"/>
    <w:rsid w:val="00643C5D"/>
    <w:rsid w:val="00684171"/>
    <w:rsid w:val="0068694C"/>
    <w:rsid w:val="00695CF1"/>
    <w:rsid w:val="006B33F1"/>
    <w:rsid w:val="006D3C2F"/>
    <w:rsid w:val="007376AF"/>
    <w:rsid w:val="00740421"/>
    <w:rsid w:val="00797507"/>
    <w:rsid w:val="00822CE2"/>
    <w:rsid w:val="00835F2E"/>
    <w:rsid w:val="008747CD"/>
    <w:rsid w:val="00876040"/>
    <w:rsid w:val="00984C9F"/>
    <w:rsid w:val="009E634A"/>
    <w:rsid w:val="00A12F6C"/>
    <w:rsid w:val="00A339C9"/>
    <w:rsid w:val="00A416E5"/>
    <w:rsid w:val="00AD72CB"/>
    <w:rsid w:val="00B223C2"/>
    <w:rsid w:val="00B651E8"/>
    <w:rsid w:val="00C21ABB"/>
    <w:rsid w:val="00C343E7"/>
    <w:rsid w:val="00C432B3"/>
    <w:rsid w:val="00C944EC"/>
    <w:rsid w:val="00CB47A5"/>
    <w:rsid w:val="00CD390D"/>
    <w:rsid w:val="00CE7007"/>
    <w:rsid w:val="00D17583"/>
    <w:rsid w:val="00D405F2"/>
    <w:rsid w:val="00D546B5"/>
    <w:rsid w:val="00DE6207"/>
    <w:rsid w:val="00E606EB"/>
    <w:rsid w:val="00E9423F"/>
    <w:rsid w:val="00ED1DEF"/>
    <w:rsid w:val="00EF66B7"/>
    <w:rsid w:val="00F04069"/>
    <w:rsid w:val="00F04079"/>
    <w:rsid w:val="00F14261"/>
    <w:rsid w:val="00F15298"/>
    <w:rsid w:val="00F627C2"/>
    <w:rsid w:val="00F732FF"/>
    <w:rsid w:val="00F9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906F7"/>
  <w15:chartTrackingRefBased/>
  <w15:docId w15:val="{7B52758C-8C65-489F-8D86-2134AF53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16E5"/>
  </w:style>
  <w:style w:type="paragraph" w:styleId="Pidipagina">
    <w:name w:val="footer"/>
    <w:basedOn w:val="Normale"/>
    <w:link w:val="PidipaginaCarattere"/>
    <w:uiPriority w:val="99"/>
    <w:unhideWhenUsed/>
    <w:rsid w:val="00A416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16E5"/>
  </w:style>
  <w:style w:type="paragraph" w:customStyle="1" w:styleId="Default">
    <w:name w:val="Default"/>
    <w:rsid w:val="00A41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155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1176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1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Starcomunicazione</cp:lastModifiedBy>
  <cp:revision>5</cp:revision>
  <cp:lastPrinted>2021-02-11T15:04:00Z</cp:lastPrinted>
  <dcterms:created xsi:type="dcterms:W3CDTF">2021-04-27T07:10:00Z</dcterms:created>
  <dcterms:modified xsi:type="dcterms:W3CDTF">2021-04-27T14:13:00Z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1951494953</vt:i4>
  </property>
  <property fmtid="{D5CDD505-2E9C-101B-9397-08002B2CF9AE}" pid="3" name="_NewReviewCycle">
    <vt:lpwstr/>
  </property>
  <property fmtid="{D5CDD505-2E9C-101B-9397-08002B2CF9AE}" pid="4" name="_EmailSubject">
    <vt:lpwstr>Leonardo Da Vinci -</vt:lpwstr>
  </property>
  <property fmtid="{D5CDD505-2E9C-101B-9397-08002B2CF9AE}" pid="5" name="_AuthorEmail">
    <vt:lpwstr>biagio.costantino@prysmiangroup.com</vt:lpwstr>
  </property>
  <property fmtid="{D5CDD505-2E9C-101B-9397-08002B2CF9AE}" pid="6" name="_AuthorEmailDisplayName">
    <vt:lpwstr>Costantino Biagio</vt:lpwstr>
  </property>
  <property fmtid="{D5CDD505-2E9C-101B-9397-08002B2CF9AE}" pid="7" name="_PreviousAdHocReviewCycleID">
    <vt:i4>-1431293918</vt:i4>
  </property>
  <property fmtid="{D5CDD505-2E9C-101B-9397-08002B2CF9AE}" pid="8" name="_ReviewingToolsShownOnce">
    <vt:lpwstr/>
  </property>
</Properties>
</file>