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79241" w14:textId="77777777" w:rsidR="00D137F7" w:rsidRPr="00DF5097" w:rsidRDefault="00BE26A8" w:rsidP="00DF0265">
      <w:pPr>
        <w:spacing w:after="0" w:line="276" w:lineRule="auto"/>
        <w:ind w:firstLine="5580"/>
        <w:jc w:val="right"/>
        <w:rPr>
          <w:rFonts w:ascii="Arial" w:hAnsi="Arial" w:cs="Arial"/>
          <w:b/>
          <w:bCs/>
        </w:rPr>
      </w:pPr>
      <w:r w:rsidRPr="00DF5097">
        <w:rPr>
          <w:rFonts w:ascii="Arial" w:hAnsi="Arial" w:cs="Arial"/>
          <w:b/>
          <w:bCs/>
        </w:rPr>
        <w:t>COMUNICATO STAMPA</w:t>
      </w:r>
    </w:p>
    <w:p w14:paraId="17D2D621" w14:textId="512B7847" w:rsidR="00D137F7" w:rsidRDefault="00BE26A8">
      <w:pPr>
        <w:spacing w:after="0" w:line="360" w:lineRule="auto"/>
        <w:ind w:firstLine="5580"/>
        <w:jc w:val="right"/>
        <w:rPr>
          <w:rFonts w:ascii="Arial" w:hAnsi="Arial" w:cs="Arial"/>
          <w:sz w:val="23"/>
          <w:szCs w:val="23"/>
        </w:rPr>
      </w:pPr>
      <w:r w:rsidRPr="002F1E8A">
        <w:rPr>
          <w:rFonts w:ascii="Arial" w:hAnsi="Arial" w:cs="Arial"/>
          <w:sz w:val="23"/>
          <w:szCs w:val="23"/>
        </w:rPr>
        <w:t>Genova,</w:t>
      </w:r>
      <w:r w:rsidR="00AA2D09">
        <w:rPr>
          <w:rFonts w:ascii="Arial" w:hAnsi="Arial" w:cs="Arial"/>
          <w:sz w:val="23"/>
          <w:szCs w:val="23"/>
        </w:rPr>
        <w:t xml:space="preserve"> </w:t>
      </w:r>
      <w:r w:rsidR="004B586F" w:rsidRPr="00C65E67">
        <w:rPr>
          <w:rFonts w:ascii="Arial" w:hAnsi="Arial" w:cs="Arial"/>
          <w:sz w:val="23"/>
          <w:szCs w:val="23"/>
        </w:rPr>
        <w:t>28</w:t>
      </w:r>
      <w:r w:rsidR="00135F93" w:rsidRPr="00C65E67">
        <w:rPr>
          <w:rFonts w:ascii="Arial" w:hAnsi="Arial" w:cs="Arial"/>
          <w:sz w:val="23"/>
          <w:szCs w:val="23"/>
        </w:rPr>
        <w:t xml:space="preserve"> </w:t>
      </w:r>
      <w:r w:rsidR="003145A1" w:rsidRPr="00C65E67">
        <w:rPr>
          <w:rFonts w:ascii="Arial" w:hAnsi="Arial" w:cs="Arial"/>
          <w:sz w:val="23"/>
          <w:szCs w:val="23"/>
        </w:rPr>
        <w:t>aprile</w:t>
      </w:r>
      <w:r w:rsidR="00B8358A">
        <w:rPr>
          <w:rFonts w:ascii="Arial" w:hAnsi="Arial" w:cs="Arial"/>
          <w:sz w:val="23"/>
          <w:szCs w:val="23"/>
        </w:rPr>
        <w:t xml:space="preserve"> 202</w:t>
      </w:r>
      <w:r w:rsidR="007B6C37">
        <w:rPr>
          <w:rFonts w:ascii="Arial" w:hAnsi="Arial" w:cs="Arial"/>
          <w:sz w:val="23"/>
          <w:szCs w:val="23"/>
        </w:rPr>
        <w:t>5</w:t>
      </w:r>
      <w:r>
        <w:rPr>
          <w:rFonts w:ascii="Arial" w:hAnsi="Arial" w:cs="Arial"/>
          <w:sz w:val="23"/>
          <w:szCs w:val="23"/>
        </w:rPr>
        <w:t xml:space="preserve"> </w:t>
      </w:r>
    </w:p>
    <w:p w14:paraId="291F5F5F" w14:textId="77777777" w:rsidR="001E1DB3" w:rsidRDefault="001E1DB3" w:rsidP="00340FFF">
      <w:pPr>
        <w:spacing w:after="0"/>
        <w:ind w:firstLine="5580"/>
        <w:jc w:val="right"/>
        <w:rPr>
          <w:rFonts w:ascii="Arial" w:hAnsi="Arial" w:cs="Arial"/>
          <w:sz w:val="23"/>
          <w:szCs w:val="23"/>
        </w:rPr>
      </w:pPr>
    </w:p>
    <w:p w14:paraId="1A772905" w14:textId="77777777" w:rsidR="003145A1" w:rsidRDefault="003145A1" w:rsidP="00340FFF">
      <w:pPr>
        <w:spacing w:after="0"/>
        <w:ind w:firstLine="5580"/>
        <w:jc w:val="right"/>
        <w:rPr>
          <w:rFonts w:ascii="Arial" w:hAnsi="Arial" w:cs="Arial"/>
          <w:sz w:val="23"/>
          <w:szCs w:val="23"/>
        </w:rPr>
      </w:pPr>
    </w:p>
    <w:p w14:paraId="0E6D8170" w14:textId="77777777" w:rsidR="00D137F7" w:rsidRPr="003145A1" w:rsidRDefault="00D137F7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509FBBFD" w14:textId="77777777" w:rsidR="00426EF8" w:rsidRDefault="00426EF8" w:rsidP="00566ABB">
      <w:pPr>
        <w:spacing w:after="0" w:line="360" w:lineRule="auto"/>
        <w:jc w:val="center"/>
        <w:rPr>
          <w:rFonts w:ascii="Arial" w:hAnsi="Arial" w:cs="Arial"/>
          <w:sz w:val="30"/>
          <w:szCs w:val="30"/>
        </w:rPr>
      </w:pPr>
    </w:p>
    <w:p w14:paraId="2B060333" w14:textId="343C844A" w:rsidR="00BD0543" w:rsidRPr="00BD0543" w:rsidRDefault="00BD0543" w:rsidP="00BD0543">
      <w:pPr>
        <w:spacing w:after="0"/>
        <w:jc w:val="center"/>
        <w:rPr>
          <w:rFonts w:ascii="Arial" w:hAnsi="Arial" w:cs="Arial"/>
          <w:sz w:val="30"/>
          <w:szCs w:val="30"/>
        </w:rPr>
      </w:pPr>
      <w:r w:rsidRPr="00BD0543">
        <w:rPr>
          <w:rFonts w:ascii="Arial" w:hAnsi="Arial" w:cs="Arial"/>
          <w:sz w:val="30"/>
          <w:szCs w:val="30"/>
        </w:rPr>
        <w:t>PER ANCE LIGURIA, AIRBNB E B</w:t>
      </w:r>
      <w:r>
        <w:rPr>
          <w:rFonts w:ascii="Arial" w:hAnsi="Arial" w:cs="Arial"/>
          <w:sz w:val="30"/>
          <w:szCs w:val="30"/>
        </w:rPr>
        <w:t>&amp;</w:t>
      </w:r>
      <w:r w:rsidRPr="00BD0543">
        <w:rPr>
          <w:rFonts w:ascii="Arial" w:hAnsi="Arial" w:cs="Arial"/>
          <w:sz w:val="30"/>
          <w:szCs w:val="30"/>
        </w:rPr>
        <w:t>B STRUMENTI ALLA BASE</w:t>
      </w:r>
    </w:p>
    <w:p w14:paraId="6A8D7551" w14:textId="7ECED873" w:rsidR="003145A1" w:rsidRDefault="00BD0543" w:rsidP="00BD0543">
      <w:pPr>
        <w:spacing w:after="0"/>
        <w:jc w:val="center"/>
        <w:rPr>
          <w:rFonts w:ascii="Arial" w:hAnsi="Arial" w:cs="Arial"/>
          <w:sz w:val="30"/>
          <w:szCs w:val="30"/>
        </w:rPr>
      </w:pPr>
      <w:r w:rsidRPr="00BD0543">
        <w:rPr>
          <w:rFonts w:ascii="Arial" w:hAnsi="Arial" w:cs="Arial"/>
          <w:sz w:val="30"/>
          <w:szCs w:val="30"/>
        </w:rPr>
        <w:t>DI UNA SPIRALE DI VIRTUOSA RIQUALIFICAZIONE URBANA</w:t>
      </w:r>
    </w:p>
    <w:p w14:paraId="52195E39" w14:textId="77777777" w:rsidR="00BD0543" w:rsidRDefault="00BD0543" w:rsidP="00BD0543">
      <w:pPr>
        <w:spacing w:after="0"/>
        <w:jc w:val="center"/>
        <w:rPr>
          <w:rFonts w:ascii="Arial" w:hAnsi="Arial" w:cs="Arial"/>
          <w:u w:val="single"/>
        </w:rPr>
      </w:pPr>
    </w:p>
    <w:p w14:paraId="11BD7EB1" w14:textId="77777777" w:rsidR="00B6362C" w:rsidRDefault="00B6362C" w:rsidP="002E5F00">
      <w:pPr>
        <w:spacing w:after="0"/>
        <w:jc w:val="both"/>
        <w:rPr>
          <w:rFonts w:ascii="Arial" w:hAnsi="Arial" w:cs="Arial"/>
          <w:u w:val="single"/>
        </w:rPr>
      </w:pPr>
    </w:p>
    <w:p w14:paraId="501DDA3B" w14:textId="77777777" w:rsidR="00F635BD" w:rsidRDefault="00F635BD" w:rsidP="002E5F00">
      <w:pPr>
        <w:spacing w:after="0"/>
        <w:jc w:val="both"/>
        <w:rPr>
          <w:rFonts w:ascii="Arial" w:hAnsi="Arial" w:cs="Arial"/>
        </w:rPr>
      </w:pPr>
    </w:p>
    <w:p w14:paraId="20D01604" w14:textId="22075417" w:rsidR="00BD0543" w:rsidRDefault="00BD0543" w:rsidP="00BD0543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BD0543">
        <w:rPr>
          <w:rFonts w:ascii="Arial" w:hAnsi="Arial" w:cs="Arial"/>
          <w:sz w:val="22"/>
          <w:szCs w:val="22"/>
        </w:rPr>
        <w:t>Giustissimo intervenire su fenomeni come l’</w:t>
      </w:r>
      <w:proofErr w:type="spellStart"/>
      <w:r w:rsidRPr="00BD0543">
        <w:rPr>
          <w:rFonts w:ascii="Arial" w:hAnsi="Arial" w:cs="Arial"/>
          <w:sz w:val="22"/>
          <w:szCs w:val="22"/>
        </w:rPr>
        <w:t>overtourism</w:t>
      </w:r>
      <w:proofErr w:type="spellEnd"/>
      <w:r w:rsidRPr="00BD0543">
        <w:rPr>
          <w:rFonts w:ascii="Arial" w:hAnsi="Arial" w:cs="Arial"/>
          <w:sz w:val="22"/>
          <w:szCs w:val="22"/>
        </w:rPr>
        <w:t xml:space="preserve"> o la proliferazione </w:t>
      </w:r>
      <w:r w:rsidR="008005A1">
        <w:rPr>
          <w:rFonts w:ascii="Arial" w:hAnsi="Arial" w:cs="Arial"/>
          <w:sz w:val="22"/>
          <w:szCs w:val="22"/>
        </w:rPr>
        <w:t>d</w:t>
      </w:r>
      <w:r w:rsidRPr="00BD0543">
        <w:rPr>
          <w:rFonts w:ascii="Arial" w:hAnsi="Arial" w:cs="Arial"/>
          <w:sz w:val="22"/>
          <w:szCs w:val="22"/>
        </w:rPr>
        <w:t xml:space="preserve">i Airbnb e B&amp;B </w:t>
      </w:r>
      <w:r w:rsidR="008005A1" w:rsidRPr="00BD0543">
        <w:rPr>
          <w:rFonts w:ascii="Arial" w:hAnsi="Arial" w:cs="Arial"/>
          <w:sz w:val="22"/>
          <w:szCs w:val="22"/>
        </w:rPr>
        <w:t>nelle grandi</w:t>
      </w:r>
      <w:r w:rsidRPr="00BD0543">
        <w:rPr>
          <w:rFonts w:ascii="Arial" w:hAnsi="Arial" w:cs="Arial"/>
          <w:sz w:val="22"/>
          <w:szCs w:val="22"/>
        </w:rPr>
        <w:t xml:space="preserve"> città turistiche, come Roma, Firenze, Venezia, Verona, ma </w:t>
      </w:r>
      <w:r w:rsidR="008005A1">
        <w:rPr>
          <w:rFonts w:ascii="Arial" w:hAnsi="Arial" w:cs="Arial"/>
          <w:sz w:val="22"/>
          <w:szCs w:val="22"/>
        </w:rPr>
        <w:t xml:space="preserve">è necessario </w:t>
      </w:r>
      <w:r w:rsidRPr="00BD0543">
        <w:rPr>
          <w:rFonts w:ascii="Arial" w:hAnsi="Arial" w:cs="Arial"/>
          <w:sz w:val="22"/>
          <w:szCs w:val="22"/>
        </w:rPr>
        <w:t>valutare</w:t>
      </w:r>
      <w:r w:rsidR="008005A1">
        <w:rPr>
          <w:rFonts w:ascii="Arial" w:hAnsi="Arial" w:cs="Arial"/>
          <w:sz w:val="22"/>
          <w:szCs w:val="22"/>
        </w:rPr>
        <w:t>,</w:t>
      </w:r>
      <w:r w:rsidRPr="00BD0543">
        <w:rPr>
          <w:rFonts w:ascii="Arial" w:hAnsi="Arial" w:cs="Arial"/>
          <w:sz w:val="22"/>
          <w:szCs w:val="22"/>
        </w:rPr>
        <w:t xml:space="preserve"> con attenzione e senza approcci radicali o ideologici</w:t>
      </w:r>
      <w:r w:rsidR="008005A1">
        <w:rPr>
          <w:rFonts w:ascii="Arial" w:hAnsi="Arial" w:cs="Arial"/>
          <w:sz w:val="22"/>
          <w:szCs w:val="22"/>
        </w:rPr>
        <w:t>,</w:t>
      </w:r>
      <w:r w:rsidRPr="00BD0543">
        <w:rPr>
          <w:rFonts w:ascii="Arial" w:hAnsi="Arial" w:cs="Arial"/>
          <w:sz w:val="22"/>
          <w:szCs w:val="22"/>
        </w:rPr>
        <w:t xml:space="preserve"> costi e benefici di utilizzo di parte del patrimonio immobiliare per uso turistico</w:t>
      </w:r>
      <w:r w:rsidR="008005A1">
        <w:rPr>
          <w:rFonts w:ascii="Arial" w:hAnsi="Arial" w:cs="Arial"/>
          <w:sz w:val="22"/>
          <w:szCs w:val="22"/>
        </w:rPr>
        <w:t>,</w:t>
      </w:r>
      <w:r w:rsidRPr="00BD0543">
        <w:rPr>
          <w:rFonts w:ascii="Arial" w:hAnsi="Arial" w:cs="Arial"/>
          <w:sz w:val="22"/>
          <w:szCs w:val="22"/>
        </w:rPr>
        <w:t xml:space="preserve"> specie in città come Genova che hanno bisogno di una visione sinergica che non può basarsi su un</w:t>
      </w:r>
      <w:r w:rsidR="004B586F">
        <w:rPr>
          <w:rFonts w:ascii="Arial" w:hAnsi="Arial" w:cs="Arial"/>
          <w:sz w:val="22"/>
          <w:szCs w:val="22"/>
        </w:rPr>
        <w:t>’</w:t>
      </w:r>
      <w:r w:rsidRPr="00BD0543">
        <w:rPr>
          <w:rFonts w:ascii="Arial" w:hAnsi="Arial" w:cs="Arial"/>
          <w:sz w:val="22"/>
          <w:szCs w:val="22"/>
        </w:rPr>
        <w:t>emergenza abitativa inesistente.</w:t>
      </w:r>
    </w:p>
    <w:p w14:paraId="4F8C3C7B" w14:textId="77777777" w:rsidR="00BD0543" w:rsidRPr="00BD0543" w:rsidRDefault="00BD0543" w:rsidP="00BD0543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69E95724" w14:textId="7DE22A79" w:rsidR="00BD0543" w:rsidRDefault="00BD0543" w:rsidP="00BD0543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BD0543">
        <w:rPr>
          <w:rFonts w:ascii="Arial" w:hAnsi="Arial" w:cs="Arial"/>
          <w:sz w:val="22"/>
          <w:szCs w:val="22"/>
        </w:rPr>
        <w:t>Secondo</w:t>
      </w:r>
      <w:r w:rsidR="008005A1" w:rsidRPr="00BD0543">
        <w:rPr>
          <w:rFonts w:ascii="Arial" w:hAnsi="Arial" w:cs="Arial"/>
          <w:sz w:val="22"/>
          <w:szCs w:val="22"/>
        </w:rPr>
        <w:t xml:space="preserve"> ANCE </w:t>
      </w:r>
      <w:r w:rsidRPr="00BD0543">
        <w:rPr>
          <w:rFonts w:ascii="Arial" w:hAnsi="Arial" w:cs="Arial"/>
          <w:sz w:val="22"/>
          <w:szCs w:val="22"/>
        </w:rPr>
        <w:t>Liguria</w:t>
      </w:r>
      <w:r w:rsidR="004B586F">
        <w:rPr>
          <w:rFonts w:ascii="Arial" w:hAnsi="Arial" w:cs="Arial"/>
          <w:sz w:val="22"/>
          <w:szCs w:val="22"/>
        </w:rPr>
        <w:t>,</w:t>
      </w:r>
      <w:r w:rsidRPr="00BD0543">
        <w:rPr>
          <w:rFonts w:ascii="Arial" w:hAnsi="Arial" w:cs="Arial"/>
          <w:sz w:val="22"/>
          <w:szCs w:val="22"/>
        </w:rPr>
        <w:t xml:space="preserve"> che si appresta in un seminario programmato per il </w:t>
      </w:r>
      <w:r w:rsidR="009F3EB0" w:rsidRPr="00C65E67">
        <w:rPr>
          <w:rFonts w:ascii="Arial" w:hAnsi="Arial" w:cs="Arial"/>
          <w:sz w:val="22"/>
          <w:szCs w:val="22"/>
        </w:rPr>
        <w:t>30 aprile</w:t>
      </w:r>
      <w:r w:rsidRPr="00C65E67">
        <w:rPr>
          <w:rFonts w:ascii="Arial" w:hAnsi="Arial" w:cs="Arial"/>
          <w:sz w:val="22"/>
          <w:szCs w:val="22"/>
        </w:rPr>
        <w:t xml:space="preserve"> </w:t>
      </w:r>
      <w:r w:rsidRPr="00BD0543">
        <w:rPr>
          <w:rFonts w:ascii="Arial" w:hAnsi="Arial" w:cs="Arial"/>
          <w:sz w:val="22"/>
          <w:szCs w:val="22"/>
        </w:rPr>
        <w:t>ad affrontare queste tematiche</w:t>
      </w:r>
      <w:r w:rsidR="004B586F">
        <w:rPr>
          <w:rFonts w:ascii="Arial" w:hAnsi="Arial" w:cs="Arial"/>
          <w:sz w:val="22"/>
          <w:szCs w:val="22"/>
        </w:rPr>
        <w:t>,</w:t>
      </w:r>
      <w:r w:rsidRPr="00BD0543">
        <w:rPr>
          <w:rFonts w:ascii="Arial" w:hAnsi="Arial" w:cs="Arial"/>
          <w:sz w:val="22"/>
          <w:szCs w:val="22"/>
        </w:rPr>
        <w:t xml:space="preserve"> “è profondamente sbagliato contrapporre formule comunque importanti</w:t>
      </w:r>
      <w:r w:rsidR="008005A1">
        <w:rPr>
          <w:rFonts w:ascii="Arial" w:hAnsi="Arial" w:cs="Arial"/>
          <w:sz w:val="22"/>
          <w:szCs w:val="22"/>
        </w:rPr>
        <w:t>,</w:t>
      </w:r>
      <w:r w:rsidRPr="00BD0543">
        <w:rPr>
          <w:rFonts w:ascii="Arial" w:hAnsi="Arial" w:cs="Arial"/>
          <w:sz w:val="22"/>
          <w:szCs w:val="22"/>
        </w:rPr>
        <w:t xml:space="preserve"> ad esempio per rendere vivo il Centro storico di Genova, alla scarsa disponibilità di case per anziani</w:t>
      </w:r>
      <w:r w:rsidR="004B586F">
        <w:rPr>
          <w:rFonts w:ascii="Arial" w:hAnsi="Arial" w:cs="Arial"/>
          <w:sz w:val="22"/>
          <w:szCs w:val="22"/>
        </w:rPr>
        <w:t xml:space="preserve"> e</w:t>
      </w:r>
      <w:r w:rsidRPr="00BD0543">
        <w:rPr>
          <w:rFonts w:ascii="Arial" w:hAnsi="Arial" w:cs="Arial"/>
          <w:sz w:val="22"/>
          <w:szCs w:val="22"/>
        </w:rPr>
        <w:t xml:space="preserve"> di immobili per studenti in un pregiudizio secondo il quale gli Airbnb produrrebbero a Genova e in Liguria desertificazione e speculazione</w:t>
      </w:r>
      <w:r w:rsidR="008005A1">
        <w:rPr>
          <w:rFonts w:ascii="Arial" w:hAnsi="Arial" w:cs="Arial"/>
          <w:sz w:val="22"/>
          <w:szCs w:val="22"/>
        </w:rPr>
        <w:t>”</w:t>
      </w:r>
      <w:r w:rsidRPr="00BD0543">
        <w:rPr>
          <w:rFonts w:ascii="Arial" w:hAnsi="Arial" w:cs="Arial"/>
          <w:sz w:val="22"/>
          <w:szCs w:val="22"/>
        </w:rPr>
        <w:t>.</w:t>
      </w:r>
    </w:p>
    <w:p w14:paraId="5AD1B325" w14:textId="77777777" w:rsidR="00BD0543" w:rsidRPr="00BD0543" w:rsidRDefault="00BD0543" w:rsidP="00BD0543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37C0E90E" w14:textId="1C0219D5" w:rsidR="00BD0543" w:rsidRDefault="008005A1" w:rsidP="00BD0543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Pr="00BD0543">
        <w:rPr>
          <w:rFonts w:ascii="Arial" w:hAnsi="Arial" w:cs="Arial"/>
          <w:sz w:val="22"/>
          <w:szCs w:val="22"/>
        </w:rPr>
        <w:t>È</w:t>
      </w:r>
      <w:r w:rsidR="00BD0543" w:rsidRPr="00BD0543">
        <w:rPr>
          <w:rFonts w:ascii="Arial" w:hAnsi="Arial" w:cs="Arial"/>
          <w:sz w:val="22"/>
          <w:szCs w:val="22"/>
        </w:rPr>
        <w:t xml:space="preserve"> vero il contrario</w:t>
      </w:r>
      <w:r>
        <w:rPr>
          <w:rFonts w:ascii="Arial" w:hAnsi="Arial" w:cs="Arial"/>
          <w:sz w:val="22"/>
          <w:szCs w:val="22"/>
        </w:rPr>
        <w:t xml:space="preserve"> </w:t>
      </w:r>
      <w:r w:rsidR="00BD0543" w:rsidRPr="00BD0543">
        <w:rPr>
          <w:rFonts w:ascii="Arial" w:hAnsi="Arial" w:cs="Arial"/>
          <w:sz w:val="22"/>
          <w:szCs w:val="22"/>
        </w:rPr>
        <w:t xml:space="preserve">- sottolinea Emanuele Ferraloro, </w:t>
      </w:r>
      <w:r>
        <w:rPr>
          <w:rFonts w:ascii="Arial" w:hAnsi="Arial" w:cs="Arial"/>
          <w:sz w:val="22"/>
          <w:szCs w:val="22"/>
        </w:rPr>
        <w:t>P</w:t>
      </w:r>
      <w:r w:rsidR="00BD0543" w:rsidRPr="00BD0543">
        <w:rPr>
          <w:rFonts w:ascii="Arial" w:hAnsi="Arial" w:cs="Arial"/>
          <w:sz w:val="22"/>
          <w:szCs w:val="22"/>
        </w:rPr>
        <w:t xml:space="preserve">residente di </w:t>
      </w:r>
      <w:r w:rsidRPr="00BD0543">
        <w:rPr>
          <w:rFonts w:ascii="Arial" w:hAnsi="Arial" w:cs="Arial"/>
          <w:sz w:val="22"/>
          <w:szCs w:val="22"/>
        </w:rPr>
        <w:t>ANCE</w:t>
      </w:r>
      <w:r w:rsidR="00BD0543" w:rsidRPr="00BD0543">
        <w:rPr>
          <w:rFonts w:ascii="Arial" w:hAnsi="Arial" w:cs="Arial"/>
          <w:sz w:val="22"/>
          <w:szCs w:val="22"/>
        </w:rPr>
        <w:t xml:space="preserve"> Liguria -</w:t>
      </w:r>
      <w:r>
        <w:rPr>
          <w:rFonts w:ascii="Arial" w:hAnsi="Arial" w:cs="Arial"/>
          <w:sz w:val="22"/>
          <w:szCs w:val="22"/>
        </w:rPr>
        <w:t xml:space="preserve"> </w:t>
      </w:r>
      <w:r w:rsidR="00BD0543" w:rsidRPr="00BD0543">
        <w:rPr>
          <w:rFonts w:ascii="Arial" w:hAnsi="Arial" w:cs="Arial"/>
          <w:sz w:val="22"/>
          <w:szCs w:val="22"/>
        </w:rPr>
        <w:t xml:space="preserve">il </w:t>
      </w:r>
      <w:proofErr w:type="spellStart"/>
      <w:r w:rsidR="00BD0543" w:rsidRPr="00BD0543">
        <w:rPr>
          <w:rFonts w:ascii="Arial" w:hAnsi="Arial" w:cs="Arial"/>
          <w:sz w:val="22"/>
          <w:szCs w:val="22"/>
        </w:rPr>
        <w:t>cashflow</w:t>
      </w:r>
      <w:proofErr w:type="spellEnd"/>
      <w:r w:rsidR="00BD0543" w:rsidRPr="00BD0543">
        <w:rPr>
          <w:rFonts w:ascii="Arial" w:hAnsi="Arial" w:cs="Arial"/>
          <w:sz w:val="22"/>
          <w:szCs w:val="22"/>
        </w:rPr>
        <w:t xml:space="preserve"> prodotto dalle unità abitative destinate al turismo consente anche ai singoli condomini di disporre di quelle risorse necessarie per ristrutturare gli edifici e destinarne una parte a fini sociali, definendo forme di contrasto al degrado”.</w:t>
      </w:r>
    </w:p>
    <w:p w14:paraId="5A40046E" w14:textId="77777777" w:rsidR="00BD0543" w:rsidRPr="00BD0543" w:rsidRDefault="00BD0543" w:rsidP="00BD0543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4AC6300A" w14:textId="3C8E452B" w:rsidR="00426EF8" w:rsidRPr="00426EF8" w:rsidRDefault="00BD0543" w:rsidP="00BD0543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BD0543">
        <w:rPr>
          <w:rFonts w:ascii="Arial" w:hAnsi="Arial" w:cs="Arial"/>
          <w:sz w:val="22"/>
          <w:szCs w:val="22"/>
        </w:rPr>
        <w:t xml:space="preserve">Secondo </w:t>
      </w:r>
      <w:r w:rsidR="008005A1" w:rsidRPr="00BD0543">
        <w:rPr>
          <w:rFonts w:ascii="Arial" w:hAnsi="Arial" w:cs="Arial"/>
          <w:sz w:val="22"/>
          <w:szCs w:val="22"/>
        </w:rPr>
        <w:t>ANCE</w:t>
      </w:r>
      <w:r w:rsidRPr="00BD0543">
        <w:rPr>
          <w:rFonts w:ascii="Arial" w:hAnsi="Arial" w:cs="Arial"/>
          <w:sz w:val="22"/>
          <w:szCs w:val="22"/>
        </w:rPr>
        <w:t xml:space="preserve"> il processo di riqualificazione di aree con problemi anche di degrado sociale </w:t>
      </w:r>
      <w:r w:rsidR="008005A1" w:rsidRPr="00BD0543">
        <w:rPr>
          <w:rFonts w:ascii="Arial" w:hAnsi="Arial" w:cs="Arial"/>
          <w:sz w:val="22"/>
          <w:szCs w:val="22"/>
        </w:rPr>
        <w:t>può</w:t>
      </w:r>
      <w:r w:rsidRPr="00BD0543">
        <w:rPr>
          <w:rFonts w:ascii="Arial" w:hAnsi="Arial" w:cs="Arial"/>
          <w:sz w:val="22"/>
          <w:szCs w:val="22"/>
        </w:rPr>
        <w:t xml:space="preserve"> essere incentivato e realizzato attraverso quei flussi di cassa generati da </w:t>
      </w:r>
      <w:r w:rsidR="008005A1" w:rsidRPr="00BD0543">
        <w:rPr>
          <w:rFonts w:ascii="Arial" w:hAnsi="Arial" w:cs="Arial"/>
          <w:sz w:val="22"/>
          <w:szCs w:val="22"/>
        </w:rPr>
        <w:t>Airbnb</w:t>
      </w:r>
      <w:r w:rsidRPr="00BD0543">
        <w:rPr>
          <w:rFonts w:ascii="Arial" w:hAnsi="Arial" w:cs="Arial"/>
          <w:sz w:val="22"/>
          <w:szCs w:val="22"/>
        </w:rPr>
        <w:t xml:space="preserve">, flussi in grado di attirare l’interesse economicamente radicato di </w:t>
      </w:r>
      <w:r w:rsidR="008005A1">
        <w:rPr>
          <w:rFonts w:ascii="Arial" w:hAnsi="Arial" w:cs="Arial"/>
          <w:sz w:val="22"/>
          <w:szCs w:val="22"/>
        </w:rPr>
        <w:t>f</w:t>
      </w:r>
      <w:r w:rsidRPr="00BD0543">
        <w:rPr>
          <w:rFonts w:ascii="Arial" w:hAnsi="Arial" w:cs="Arial"/>
          <w:sz w:val="22"/>
          <w:szCs w:val="22"/>
        </w:rPr>
        <w:t xml:space="preserve">ondi di investimento, innescando così una </w:t>
      </w:r>
      <w:r w:rsidRPr="00BD0543">
        <w:rPr>
          <w:rFonts w:ascii="Arial" w:hAnsi="Arial" w:cs="Arial"/>
          <w:sz w:val="22"/>
          <w:szCs w:val="22"/>
        </w:rPr>
        <w:lastRenderedPageBreak/>
        <w:t>spirale virtuosa di utilizzo turistico</w:t>
      </w:r>
      <w:r w:rsidR="006D1A7F">
        <w:rPr>
          <w:rFonts w:ascii="Arial" w:hAnsi="Arial" w:cs="Arial"/>
          <w:sz w:val="22"/>
          <w:szCs w:val="22"/>
        </w:rPr>
        <w:t xml:space="preserve"> - </w:t>
      </w:r>
      <w:r w:rsidRPr="00BD0543">
        <w:rPr>
          <w:rFonts w:ascii="Arial" w:hAnsi="Arial" w:cs="Arial"/>
          <w:sz w:val="22"/>
          <w:szCs w:val="22"/>
        </w:rPr>
        <w:t>riqualificazione sociale</w:t>
      </w:r>
      <w:r w:rsidR="006D1A7F">
        <w:rPr>
          <w:rFonts w:ascii="Arial" w:hAnsi="Arial" w:cs="Arial"/>
          <w:sz w:val="22"/>
          <w:szCs w:val="22"/>
        </w:rPr>
        <w:t xml:space="preserve"> </w:t>
      </w:r>
      <w:r w:rsidR="008005A1" w:rsidRPr="00BD0543">
        <w:rPr>
          <w:rFonts w:ascii="Arial" w:hAnsi="Arial" w:cs="Arial"/>
          <w:sz w:val="22"/>
          <w:szCs w:val="22"/>
        </w:rPr>
        <w:t>-</w:t>
      </w:r>
      <w:r w:rsidR="006D1A7F">
        <w:rPr>
          <w:rFonts w:ascii="Arial" w:hAnsi="Arial" w:cs="Arial"/>
          <w:sz w:val="22"/>
          <w:szCs w:val="22"/>
        </w:rPr>
        <w:t xml:space="preserve"> </w:t>
      </w:r>
      <w:r w:rsidRPr="00BD0543">
        <w:rPr>
          <w:rFonts w:ascii="Arial" w:hAnsi="Arial" w:cs="Arial"/>
          <w:sz w:val="22"/>
          <w:szCs w:val="22"/>
        </w:rPr>
        <w:t>recupero del patrimonio abitativo</w:t>
      </w:r>
      <w:r w:rsidR="006D1A7F">
        <w:rPr>
          <w:rFonts w:ascii="Arial" w:hAnsi="Arial" w:cs="Arial"/>
          <w:sz w:val="22"/>
          <w:szCs w:val="22"/>
        </w:rPr>
        <w:t xml:space="preserve"> </w:t>
      </w:r>
      <w:r w:rsidR="008005A1" w:rsidRPr="00BD0543">
        <w:rPr>
          <w:rFonts w:ascii="Arial" w:hAnsi="Arial" w:cs="Arial"/>
          <w:sz w:val="22"/>
          <w:szCs w:val="22"/>
        </w:rPr>
        <w:t>-</w:t>
      </w:r>
      <w:r w:rsidR="006D1A7F">
        <w:rPr>
          <w:rFonts w:ascii="Arial" w:hAnsi="Arial" w:cs="Arial"/>
          <w:sz w:val="22"/>
          <w:szCs w:val="22"/>
        </w:rPr>
        <w:t xml:space="preserve"> </w:t>
      </w:r>
      <w:r w:rsidRPr="00BD0543">
        <w:rPr>
          <w:rFonts w:ascii="Arial" w:hAnsi="Arial" w:cs="Arial"/>
          <w:sz w:val="22"/>
          <w:szCs w:val="22"/>
        </w:rPr>
        <w:t>utilizzo di parte di esso per far fronte a carenze come quelle delle RSA.</w:t>
      </w:r>
    </w:p>
    <w:p w14:paraId="5449B606" w14:textId="77777777" w:rsidR="00F635BD" w:rsidRDefault="00F635BD" w:rsidP="00F635BD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9F0976B" w14:textId="77777777" w:rsidR="00BD0543" w:rsidRDefault="00BD0543" w:rsidP="00F635BD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26DF147" w14:textId="03F49EDD" w:rsidR="00D137F7" w:rsidRPr="00B8358A" w:rsidRDefault="00BE26A8" w:rsidP="004346F7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8358A">
        <w:rPr>
          <w:rFonts w:ascii="Arial" w:hAnsi="Arial" w:cs="Arial"/>
          <w:b/>
          <w:bCs/>
          <w:sz w:val="20"/>
          <w:szCs w:val="20"/>
        </w:rPr>
        <w:t>Per ulteriori informazioni</w:t>
      </w:r>
      <w:r w:rsidR="004346F7">
        <w:rPr>
          <w:rFonts w:ascii="Arial" w:hAnsi="Arial" w:cs="Arial"/>
          <w:b/>
          <w:bCs/>
          <w:sz w:val="20"/>
          <w:szCs w:val="20"/>
        </w:rPr>
        <w:t>:</w:t>
      </w:r>
    </w:p>
    <w:p w14:paraId="1ECDFB0D" w14:textId="77777777" w:rsidR="00D137F7" w:rsidRPr="00B8358A" w:rsidRDefault="00BE26A8">
      <w:pPr>
        <w:spacing w:after="0"/>
        <w:jc w:val="both"/>
        <w:rPr>
          <w:rFonts w:ascii="Arial" w:hAnsi="Arial" w:cs="Arial"/>
          <w:sz w:val="20"/>
          <w:szCs w:val="20"/>
        </w:rPr>
      </w:pPr>
      <w:r w:rsidRPr="00B8358A">
        <w:rPr>
          <w:rFonts w:ascii="Arial" w:hAnsi="Arial" w:cs="Arial"/>
          <w:sz w:val="20"/>
          <w:szCs w:val="20"/>
        </w:rPr>
        <w:t>Star comunicazione in movimento</w:t>
      </w:r>
    </w:p>
    <w:p w14:paraId="5F24D56C" w14:textId="77777777" w:rsidR="00D137F7" w:rsidRPr="00B8358A" w:rsidRDefault="00BE26A8" w:rsidP="004346F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8358A">
        <w:rPr>
          <w:rFonts w:ascii="Arial" w:hAnsi="Arial" w:cs="Arial"/>
          <w:sz w:val="20"/>
          <w:szCs w:val="20"/>
        </w:rPr>
        <w:t>Barbara Gazzale</w:t>
      </w:r>
    </w:p>
    <w:p w14:paraId="1606D697" w14:textId="7E1D3853" w:rsidR="002806E8" w:rsidRPr="007C0764" w:rsidRDefault="00BE26A8">
      <w:pPr>
        <w:spacing w:after="0"/>
        <w:jc w:val="both"/>
        <w:rPr>
          <w:rFonts w:ascii="Arial" w:hAnsi="Arial" w:cs="Arial"/>
          <w:sz w:val="20"/>
          <w:szCs w:val="20"/>
        </w:rPr>
      </w:pPr>
      <w:r w:rsidRPr="00B8358A">
        <w:rPr>
          <w:rFonts w:ascii="Arial" w:hAnsi="Arial" w:cs="Arial"/>
          <w:sz w:val="20"/>
          <w:szCs w:val="20"/>
        </w:rPr>
        <w:t xml:space="preserve">+39 348 4144780 </w:t>
      </w:r>
      <w:r w:rsidR="007C0764">
        <w:rPr>
          <w:rFonts w:ascii="Arial" w:hAnsi="Arial" w:cs="Arial"/>
          <w:sz w:val="20"/>
          <w:szCs w:val="20"/>
        </w:rPr>
        <w:t xml:space="preserve">/ </w:t>
      </w:r>
      <w:r w:rsidRPr="00B8358A">
        <w:rPr>
          <w:rFonts w:ascii="Arial" w:hAnsi="Arial" w:cs="Arial"/>
          <w:sz w:val="20"/>
          <w:szCs w:val="20"/>
        </w:rPr>
        <w:t>+41 786433361</w:t>
      </w:r>
    </w:p>
    <w:sectPr w:rsidR="002806E8" w:rsidRPr="007C0764" w:rsidSect="00426EF8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694" w:right="1418" w:bottom="2977" w:left="1134" w:header="0" w:footer="73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09B8F" w14:textId="77777777" w:rsidR="002F14B3" w:rsidRDefault="002F14B3">
      <w:pPr>
        <w:spacing w:after="0"/>
      </w:pPr>
      <w:r>
        <w:separator/>
      </w:r>
    </w:p>
  </w:endnote>
  <w:endnote w:type="continuationSeparator" w:id="0">
    <w:p w14:paraId="354E9414" w14:textId="77777777" w:rsidR="002F14B3" w:rsidRDefault="002F14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CF632" w14:textId="77777777" w:rsidR="003145A1" w:rsidRDefault="003145A1" w:rsidP="003145A1">
    <w:pPr>
      <w:pStyle w:val="F"/>
      <w:tabs>
        <w:tab w:val="clear" w:pos="4819"/>
        <w:tab w:val="clear" w:pos="9638"/>
        <w:tab w:val="left" w:pos="3480"/>
      </w:tabs>
      <w:ind w:left="-1134"/>
      <w:rPr>
        <w:noProof/>
        <w:lang w:eastAsia="it-IT"/>
      </w:rPr>
    </w:pPr>
    <w:r>
      <w:tab/>
    </w:r>
  </w:p>
  <w:p w14:paraId="6563BAE7" w14:textId="3EDD98C8" w:rsidR="00D137F7" w:rsidRDefault="00D137F7" w:rsidP="003145A1">
    <w:pPr>
      <w:pStyle w:val="F"/>
      <w:tabs>
        <w:tab w:val="clear" w:pos="4819"/>
        <w:tab w:val="clear" w:pos="9638"/>
        <w:tab w:val="left" w:pos="3480"/>
      </w:tabs>
      <w:ind w:left="-1134"/>
    </w:pPr>
  </w:p>
  <w:p w14:paraId="3EF91C55" w14:textId="77777777" w:rsidR="003145A1" w:rsidRDefault="003145A1" w:rsidP="003145A1">
    <w:pPr>
      <w:pStyle w:val="F"/>
      <w:tabs>
        <w:tab w:val="clear" w:pos="4819"/>
        <w:tab w:val="clear" w:pos="9638"/>
        <w:tab w:val="left" w:pos="3480"/>
      </w:tabs>
      <w:ind w:left="-113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11AA4" w14:textId="799A42AB" w:rsidR="00D137F7" w:rsidRDefault="00934D14">
    <w:pPr>
      <w:pStyle w:val="F"/>
      <w:jc w:val="center"/>
      <w:rPr>
        <w:b/>
      </w:rPr>
    </w:pPr>
    <w:r>
      <w:rPr>
        <w:noProof/>
        <w:lang w:eastAsia="it-IT"/>
      </w:rPr>
      <w:drawing>
        <wp:inline distT="0" distB="0" distL="0" distR="0" wp14:anchorId="266D3586" wp14:editId="554CAD1E">
          <wp:extent cx="1228725" cy="438150"/>
          <wp:effectExtent l="0" t="0" r="0" b="0"/>
          <wp:docPr id="129568094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D800FC" w14:textId="77777777" w:rsidR="00D137F7" w:rsidRPr="000F6951" w:rsidRDefault="00BE26A8">
    <w:pPr>
      <w:pStyle w:val="F"/>
      <w:jc w:val="center"/>
      <w:rPr>
        <w:b/>
        <w:color w:val="000000"/>
        <w:sz w:val="14"/>
        <w:szCs w:val="14"/>
      </w:rPr>
    </w:pPr>
    <w:r w:rsidRPr="000F6951">
      <w:rPr>
        <w:b/>
        <w:color w:val="000000"/>
        <w:sz w:val="14"/>
        <w:szCs w:val="14"/>
      </w:rPr>
      <w:t xml:space="preserve">Via alla Porta degli Archi, 10/7 – 16121 Genova Tel. 010 543000 Fax 010 5708933 CF 80041050107 </w:t>
    </w:r>
    <w:hyperlink r:id="rId2" w:history="1">
      <w:r w:rsidR="00D137F7" w:rsidRPr="00062202">
        <w:rPr>
          <w:rStyle w:val="H0"/>
          <w:b/>
          <w:sz w:val="14"/>
          <w:szCs w:val="14"/>
        </w:rPr>
        <w:t>info@anceliguria.it</w:t>
      </w:r>
    </w:hyperlink>
    <w:r w:rsidRPr="000F6951">
      <w:rPr>
        <w:b/>
        <w:color w:val="000000"/>
        <w:sz w:val="14"/>
        <w:szCs w:val="14"/>
      </w:rPr>
      <w:t xml:space="preserve"> – www.anceliguria.it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10B00" w14:textId="77777777" w:rsidR="002F14B3" w:rsidRDefault="002F14B3">
      <w:pPr>
        <w:spacing w:after="0"/>
      </w:pPr>
      <w:r>
        <w:separator/>
      </w:r>
    </w:p>
  </w:footnote>
  <w:footnote w:type="continuationSeparator" w:id="0">
    <w:p w14:paraId="6EC8E324" w14:textId="77777777" w:rsidR="002F14B3" w:rsidRDefault="002F14B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34AEC" w14:textId="77777777" w:rsidR="00D137F7" w:rsidRDefault="00D137F7">
    <w:pPr>
      <w:pStyle w:val="H"/>
    </w:pPr>
    <w:bookmarkStart w:id="0" w:name="_MacBuGuideStaticData_10480V"/>
  </w:p>
  <w:p w14:paraId="660E252F" w14:textId="77777777" w:rsidR="00D137F7" w:rsidRDefault="00D137F7">
    <w:pPr>
      <w:pStyle w:val="H"/>
    </w:pPr>
  </w:p>
  <w:p w14:paraId="47B57A07" w14:textId="77777777" w:rsidR="00D137F7" w:rsidRDefault="00D137F7">
    <w:pPr>
      <w:pStyle w:val="H"/>
    </w:pPr>
  </w:p>
  <w:p w14:paraId="18174559" w14:textId="0F51588B" w:rsidR="00D137F7" w:rsidRDefault="00934D14">
    <w:pPr>
      <w:pStyle w:val="H"/>
    </w:pPr>
    <w:r>
      <w:rPr>
        <w:noProof/>
        <w:lang w:eastAsia="it-IT"/>
      </w:rPr>
      <w:drawing>
        <wp:inline distT="0" distB="0" distL="0" distR="0" wp14:anchorId="1528FE02" wp14:editId="507E10A5">
          <wp:extent cx="1838325" cy="723900"/>
          <wp:effectExtent l="0" t="0" r="0" b="0"/>
          <wp:docPr id="7677476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A4F8C" w14:textId="77777777" w:rsidR="00D137F7" w:rsidRDefault="00D137F7">
    <w:pPr>
      <w:pStyle w:val="H"/>
    </w:pPr>
    <w:bookmarkStart w:id="1" w:name="_MacBuGuideStaticData_15187H"/>
  </w:p>
  <w:p w14:paraId="59FA568B" w14:textId="77777777" w:rsidR="00D137F7" w:rsidRDefault="00D137F7">
    <w:pPr>
      <w:pStyle w:val="H"/>
    </w:pPr>
  </w:p>
  <w:p w14:paraId="73D70489" w14:textId="77777777" w:rsidR="00D137F7" w:rsidRDefault="00D137F7">
    <w:pPr>
      <w:pStyle w:val="H"/>
    </w:pPr>
  </w:p>
  <w:p w14:paraId="1AD5E725" w14:textId="635FDDE8" w:rsidR="00D137F7" w:rsidRPr="0062009A" w:rsidRDefault="00934D14">
    <w:pPr>
      <w:pStyle w:val="H"/>
    </w:pPr>
    <w:r>
      <w:rPr>
        <w:noProof/>
        <w:lang w:eastAsia="it-IT"/>
      </w:rPr>
      <w:drawing>
        <wp:inline distT="0" distB="0" distL="0" distR="0" wp14:anchorId="579C68CC" wp14:editId="19581665">
          <wp:extent cx="1838325" cy="723900"/>
          <wp:effectExtent l="0" t="0" r="0" b="0"/>
          <wp:docPr id="36913055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multilevel"/>
    <w:tmpl w:val="A57E3D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39641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howStaticGuides" w:val="1"/>
  </w:docVars>
  <w:rsids>
    <w:rsidRoot w:val="00D20A26"/>
    <w:rsid w:val="00014FF9"/>
    <w:rsid w:val="0002774C"/>
    <w:rsid w:val="00044C88"/>
    <w:rsid w:val="000456A9"/>
    <w:rsid w:val="000626EA"/>
    <w:rsid w:val="000B4E08"/>
    <w:rsid w:val="000B6F1B"/>
    <w:rsid w:val="000E756F"/>
    <w:rsid w:val="00101B18"/>
    <w:rsid w:val="00117724"/>
    <w:rsid w:val="001214C0"/>
    <w:rsid w:val="00122700"/>
    <w:rsid w:val="00135F93"/>
    <w:rsid w:val="001533BE"/>
    <w:rsid w:val="001541E5"/>
    <w:rsid w:val="00154498"/>
    <w:rsid w:val="00173C06"/>
    <w:rsid w:val="001B3FFC"/>
    <w:rsid w:val="001C4E1E"/>
    <w:rsid w:val="001E0BE0"/>
    <w:rsid w:val="001E1DB3"/>
    <w:rsid w:val="0022557E"/>
    <w:rsid w:val="00232944"/>
    <w:rsid w:val="0023315A"/>
    <w:rsid w:val="00264342"/>
    <w:rsid w:val="002806E8"/>
    <w:rsid w:val="00285E4B"/>
    <w:rsid w:val="0029682F"/>
    <w:rsid w:val="002B12C4"/>
    <w:rsid w:val="002B709F"/>
    <w:rsid w:val="002C0945"/>
    <w:rsid w:val="002D038F"/>
    <w:rsid w:val="002E5F00"/>
    <w:rsid w:val="002F10D2"/>
    <w:rsid w:val="002F14B3"/>
    <w:rsid w:val="003145A1"/>
    <w:rsid w:val="00314CB9"/>
    <w:rsid w:val="00340FFF"/>
    <w:rsid w:val="00360928"/>
    <w:rsid w:val="0036285F"/>
    <w:rsid w:val="00376943"/>
    <w:rsid w:val="0037735A"/>
    <w:rsid w:val="00385F7D"/>
    <w:rsid w:val="00395A04"/>
    <w:rsid w:val="003A075A"/>
    <w:rsid w:val="003A1DD7"/>
    <w:rsid w:val="00426EF8"/>
    <w:rsid w:val="004346F7"/>
    <w:rsid w:val="004643E7"/>
    <w:rsid w:val="00486CE9"/>
    <w:rsid w:val="00496A28"/>
    <w:rsid w:val="004A1BDA"/>
    <w:rsid w:val="004A55FA"/>
    <w:rsid w:val="004B586F"/>
    <w:rsid w:val="004C221F"/>
    <w:rsid w:val="005059CA"/>
    <w:rsid w:val="005066DF"/>
    <w:rsid w:val="00506801"/>
    <w:rsid w:val="00507F46"/>
    <w:rsid w:val="00520E36"/>
    <w:rsid w:val="0053067A"/>
    <w:rsid w:val="00557929"/>
    <w:rsid w:val="00566ABB"/>
    <w:rsid w:val="005A0E77"/>
    <w:rsid w:val="005A5530"/>
    <w:rsid w:val="005B13B4"/>
    <w:rsid w:val="005F100E"/>
    <w:rsid w:val="005F4C26"/>
    <w:rsid w:val="005F74CE"/>
    <w:rsid w:val="006130E5"/>
    <w:rsid w:val="00615341"/>
    <w:rsid w:val="00643EDF"/>
    <w:rsid w:val="00660F75"/>
    <w:rsid w:val="006828C5"/>
    <w:rsid w:val="006A02D2"/>
    <w:rsid w:val="006B6ED8"/>
    <w:rsid w:val="006D1A7F"/>
    <w:rsid w:val="00703E06"/>
    <w:rsid w:val="0071717F"/>
    <w:rsid w:val="00737356"/>
    <w:rsid w:val="0075494A"/>
    <w:rsid w:val="0076677C"/>
    <w:rsid w:val="0077226D"/>
    <w:rsid w:val="0077665A"/>
    <w:rsid w:val="00784D60"/>
    <w:rsid w:val="00795F98"/>
    <w:rsid w:val="007A29EC"/>
    <w:rsid w:val="007A6D44"/>
    <w:rsid w:val="007B6C37"/>
    <w:rsid w:val="007C0764"/>
    <w:rsid w:val="007C6625"/>
    <w:rsid w:val="007E2A52"/>
    <w:rsid w:val="008005A1"/>
    <w:rsid w:val="0080588E"/>
    <w:rsid w:val="00843B12"/>
    <w:rsid w:val="00872C54"/>
    <w:rsid w:val="00880D0B"/>
    <w:rsid w:val="008A2025"/>
    <w:rsid w:val="008D6DF2"/>
    <w:rsid w:val="008F3DFC"/>
    <w:rsid w:val="008F7539"/>
    <w:rsid w:val="00907DE1"/>
    <w:rsid w:val="00916502"/>
    <w:rsid w:val="00932A6B"/>
    <w:rsid w:val="00934D14"/>
    <w:rsid w:val="00943D05"/>
    <w:rsid w:val="00946078"/>
    <w:rsid w:val="009511DD"/>
    <w:rsid w:val="00966B9F"/>
    <w:rsid w:val="00970B78"/>
    <w:rsid w:val="00980B4A"/>
    <w:rsid w:val="0098433D"/>
    <w:rsid w:val="009A5E53"/>
    <w:rsid w:val="009E632F"/>
    <w:rsid w:val="009F0564"/>
    <w:rsid w:val="009F3EB0"/>
    <w:rsid w:val="009F544E"/>
    <w:rsid w:val="00A042D7"/>
    <w:rsid w:val="00A15492"/>
    <w:rsid w:val="00A51D89"/>
    <w:rsid w:val="00A62FBF"/>
    <w:rsid w:val="00A71FC7"/>
    <w:rsid w:val="00A759FC"/>
    <w:rsid w:val="00A93B1C"/>
    <w:rsid w:val="00A9400C"/>
    <w:rsid w:val="00AA0EF3"/>
    <w:rsid w:val="00AA16D0"/>
    <w:rsid w:val="00AA2D09"/>
    <w:rsid w:val="00AB54AC"/>
    <w:rsid w:val="00B07AD2"/>
    <w:rsid w:val="00B13A44"/>
    <w:rsid w:val="00B17E72"/>
    <w:rsid w:val="00B2115C"/>
    <w:rsid w:val="00B446CC"/>
    <w:rsid w:val="00B6362C"/>
    <w:rsid w:val="00B73F06"/>
    <w:rsid w:val="00B8358A"/>
    <w:rsid w:val="00B92188"/>
    <w:rsid w:val="00B93ACF"/>
    <w:rsid w:val="00BA466E"/>
    <w:rsid w:val="00BA58B1"/>
    <w:rsid w:val="00BC1A98"/>
    <w:rsid w:val="00BC1BAE"/>
    <w:rsid w:val="00BD0543"/>
    <w:rsid w:val="00BE26A8"/>
    <w:rsid w:val="00BF3473"/>
    <w:rsid w:val="00C024E0"/>
    <w:rsid w:val="00C05333"/>
    <w:rsid w:val="00C65E67"/>
    <w:rsid w:val="00C6603E"/>
    <w:rsid w:val="00C7332A"/>
    <w:rsid w:val="00CA4FEE"/>
    <w:rsid w:val="00CB33BD"/>
    <w:rsid w:val="00CC11F1"/>
    <w:rsid w:val="00CD71F1"/>
    <w:rsid w:val="00D137F7"/>
    <w:rsid w:val="00D179E7"/>
    <w:rsid w:val="00D20A26"/>
    <w:rsid w:val="00D4315F"/>
    <w:rsid w:val="00D555C0"/>
    <w:rsid w:val="00D6610F"/>
    <w:rsid w:val="00DA1FD4"/>
    <w:rsid w:val="00DB2253"/>
    <w:rsid w:val="00DF0265"/>
    <w:rsid w:val="00DF5097"/>
    <w:rsid w:val="00E46F11"/>
    <w:rsid w:val="00E723E8"/>
    <w:rsid w:val="00E91EB8"/>
    <w:rsid w:val="00E96986"/>
    <w:rsid w:val="00E973EB"/>
    <w:rsid w:val="00EA7E2B"/>
    <w:rsid w:val="00ED6569"/>
    <w:rsid w:val="00EF74C8"/>
    <w:rsid w:val="00F40A8A"/>
    <w:rsid w:val="00F42275"/>
    <w:rsid w:val="00F431C0"/>
    <w:rsid w:val="00F43E51"/>
    <w:rsid w:val="00F4765E"/>
    <w:rsid w:val="00F50B61"/>
    <w:rsid w:val="00F56417"/>
    <w:rsid w:val="00F57F00"/>
    <w:rsid w:val="00F635BD"/>
    <w:rsid w:val="00F8270F"/>
    <w:rsid w:val="00F8329A"/>
    <w:rsid w:val="00FD0869"/>
    <w:rsid w:val="00FD1642"/>
    <w:rsid w:val="00FF65FE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536EAAD4"/>
  <w15:chartTrackingRefBased/>
  <w15:docId w15:val="{F0E739BC-0373-4B1C-A2D7-E505786C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5F8F"/>
    <w:pPr>
      <w:spacing w:after="200"/>
    </w:pPr>
    <w:rPr>
      <w:sz w:val="24"/>
      <w:szCs w:val="24"/>
      <w:lang w:val="it-IT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">
    <w:name w:val="D"/>
    <w:semiHidden/>
    <w:unhideWhenUsed/>
  </w:style>
  <w:style w:type="paragraph" w:customStyle="1" w:styleId="H">
    <w:name w:val="H"/>
    <w:basedOn w:val="Normale"/>
    <w:link w:val="IntestazioneCarattere"/>
    <w:uiPriority w:val="99"/>
    <w:unhideWhenUsed/>
    <w:rsid w:val="00D20A26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link w:val="H"/>
    <w:uiPriority w:val="99"/>
    <w:rsid w:val="00D20A26"/>
    <w:rPr>
      <w:sz w:val="24"/>
      <w:szCs w:val="24"/>
    </w:rPr>
  </w:style>
  <w:style w:type="paragraph" w:customStyle="1" w:styleId="F">
    <w:name w:val="F"/>
    <w:basedOn w:val="Normale"/>
    <w:link w:val="PidipaginaCarattere"/>
    <w:uiPriority w:val="99"/>
    <w:unhideWhenUsed/>
    <w:rsid w:val="00D20A26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link w:val="F"/>
    <w:uiPriority w:val="99"/>
    <w:rsid w:val="00D20A26"/>
    <w:rPr>
      <w:sz w:val="24"/>
      <w:szCs w:val="24"/>
    </w:rPr>
  </w:style>
  <w:style w:type="character" w:customStyle="1" w:styleId="S">
    <w:name w:val="S"/>
    <w:uiPriority w:val="22"/>
    <w:qFormat/>
    <w:rsid w:val="002A4382"/>
    <w:rPr>
      <w:b/>
      <w:bCs/>
    </w:rPr>
  </w:style>
  <w:style w:type="paragraph" w:customStyle="1" w:styleId="Stiletestocorrente">
    <w:name w:val="Stile testo corrente"/>
    <w:basedOn w:val="Normale"/>
    <w:qFormat/>
    <w:rsid w:val="00F74B8A"/>
    <w:pPr>
      <w:spacing w:after="0" w:line="240" w:lineRule="exact"/>
      <w:ind w:left="1588"/>
      <w:contextualSpacing/>
      <w:jc w:val="both"/>
    </w:pPr>
    <w:rPr>
      <w:rFonts w:ascii="Arial" w:hAnsi="Arial"/>
      <w:sz w:val="20"/>
    </w:rPr>
  </w:style>
  <w:style w:type="paragraph" w:customStyle="1" w:styleId="B">
    <w:name w:val="B"/>
    <w:basedOn w:val="Normale"/>
    <w:link w:val="TestofumettoCarattere"/>
    <w:uiPriority w:val="99"/>
    <w:semiHidden/>
    <w:unhideWhenUsed/>
    <w:rsid w:val="00582E50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B"/>
    <w:uiPriority w:val="99"/>
    <w:semiHidden/>
    <w:rsid w:val="00582E50"/>
    <w:rPr>
      <w:rFonts w:ascii="Tahoma" w:hAnsi="Tahoma" w:cs="Tahoma"/>
      <w:sz w:val="16"/>
      <w:szCs w:val="16"/>
      <w:lang w:eastAsia="en-US"/>
    </w:rPr>
  </w:style>
  <w:style w:type="character" w:customStyle="1" w:styleId="P">
    <w:name w:val="P"/>
    <w:basedOn w:val="D"/>
    <w:uiPriority w:val="99"/>
    <w:semiHidden/>
    <w:unhideWhenUsed/>
    <w:rsid w:val="00F97E07"/>
  </w:style>
  <w:style w:type="character" w:customStyle="1" w:styleId="H0">
    <w:name w:val="H"/>
    <w:uiPriority w:val="99"/>
    <w:unhideWhenUsed/>
    <w:rsid w:val="00062202"/>
    <w:rPr>
      <w:color w:val="0000FF"/>
      <w:u w:val="single"/>
    </w:rPr>
  </w:style>
  <w:style w:type="paragraph" w:customStyle="1" w:styleId="F0">
    <w:name w:val="F"/>
    <w:basedOn w:val="Normale"/>
    <w:link w:val="TestonotaapidipaginaCarattere"/>
    <w:uiPriority w:val="99"/>
    <w:semiHidden/>
    <w:unhideWhenUsed/>
    <w:rsid w:val="004F4E7D"/>
    <w:pPr>
      <w:spacing w:after="0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F0"/>
    <w:uiPriority w:val="99"/>
    <w:semiHidden/>
    <w:rsid w:val="004F4E7D"/>
    <w:rPr>
      <w:rFonts w:ascii="Times New Roman" w:eastAsia="Times New Roman" w:hAnsi="Times New Roman"/>
    </w:rPr>
  </w:style>
  <w:style w:type="character" w:customStyle="1" w:styleId="F1">
    <w:name w:val="F"/>
    <w:uiPriority w:val="99"/>
    <w:semiHidden/>
    <w:unhideWhenUsed/>
    <w:rsid w:val="004F4E7D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975712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customStyle="1" w:styleId="Menzionenonrisolta1">
    <w:name w:val="Menzione non risolta1"/>
    <w:uiPriority w:val="99"/>
    <w:semiHidden/>
    <w:unhideWhenUsed/>
    <w:rsid w:val="0060263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1"/>
    <w:uiPriority w:val="99"/>
    <w:unhideWhenUsed/>
    <w:rsid w:val="00340FFF"/>
    <w:pPr>
      <w:tabs>
        <w:tab w:val="center" w:pos="4819"/>
        <w:tab w:val="right" w:pos="9638"/>
      </w:tabs>
      <w:spacing w:after="0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340FFF"/>
    <w:rPr>
      <w:sz w:val="24"/>
      <w:szCs w:val="24"/>
      <w:lang w:val="it-IT" w:eastAsia="en-US"/>
    </w:rPr>
  </w:style>
  <w:style w:type="paragraph" w:styleId="Pidipagina">
    <w:name w:val="footer"/>
    <w:basedOn w:val="Normale"/>
    <w:link w:val="PidipaginaCarattere1"/>
    <w:uiPriority w:val="99"/>
    <w:unhideWhenUsed/>
    <w:rsid w:val="00340FFF"/>
    <w:pPr>
      <w:tabs>
        <w:tab w:val="center" w:pos="4819"/>
        <w:tab w:val="right" w:pos="9638"/>
      </w:tabs>
      <w:spacing w:after="0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340FFF"/>
    <w:rPr>
      <w:sz w:val="24"/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nceliguria.it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67DED-E853-4569-962E-26D09EC7E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Minedivine Associati Srl</Company>
  <LinksUpToDate>false</LinksUpToDate>
  <CharactersWithSpaces>1947</CharactersWithSpaces>
  <SharedDoc>false</SharedDoc>
  <HLinks>
    <vt:vector size="6" baseType="variant">
      <vt:variant>
        <vt:i4>589880</vt:i4>
      </vt:variant>
      <vt:variant>
        <vt:i4>0</vt:i4>
      </vt:variant>
      <vt:variant>
        <vt:i4>0</vt:i4>
      </vt:variant>
      <vt:variant>
        <vt:i4>5</vt:i4>
      </vt:variant>
      <vt:variant>
        <vt:lpwstr>mailto:info@anceliguria.it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Alessandro Lessi</dc:creator>
  <cp:keywords/>
  <cp:lastModifiedBy>Starcomunicazione</cp:lastModifiedBy>
  <cp:revision>8</cp:revision>
  <cp:lastPrinted>2022-01-27T11:26:00Z</cp:lastPrinted>
  <dcterms:created xsi:type="dcterms:W3CDTF">2025-04-25T07:18:00Z</dcterms:created>
  <dcterms:modified xsi:type="dcterms:W3CDTF">2025-04-28T08:06:00Z</dcterms:modified>
</cp:coreProperties>
</file>