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114EF" w14:textId="0E2CC003" w:rsidR="00316A20" w:rsidRDefault="00501D09" w:rsidP="00501D09">
      <w:pPr>
        <w:spacing w:after="160" w:line="360" w:lineRule="auto"/>
        <w:jc w:val="center"/>
        <w:rPr>
          <w:rFonts w:ascii="Verdana" w:eastAsia="Verdana" w:hAnsi="Verdana" w:cs="Verdana"/>
          <w:b/>
          <w:smallCaps/>
          <w:sz w:val="28"/>
          <w:szCs w:val="28"/>
        </w:rPr>
      </w:pPr>
      <w:bookmarkStart w:id="1" w:name="_Hlk149206422"/>
      <w:r w:rsidRPr="00501D09">
        <w:rPr>
          <w:rFonts w:ascii="Verdana" w:eastAsia="Verdana" w:hAnsi="Verdana" w:cs="Verdana"/>
          <w:b/>
          <w:smallCaps/>
          <w:sz w:val="28"/>
          <w:szCs w:val="28"/>
        </w:rPr>
        <w:t>SARA ASSICURAZIONI PRIMA IN ITALIA A VERIFICARE LE CARATTERISTICHE DI SOSTENIBILIT</w:t>
      </w:r>
      <w:r w:rsidR="00EF7FD7" w:rsidRPr="00EF7FD7">
        <w:rPr>
          <w:rFonts w:ascii="Verdana" w:eastAsia="Verdana" w:hAnsi="Verdana" w:cs="Verdana"/>
          <w:b/>
          <w:smallCaps/>
          <w:sz w:val="28"/>
          <w:szCs w:val="28"/>
        </w:rPr>
        <w:t>À</w:t>
      </w:r>
      <w:r w:rsidRPr="00501D09">
        <w:rPr>
          <w:rFonts w:ascii="Verdana" w:eastAsia="Verdana" w:hAnsi="Verdana" w:cs="Verdana"/>
          <w:b/>
          <w:smallCaps/>
          <w:sz w:val="28"/>
          <w:szCs w:val="28"/>
        </w:rPr>
        <w:t xml:space="preserve"> DI UN PRODOTTO RC AUTO</w:t>
      </w:r>
    </w:p>
    <w:p w14:paraId="7DA13C32" w14:textId="77777777" w:rsidR="00501D09" w:rsidRDefault="00501D09" w:rsidP="00501D09">
      <w:pPr>
        <w:spacing w:after="160" w:line="259" w:lineRule="auto"/>
        <w:jc w:val="center"/>
        <w:rPr>
          <w:rFonts w:ascii="Verdana" w:eastAsia="Verdana" w:hAnsi="Verdana" w:cs="Verdana"/>
          <w:b/>
          <w:i/>
          <w:sz w:val="20"/>
          <w:szCs w:val="20"/>
        </w:rPr>
      </w:pPr>
    </w:p>
    <w:p w14:paraId="49F81C24" w14:textId="77777777" w:rsidR="00501D09" w:rsidRDefault="00501D09" w:rsidP="00501D09">
      <w:pPr>
        <w:spacing w:after="160" w:line="259" w:lineRule="auto"/>
        <w:jc w:val="center"/>
        <w:rPr>
          <w:rFonts w:ascii="Verdana" w:eastAsia="Verdana" w:hAnsi="Verdana" w:cs="Verdana"/>
          <w:b/>
          <w:i/>
          <w:sz w:val="20"/>
          <w:szCs w:val="20"/>
        </w:rPr>
      </w:pPr>
      <w:r>
        <w:rPr>
          <w:rFonts w:ascii="Verdana" w:eastAsia="Verdana" w:hAnsi="Verdana" w:cs="Verdana"/>
          <w:b/>
          <w:i/>
          <w:sz w:val="20"/>
          <w:szCs w:val="20"/>
        </w:rPr>
        <w:t>La comunicazione relativa alla polizza auto “Guido Bene” è stata oggetto di verifica da parte di Bureau Veritas Italia, a conferma del costante impegno di Sara a favore dell'innovazione e della via alla sostenibilità</w:t>
      </w:r>
    </w:p>
    <w:p w14:paraId="01D4DA44" w14:textId="77777777" w:rsidR="00316A20" w:rsidRDefault="00316A20">
      <w:pPr>
        <w:pBdr>
          <w:top w:val="nil"/>
          <w:left w:val="nil"/>
          <w:bottom w:val="nil"/>
          <w:right w:val="nil"/>
          <w:between w:val="nil"/>
        </w:pBdr>
        <w:tabs>
          <w:tab w:val="left" w:pos="7601"/>
        </w:tabs>
        <w:spacing w:line="360" w:lineRule="auto"/>
        <w:jc w:val="both"/>
        <w:rPr>
          <w:rFonts w:ascii="Verdana" w:eastAsia="Verdana" w:hAnsi="Verdana" w:cs="Verdana"/>
          <w:sz w:val="20"/>
          <w:szCs w:val="20"/>
        </w:rPr>
      </w:pPr>
    </w:p>
    <w:p w14:paraId="7ED4BDD2" w14:textId="77777777" w:rsidR="00501D09" w:rsidRDefault="00501D09" w:rsidP="00501D09">
      <w:pPr>
        <w:pBdr>
          <w:top w:val="nil"/>
          <w:left w:val="nil"/>
          <w:bottom w:val="nil"/>
          <w:right w:val="nil"/>
          <w:between w:val="nil"/>
        </w:pBdr>
        <w:tabs>
          <w:tab w:val="left" w:pos="7601"/>
        </w:tabs>
        <w:spacing w:line="360" w:lineRule="auto"/>
        <w:jc w:val="both"/>
        <w:rPr>
          <w:rFonts w:ascii="Verdana" w:eastAsia="Verdana" w:hAnsi="Verdana" w:cs="Verdana"/>
          <w:sz w:val="20"/>
          <w:szCs w:val="20"/>
        </w:rPr>
      </w:pPr>
      <w:r>
        <w:rPr>
          <w:rFonts w:ascii="Verdana" w:eastAsia="Verdana" w:hAnsi="Verdana" w:cs="Verdana"/>
          <w:sz w:val="20"/>
          <w:szCs w:val="20"/>
        </w:rPr>
        <w:t xml:space="preserve">Roma 27 ottobre 2023 - Guido Bene, la polizza auto comportamentale di Sara Assicurazioni che premia uno stile di guida virtuoso, è il primo prodotto RC Auto che affronta i temi dell'Ambiente, della Responsabilità e della Convenienza sottoponendoli alla verifica di un ente terzo specializzato. </w:t>
      </w:r>
    </w:p>
    <w:p w14:paraId="42832BD5" w14:textId="77777777" w:rsidR="00501D09" w:rsidRDefault="00501D09" w:rsidP="00501D09">
      <w:pPr>
        <w:pBdr>
          <w:top w:val="nil"/>
          <w:left w:val="nil"/>
          <w:bottom w:val="nil"/>
          <w:right w:val="nil"/>
          <w:between w:val="nil"/>
        </w:pBdr>
        <w:tabs>
          <w:tab w:val="left" w:pos="7601"/>
        </w:tabs>
        <w:spacing w:line="360" w:lineRule="auto"/>
        <w:jc w:val="both"/>
        <w:rPr>
          <w:rFonts w:ascii="Verdana" w:eastAsia="Verdana" w:hAnsi="Verdana" w:cs="Verdana"/>
          <w:sz w:val="20"/>
          <w:szCs w:val="20"/>
        </w:rPr>
      </w:pPr>
      <w:bookmarkStart w:id="2" w:name="_heading=h.1fob9te" w:colFirst="0" w:colLast="0"/>
      <w:bookmarkEnd w:id="2"/>
      <w:r>
        <w:rPr>
          <w:rFonts w:ascii="Verdana" w:eastAsia="Verdana" w:hAnsi="Verdana" w:cs="Verdana"/>
          <w:sz w:val="20"/>
          <w:szCs w:val="20"/>
        </w:rPr>
        <w:t xml:space="preserve">Grazie alla scatola nera connessa all’app </w:t>
      </w:r>
      <w:proofErr w:type="spellStart"/>
      <w:r>
        <w:rPr>
          <w:rFonts w:ascii="Verdana" w:eastAsia="Verdana" w:hAnsi="Verdana" w:cs="Verdana"/>
          <w:sz w:val="20"/>
          <w:szCs w:val="20"/>
        </w:rPr>
        <w:t>SaraConMe</w:t>
      </w:r>
      <w:proofErr w:type="spellEnd"/>
      <w:r>
        <w:rPr>
          <w:rFonts w:ascii="Verdana" w:eastAsia="Verdana" w:hAnsi="Verdana" w:cs="Verdana"/>
          <w:sz w:val="20"/>
          <w:szCs w:val="20"/>
        </w:rPr>
        <w:t xml:space="preserve">, Guido Bene attribuisce ad ogni viaggio un punteggio sulla base dei km percorsi, le accelerazioni, le frenate e lo stile di guida, che si tramuta in uno sconto al rinnovo fino al 40% del premio di tariffa. Ogni cliente può verificare tramite l’app il proprio comportamento alla guida e, in un’ottica di coaching, può monitorare e migliorare le proprie performance tramite un meccanismo di autoapprendimento. A favore della trasparenza, Sara Assicurazioni ha deciso di far verificare da una terza parte indipendente la comunicazione relativa al prodotto. Infatti, il </w:t>
      </w:r>
      <w:proofErr w:type="spellStart"/>
      <w:r>
        <w:rPr>
          <w:rFonts w:ascii="Verdana" w:eastAsia="Verdana" w:hAnsi="Verdana" w:cs="Verdana"/>
          <w:sz w:val="20"/>
          <w:szCs w:val="20"/>
        </w:rPr>
        <w:t>claim</w:t>
      </w:r>
      <w:proofErr w:type="spellEnd"/>
      <w:r>
        <w:rPr>
          <w:rFonts w:ascii="Verdana" w:eastAsia="Verdana" w:hAnsi="Verdana" w:cs="Verdana"/>
          <w:sz w:val="20"/>
          <w:szCs w:val="20"/>
        </w:rPr>
        <w:t xml:space="preserve"> relativo a Guido Bene, ovvero la descrizione che racchiude le caratteristiche e i benefici del prodotto, è stato validato e verificato secondo lo standard ISO/TS 17033/2019 da Bureau Veritas Italia, leader a livello mondiale nei servizi di verifica di conformità.</w:t>
      </w:r>
    </w:p>
    <w:p w14:paraId="3D355EAC" w14:textId="77777777" w:rsidR="00501D09" w:rsidRDefault="00501D09" w:rsidP="00501D09">
      <w:pPr>
        <w:tabs>
          <w:tab w:val="left" w:pos="7601"/>
        </w:tabs>
        <w:spacing w:line="360" w:lineRule="auto"/>
        <w:jc w:val="both"/>
        <w:rPr>
          <w:rFonts w:ascii="Verdana" w:eastAsia="Verdana" w:hAnsi="Verdana" w:cs="Verdana"/>
          <w:sz w:val="20"/>
          <w:szCs w:val="20"/>
        </w:rPr>
      </w:pPr>
      <w:r>
        <w:rPr>
          <w:rFonts w:ascii="Verdana" w:eastAsia="Verdana" w:hAnsi="Verdana" w:cs="Verdana"/>
          <w:sz w:val="20"/>
          <w:szCs w:val="20"/>
        </w:rPr>
        <w:t xml:space="preserve">In particolare, il </w:t>
      </w:r>
      <w:proofErr w:type="spellStart"/>
      <w:r>
        <w:rPr>
          <w:rFonts w:ascii="Verdana" w:eastAsia="Verdana" w:hAnsi="Verdana" w:cs="Verdana"/>
          <w:sz w:val="20"/>
          <w:szCs w:val="20"/>
        </w:rPr>
        <w:t>claim</w:t>
      </w:r>
      <w:proofErr w:type="spellEnd"/>
      <w:r>
        <w:rPr>
          <w:rFonts w:ascii="Verdana" w:eastAsia="Verdana" w:hAnsi="Verdana" w:cs="Verdana"/>
          <w:sz w:val="20"/>
          <w:szCs w:val="20"/>
        </w:rPr>
        <w:t xml:space="preserve"> relativo alla polizza Guido Bene “la polizza auto con benefici concreti”, descrive l’impegno di Sara Assicurazioni in tre ambiti specifici:</w:t>
      </w:r>
    </w:p>
    <w:p w14:paraId="5FE57C49" w14:textId="77777777" w:rsidR="00501D09" w:rsidRDefault="00501D09" w:rsidP="00501D09">
      <w:pPr>
        <w:tabs>
          <w:tab w:val="left" w:pos="7601"/>
        </w:tabs>
        <w:spacing w:line="360" w:lineRule="auto"/>
        <w:jc w:val="both"/>
        <w:rPr>
          <w:rFonts w:ascii="Verdana" w:eastAsia="Verdana" w:hAnsi="Verdana" w:cs="Verdana"/>
          <w:sz w:val="20"/>
          <w:szCs w:val="20"/>
        </w:rPr>
      </w:pPr>
    </w:p>
    <w:p w14:paraId="437DD396" w14:textId="77777777" w:rsidR="00501D09" w:rsidRDefault="00501D09" w:rsidP="00501D09">
      <w:pPr>
        <w:numPr>
          <w:ilvl w:val="0"/>
          <w:numId w:val="2"/>
        </w:numPr>
        <w:tabs>
          <w:tab w:val="left" w:pos="7601"/>
        </w:tabs>
        <w:spacing w:line="360" w:lineRule="auto"/>
        <w:jc w:val="both"/>
        <w:rPr>
          <w:rFonts w:ascii="Verdana" w:eastAsia="Verdana" w:hAnsi="Verdana" w:cs="Verdana"/>
          <w:sz w:val="20"/>
          <w:szCs w:val="20"/>
        </w:rPr>
      </w:pPr>
      <w:r>
        <w:rPr>
          <w:rFonts w:ascii="Verdana" w:eastAsia="Verdana" w:hAnsi="Verdana" w:cs="Verdana"/>
          <w:sz w:val="20"/>
          <w:szCs w:val="20"/>
        </w:rPr>
        <w:t>Ambiente: grazie allo stimolo a percorrere meno chilometri e a migliorare il proprio stile di guida favorisce il contenimento delle emissioni;</w:t>
      </w:r>
    </w:p>
    <w:p w14:paraId="4D2AF8EF" w14:textId="77777777" w:rsidR="00501D09" w:rsidRDefault="00501D09" w:rsidP="00501D09">
      <w:pPr>
        <w:numPr>
          <w:ilvl w:val="0"/>
          <w:numId w:val="2"/>
        </w:numPr>
        <w:tabs>
          <w:tab w:val="left" w:pos="7601"/>
        </w:tabs>
        <w:spacing w:line="360" w:lineRule="auto"/>
        <w:jc w:val="both"/>
        <w:rPr>
          <w:rFonts w:ascii="Verdana" w:eastAsia="Verdana" w:hAnsi="Verdana" w:cs="Verdana"/>
          <w:sz w:val="20"/>
          <w:szCs w:val="20"/>
        </w:rPr>
      </w:pPr>
      <w:r>
        <w:rPr>
          <w:rFonts w:ascii="Verdana" w:eastAsia="Verdana" w:hAnsi="Verdana" w:cs="Verdana"/>
          <w:sz w:val="20"/>
          <w:szCs w:val="20"/>
        </w:rPr>
        <w:lastRenderedPageBreak/>
        <w:t>Responsabilità: l’adozione di un comportamento responsabile da parte del conducente contribuisce a una maggiore sicurezza stradale;</w:t>
      </w:r>
    </w:p>
    <w:p w14:paraId="049CC1B1" w14:textId="77777777" w:rsidR="00501D09" w:rsidRDefault="00501D09" w:rsidP="00501D09">
      <w:pPr>
        <w:numPr>
          <w:ilvl w:val="0"/>
          <w:numId w:val="2"/>
        </w:numPr>
        <w:tabs>
          <w:tab w:val="left" w:pos="7601"/>
        </w:tabs>
        <w:spacing w:line="360" w:lineRule="auto"/>
        <w:jc w:val="both"/>
        <w:rPr>
          <w:rFonts w:ascii="Verdana" w:eastAsia="Verdana" w:hAnsi="Verdana" w:cs="Verdana"/>
          <w:sz w:val="20"/>
          <w:szCs w:val="20"/>
        </w:rPr>
      </w:pPr>
      <w:r>
        <w:rPr>
          <w:rFonts w:ascii="Verdana" w:eastAsia="Verdana" w:hAnsi="Verdana" w:cs="Verdana"/>
          <w:sz w:val="20"/>
          <w:szCs w:val="20"/>
        </w:rPr>
        <w:t xml:space="preserve">Convenienza: attraverso il sistema premiante incoraggia una guida responsabile, riconoscendo una netta riduzione del premio di polizza al rinnovo. </w:t>
      </w:r>
    </w:p>
    <w:p w14:paraId="0CBF671D" w14:textId="77777777" w:rsidR="00501D09" w:rsidRDefault="00501D09" w:rsidP="00501D09">
      <w:pPr>
        <w:pBdr>
          <w:top w:val="nil"/>
          <w:left w:val="nil"/>
          <w:bottom w:val="nil"/>
          <w:right w:val="nil"/>
          <w:between w:val="nil"/>
        </w:pBdr>
        <w:tabs>
          <w:tab w:val="left" w:pos="7601"/>
        </w:tabs>
        <w:spacing w:line="360" w:lineRule="auto"/>
        <w:jc w:val="both"/>
        <w:rPr>
          <w:rFonts w:ascii="Verdana" w:eastAsia="Verdana" w:hAnsi="Verdana" w:cs="Verdana"/>
          <w:sz w:val="20"/>
          <w:szCs w:val="20"/>
        </w:rPr>
      </w:pPr>
      <w:bookmarkStart w:id="3" w:name="_heading=h.r5y7kq28emd2" w:colFirst="0" w:colLast="0"/>
      <w:bookmarkEnd w:id="3"/>
    </w:p>
    <w:p w14:paraId="25E385C6" w14:textId="77777777" w:rsidR="00501D09" w:rsidRDefault="00501D09" w:rsidP="00501D09">
      <w:pPr>
        <w:tabs>
          <w:tab w:val="left" w:pos="7601"/>
        </w:tabs>
        <w:spacing w:line="360" w:lineRule="auto"/>
        <w:jc w:val="both"/>
        <w:rPr>
          <w:rFonts w:ascii="Verdana" w:eastAsia="Verdana" w:hAnsi="Verdana" w:cs="Verdana"/>
          <w:sz w:val="20"/>
          <w:szCs w:val="20"/>
        </w:rPr>
      </w:pPr>
      <w:r>
        <w:rPr>
          <w:rFonts w:ascii="Verdana" w:eastAsia="Verdana" w:hAnsi="Verdana" w:cs="Verdana"/>
          <w:sz w:val="20"/>
          <w:szCs w:val="20"/>
        </w:rPr>
        <w:t>A questo si aggiungono altri benefici indiretti come il sistema di comunicazione “paperless” (le informazioni relative alle performance e allo sconto maturato vengono fornite esclusivamente tramite app ed email) e un ciclo di vita delle auto potenzialmente più lungo grazie all’incentivo al minor utilizzo e ad una guida responsabile che generano una minor usura del mezzo.</w:t>
      </w:r>
    </w:p>
    <w:p w14:paraId="248FC649" w14:textId="77777777" w:rsidR="00501D09" w:rsidRDefault="00501D09" w:rsidP="00501D09">
      <w:pPr>
        <w:tabs>
          <w:tab w:val="left" w:pos="7601"/>
        </w:tabs>
        <w:spacing w:line="360" w:lineRule="auto"/>
        <w:jc w:val="both"/>
        <w:rPr>
          <w:rFonts w:ascii="Verdana" w:eastAsia="Verdana" w:hAnsi="Verdana" w:cs="Verdana"/>
          <w:sz w:val="20"/>
          <w:szCs w:val="20"/>
        </w:rPr>
      </w:pPr>
      <w:r>
        <w:rPr>
          <w:rFonts w:ascii="Verdana" w:eastAsia="Verdana" w:hAnsi="Verdana" w:cs="Verdana"/>
          <w:sz w:val="20"/>
          <w:szCs w:val="20"/>
        </w:rPr>
        <w:t>Il prodotto Guido Bene si pone nel contesto dell’impegno di Sara verso i temi della guida sicura e responsabile, che promuove attraverso soluzioni assicurative innovative e iniziative di sensibilizzazione rivolte ai più giovani, oltre ad essere Title Sponsor dei Centri di Guida Sicura Aci di Vallelunga e Lainate.</w:t>
      </w:r>
    </w:p>
    <w:p w14:paraId="3AB6B1B1" w14:textId="77777777" w:rsidR="00501D09" w:rsidRDefault="00501D09" w:rsidP="00501D09">
      <w:pPr>
        <w:tabs>
          <w:tab w:val="left" w:pos="7601"/>
        </w:tabs>
        <w:spacing w:line="360" w:lineRule="auto"/>
        <w:jc w:val="both"/>
        <w:rPr>
          <w:rFonts w:ascii="Verdana" w:eastAsia="Verdana" w:hAnsi="Verdana" w:cs="Verdana"/>
          <w:sz w:val="20"/>
          <w:szCs w:val="20"/>
        </w:rPr>
      </w:pPr>
    </w:p>
    <w:p w14:paraId="0DCB9E9B" w14:textId="47DE996C" w:rsidR="00501D09" w:rsidRDefault="00501D09" w:rsidP="00501D09">
      <w:pPr>
        <w:tabs>
          <w:tab w:val="left" w:pos="7601"/>
        </w:tabs>
        <w:spacing w:line="360" w:lineRule="auto"/>
        <w:jc w:val="both"/>
        <w:rPr>
          <w:rFonts w:ascii="Verdana" w:eastAsia="Verdana" w:hAnsi="Verdana" w:cs="Verdana"/>
          <w:b/>
          <w:sz w:val="20"/>
          <w:szCs w:val="20"/>
        </w:rPr>
      </w:pPr>
      <w:r>
        <w:rPr>
          <w:rFonts w:ascii="Verdana" w:eastAsia="Verdana" w:hAnsi="Verdana" w:cs="Verdana"/>
          <w:i/>
          <w:sz w:val="20"/>
          <w:szCs w:val="20"/>
        </w:rPr>
        <w:t xml:space="preserve">“Sara, Compagnia Assicurativa dell'Automobile Club d’Italia, ha naturalmente a cuore la sicurezza della mobilità e, con essa, la vita stessa degli automobilisti e di tutti gli utenti della strada. Questa attenzione si traduce anche nei nostri prodotti ed è per questo che siamo molto orgogliosi di aver ottenuto il riscontro positivo di Bureau Veritas dopo un accurato processo di verifica, un risultato importante che riconosce il nostro impegno per generare un cambiamento positivo riducendo la probabilità di incidenti e limitando le emissioni” </w:t>
      </w:r>
      <w:r>
        <w:rPr>
          <w:rFonts w:ascii="Verdana" w:eastAsia="Verdana" w:hAnsi="Verdana" w:cs="Verdana"/>
          <w:sz w:val="20"/>
          <w:szCs w:val="20"/>
        </w:rPr>
        <w:t xml:space="preserve">ha dichiarato </w:t>
      </w:r>
      <w:r>
        <w:rPr>
          <w:rFonts w:ascii="Verdana" w:eastAsia="Verdana" w:hAnsi="Verdana" w:cs="Verdana"/>
          <w:b/>
          <w:sz w:val="20"/>
          <w:szCs w:val="20"/>
        </w:rPr>
        <w:t>Alberto Tosti, Direttore Generale di Sara Assicurazioni</w:t>
      </w:r>
    </w:p>
    <w:p w14:paraId="579068D7" w14:textId="77777777" w:rsidR="00501D09" w:rsidRDefault="00501D09" w:rsidP="00501D09">
      <w:pPr>
        <w:tabs>
          <w:tab w:val="left" w:pos="7601"/>
        </w:tabs>
        <w:spacing w:line="360" w:lineRule="auto"/>
        <w:jc w:val="both"/>
        <w:rPr>
          <w:rFonts w:ascii="Verdana" w:eastAsia="Verdana" w:hAnsi="Verdana" w:cs="Verdana"/>
          <w:b/>
          <w:sz w:val="20"/>
          <w:szCs w:val="20"/>
        </w:rPr>
      </w:pPr>
    </w:p>
    <w:p w14:paraId="5A12D359" w14:textId="77777777" w:rsidR="00501D09" w:rsidRDefault="00501D09" w:rsidP="00501D09">
      <w:pPr>
        <w:tabs>
          <w:tab w:val="left" w:pos="7601"/>
        </w:tabs>
        <w:spacing w:line="360" w:lineRule="auto"/>
        <w:jc w:val="both"/>
        <w:rPr>
          <w:rFonts w:ascii="Verdana" w:eastAsia="Verdana" w:hAnsi="Verdana" w:cs="Verdana"/>
          <w:b/>
          <w:sz w:val="20"/>
          <w:szCs w:val="20"/>
        </w:rPr>
      </w:pPr>
      <w:r>
        <w:rPr>
          <w:rFonts w:ascii="Verdana" w:eastAsia="Verdana" w:hAnsi="Verdana" w:cs="Verdana"/>
          <w:sz w:val="20"/>
          <w:szCs w:val="20"/>
        </w:rPr>
        <w:t>“</w:t>
      </w:r>
      <w:r>
        <w:rPr>
          <w:rFonts w:ascii="Verdana" w:eastAsia="Verdana" w:hAnsi="Verdana" w:cs="Verdana"/>
          <w:i/>
          <w:sz w:val="20"/>
          <w:szCs w:val="20"/>
        </w:rPr>
        <w:t xml:space="preserve">Attraverso tecnologie innovative e una gamma completa di prodotti e tutele, Sara ha costruito un vero e proprio ecosistema della mobilità che risponde alle esigenze di sicurezza di tutti gli utenti della strada in modo personalizzato, flessibile e offrendo al tempo stesso importanti opportunità di risparmio. Guido Bene consente di migliorare il proprio comportamento alla guida, così da ottenere un vantaggio </w:t>
      </w:r>
      <w:r>
        <w:rPr>
          <w:rFonts w:ascii="Verdana" w:eastAsia="Verdana" w:hAnsi="Verdana" w:cs="Verdana"/>
          <w:i/>
          <w:sz w:val="20"/>
          <w:szCs w:val="20"/>
        </w:rPr>
        <w:lastRenderedPageBreak/>
        <w:t xml:space="preserve">diretto sul premio di rinnovo annuale e contribuire a un ambiente più sostenibile e ad una circolazione più sicura” </w:t>
      </w:r>
      <w:r>
        <w:rPr>
          <w:rFonts w:ascii="Verdana" w:eastAsia="Verdana" w:hAnsi="Verdana" w:cs="Verdana"/>
          <w:sz w:val="20"/>
          <w:szCs w:val="20"/>
        </w:rPr>
        <w:t>ha commentato</w:t>
      </w:r>
      <w:r>
        <w:rPr>
          <w:rFonts w:ascii="Verdana" w:eastAsia="Verdana" w:hAnsi="Verdana" w:cs="Verdana"/>
          <w:i/>
          <w:sz w:val="20"/>
          <w:szCs w:val="20"/>
        </w:rPr>
        <w:t xml:space="preserve"> </w:t>
      </w:r>
      <w:r>
        <w:rPr>
          <w:rFonts w:ascii="Verdana" w:eastAsia="Verdana" w:hAnsi="Verdana" w:cs="Verdana"/>
          <w:b/>
          <w:sz w:val="20"/>
          <w:szCs w:val="20"/>
        </w:rPr>
        <w:t xml:space="preserve">Marco Brachini, Direttore Marketing, Brand e Customer </w:t>
      </w:r>
      <w:proofErr w:type="spellStart"/>
      <w:r>
        <w:rPr>
          <w:rFonts w:ascii="Verdana" w:eastAsia="Verdana" w:hAnsi="Verdana" w:cs="Verdana"/>
          <w:b/>
          <w:sz w:val="20"/>
          <w:szCs w:val="20"/>
        </w:rPr>
        <w:t>Relationship</w:t>
      </w:r>
      <w:proofErr w:type="spellEnd"/>
      <w:r>
        <w:rPr>
          <w:rFonts w:ascii="Verdana" w:eastAsia="Verdana" w:hAnsi="Verdana" w:cs="Verdana"/>
          <w:b/>
          <w:sz w:val="20"/>
          <w:szCs w:val="20"/>
        </w:rPr>
        <w:t xml:space="preserve"> di Sara Assicurazioni</w:t>
      </w:r>
    </w:p>
    <w:p w14:paraId="1F42F5F8" w14:textId="77777777" w:rsidR="00501D09" w:rsidRDefault="00501D09" w:rsidP="00501D09">
      <w:pPr>
        <w:tabs>
          <w:tab w:val="left" w:pos="7601"/>
        </w:tabs>
        <w:spacing w:line="360" w:lineRule="auto"/>
        <w:jc w:val="both"/>
        <w:rPr>
          <w:rFonts w:ascii="Verdana" w:eastAsia="Verdana" w:hAnsi="Verdana" w:cs="Verdana"/>
          <w:b/>
          <w:sz w:val="20"/>
          <w:szCs w:val="20"/>
        </w:rPr>
      </w:pPr>
    </w:p>
    <w:p w14:paraId="66E2EF80" w14:textId="77777777" w:rsidR="00501D09" w:rsidRDefault="00501D09" w:rsidP="00501D09">
      <w:pPr>
        <w:tabs>
          <w:tab w:val="left" w:pos="7601"/>
        </w:tabs>
        <w:spacing w:line="360" w:lineRule="auto"/>
        <w:jc w:val="both"/>
        <w:rPr>
          <w:rFonts w:ascii="Verdana" w:eastAsia="Verdana" w:hAnsi="Verdana" w:cs="Verdana"/>
          <w:b/>
          <w:sz w:val="22"/>
          <w:szCs w:val="22"/>
        </w:rPr>
      </w:pPr>
      <w:r>
        <w:rPr>
          <w:rFonts w:ascii="Verdana" w:eastAsia="Verdana" w:hAnsi="Verdana" w:cs="Verdana"/>
          <w:b/>
          <w:sz w:val="20"/>
          <w:szCs w:val="20"/>
        </w:rPr>
        <w:t>Andrea Filippi</w:t>
      </w:r>
      <w:r>
        <w:rPr>
          <w:rFonts w:ascii="Verdana" w:eastAsia="Verdana" w:hAnsi="Verdana" w:cs="Verdana"/>
          <w:sz w:val="20"/>
          <w:szCs w:val="20"/>
        </w:rPr>
        <w:t xml:space="preserve">, </w:t>
      </w:r>
      <w:proofErr w:type="spellStart"/>
      <w:r>
        <w:rPr>
          <w:rFonts w:ascii="Verdana" w:eastAsia="Verdana" w:hAnsi="Verdana" w:cs="Verdana"/>
          <w:b/>
          <w:sz w:val="20"/>
          <w:szCs w:val="20"/>
        </w:rPr>
        <w:t>Certification</w:t>
      </w:r>
      <w:proofErr w:type="spellEnd"/>
      <w:r>
        <w:rPr>
          <w:rFonts w:ascii="Verdana" w:eastAsia="Verdana" w:hAnsi="Verdana" w:cs="Verdana"/>
          <w:b/>
          <w:sz w:val="20"/>
          <w:szCs w:val="20"/>
        </w:rPr>
        <w:t xml:space="preserve"> Service Line Manager di Bureau Veritas Italia</w:t>
      </w:r>
      <w:r>
        <w:rPr>
          <w:rFonts w:ascii="Verdana" w:eastAsia="Verdana" w:hAnsi="Verdana" w:cs="Verdana"/>
          <w:i/>
          <w:sz w:val="20"/>
          <w:szCs w:val="20"/>
        </w:rPr>
        <w:t xml:space="preserve">, </w:t>
      </w:r>
      <w:r>
        <w:rPr>
          <w:rFonts w:ascii="Verdana" w:eastAsia="Verdana" w:hAnsi="Verdana" w:cs="Verdana"/>
          <w:sz w:val="20"/>
          <w:szCs w:val="20"/>
        </w:rPr>
        <w:t>ha affermato</w:t>
      </w:r>
      <w:r>
        <w:rPr>
          <w:rFonts w:ascii="Verdana" w:eastAsia="Verdana" w:hAnsi="Verdana" w:cs="Verdana"/>
          <w:i/>
          <w:sz w:val="20"/>
          <w:szCs w:val="20"/>
        </w:rPr>
        <w:t xml:space="preserve">: “In un contesto in cui la comunicazione sui temi della sostenibilità è poco regolamentata e rischia di essere fuorviante, è fondamentale fare riferimento a norme ed enti che diano solidità alla comunicazione. Il fatto che Sara Assicurazioni abbia deciso di sottoporre il proprio </w:t>
      </w:r>
      <w:proofErr w:type="spellStart"/>
      <w:r>
        <w:rPr>
          <w:rFonts w:ascii="Verdana" w:eastAsia="Verdana" w:hAnsi="Verdana" w:cs="Verdana"/>
          <w:i/>
          <w:sz w:val="20"/>
          <w:szCs w:val="20"/>
        </w:rPr>
        <w:t>claim</w:t>
      </w:r>
      <w:proofErr w:type="spellEnd"/>
      <w:r>
        <w:rPr>
          <w:rFonts w:ascii="Verdana" w:eastAsia="Verdana" w:hAnsi="Verdana" w:cs="Verdana"/>
          <w:i/>
          <w:sz w:val="20"/>
          <w:szCs w:val="20"/>
        </w:rPr>
        <w:t xml:space="preserve"> etico alla verifica di un Ente di terza parte indipendente ai sensi della ISO/TS 17033/2019 dimostra l’impegno della Compagnia non solo ad affrontare queste tematiche ma anche a comunicarle in modo corretto</w:t>
      </w:r>
      <w:r>
        <w:rPr>
          <w:rFonts w:ascii="Roboto" w:eastAsia="Roboto" w:hAnsi="Roboto" w:cs="Roboto"/>
          <w:b/>
          <w:color w:val="202124"/>
          <w:sz w:val="20"/>
          <w:szCs w:val="20"/>
          <w:highlight w:val="white"/>
        </w:rPr>
        <w:t>”.</w:t>
      </w:r>
    </w:p>
    <w:p w14:paraId="3F46BA02" w14:textId="77777777" w:rsidR="00316A20" w:rsidRDefault="00316A20">
      <w:pPr>
        <w:tabs>
          <w:tab w:val="left" w:pos="7601"/>
        </w:tabs>
        <w:spacing w:line="360" w:lineRule="auto"/>
        <w:jc w:val="both"/>
        <w:rPr>
          <w:rFonts w:ascii="Verdana" w:eastAsia="Verdana" w:hAnsi="Verdana" w:cs="Verdana"/>
          <w:sz w:val="22"/>
          <w:szCs w:val="22"/>
        </w:rPr>
      </w:pPr>
    </w:p>
    <w:p w14:paraId="34F4D891" w14:textId="77777777" w:rsidR="004C49D1" w:rsidRDefault="004C49D1" w:rsidP="004C49D1">
      <w:pPr>
        <w:rPr>
          <w:rFonts w:ascii="Arial" w:eastAsia="Calibri" w:hAnsi="Arial" w:cs="Arial"/>
          <w:b/>
          <w:sz w:val="18"/>
          <w:szCs w:val="18"/>
          <w:lang w:val="it-CH"/>
        </w:rPr>
      </w:pPr>
    </w:p>
    <w:p w14:paraId="14C33F24" w14:textId="77777777" w:rsidR="004C49D1" w:rsidRDefault="004C49D1" w:rsidP="004C49D1">
      <w:pPr>
        <w:rPr>
          <w:rFonts w:ascii="Arial" w:eastAsia="Calibri" w:hAnsi="Arial" w:cs="Arial"/>
          <w:b/>
          <w:sz w:val="18"/>
          <w:szCs w:val="18"/>
          <w:lang w:val="it-CH"/>
        </w:rPr>
      </w:pPr>
    </w:p>
    <w:p w14:paraId="16C90918" w14:textId="77777777" w:rsidR="004C49D1" w:rsidRDefault="004C49D1" w:rsidP="004C49D1">
      <w:pPr>
        <w:rPr>
          <w:rFonts w:ascii="Arial" w:eastAsia="Calibri" w:hAnsi="Arial" w:cs="Arial"/>
          <w:b/>
          <w:sz w:val="18"/>
          <w:szCs w:val="18"/>
          <w:lang w:val="it-CH"/>
        </w:rPr>
      </w:pPr>
    </w:p>
    <w:p w14:paraId="5988EE90" w14:textId="215A0D9D" w:rsidR="004C49D1" w:rsidRPr="004C49D1" w:rsidRDefault="004C49D1" w:rsidP="004C49D1">
      <w:pPr>
        <w:rPr>
          <w:rFonts w:ascii="Arial" w:eastAsia="Calibri" w:hAnsi="Arial" w:cs="Arial"/>
          <w:b/>
          <w:sz w:val="18"/>
          <w:szCs w:val="18"/>
          <w:lang w:val="it-CH"/>
        </w:rPr>
      </w:pPr>
      <w:r w:rsidRPr="004C49D1">
        <w:rPr>
          <w:rFonts w:ascii="Arial" w:eastAsia="Calibri" w:hAnsi="Arial" w:cs="Arial"/>
          <w:b/>
          <w:sz w:val="18"/>
          <w:szCs w:val="18"/>
          <w:lang w:val="it-CH"/>
        </w:rPr>
        <w:t>BUREAU VERITAS ITALIA</w:t>
      </w:r>
    </w:p>
    <w:p w14:paraId="7534F2FC" w14:textId="77777777" w:rsidR="004C49D1" w:rsidRDefault="004C49D1" w:rsidP="004C49D1">
      <w:pPr>
        <w:rPr>
          <w:rFonts w:ascii="Arial" w:eastAsia="Calibri" w:hAnsi="Arial" w:cs="Arial"/>
          <w:b/>
          <w:sz w:val="18"/>
          <w:szCs w:val="18"/>
        </w:rPr>
      </w:pPr>
      <w:r w:rsidRPr="00CB0C1C">
        <w:rPr>
          <w:rFonts w:ascii="Arial" w:eastAsia="Calibri" w:hAnsi="Arial" w:cs="Arial"/>
          <w:b/>
          <w:sz w:val="18"/>
          <w:szCs w:val="18"/>
        </w:rPr>
        <w:t>Sul mercato italiano dal 1839</w:t>
      </w:r>
    </w:p>
    <w:p w14:paraId="0B5AA43D" w14:textId="77777777" w:rsidR="004C49D1" w:rsidRDefault="004C49D1" w:rsidP="004C49D1">
      <w:pPr>
        <w:rPr>
          <w:rFonts w:ascii="Arial" w:eastAsia="Calibri" w:hAnsi="Arial" w:cs="Arial"/>
          <w:b/>
          <w:sz w:val="18"/>
          <w:szCs w:val="18"/>
        </w:rPr>
      </w:pPr>
    </w:p>
    <w:p w14:paraId="6257963D" w14:textId="77777777" w:rsidR="004C49D1" w:rsidRDefault="004C49D1" w:rsidP="004C49D1">
      <w:pPr>
        <w:ind w:right="-1"/>
        <w:rPr>
          <w:rFonts w:ascii="Arial" w:eastAsia="Calibri" w:hAnsi="Arial" w:cs="Arial"/>
          <w:b/>
          <w:sz w:val="18"/>
          <w:szCs w:val="18"/>
        </w:rPr>
      </w:pPr>
    </w:p>
    <w:p w14:paraId="7914D698" w14:textId="396E9504" w:rsidR="004C49D1" w:rsidRPr="006A6BD4" w:rsidRDefault="004C49D1" w:rsidP="004C49D1">
      <w:pPr>
        <w:ind w:right="-1"/>
        <w:rPr>
          <w:rFonts w:ascii="Arial" w:hAnsi="Arial" w:cs="Arial"/>
          <w:i/>
          <w:sz w:val="20"/>
          <w:szCs w:val="20"/>
          <w:u w:val="single"/>
        </w:rPr>
      </w:pPr>
      <w:r w:rsidRPr="006A6BD4">
        <w:rPr>
          <w:rFonts w:ascii="Arial" w:hAnsi="Arial" w:cs="Arial"/>
          <w:i/>
          <w:sz w:val="20"/>
          <w:szCs w:val="20"/>
          <w:u w:val="single"/>
        </w:rPr>
        <w:t>Per ulteriori informazioni:</w:t>
      </w:r>
    </w:p>
    <w:p w14:paraId="2F799096" w14:textId="77777777" w:rsidR="004C49D1" w:rsidRPr="006A6BD4" w:rsidRDefault="004C49D1" w:rsidP="004C49D1">
      <w:pPr>
        <w:ind w:right="-1"/>
        <w:rPr>
          <w:rFonts w:ascii="Arial" w:hAnsi="Arial" w:cs="Arial"/>
          <w:iCs/>
          <w:sz w:val="20"/>
          <w:szCs w:val="20"/>
        </w:rPr>
      </w:pPr>
      <w:r w:rsidRPr="006A6BD4">
        <w:rPr>
          <w:rFonts w:ascii="Arial" w:hAnsi="Arial" w:cs="Arial"/>
          <w:iCs/>
          <w:sz w:val="20"/>
          <w:szCs w:val="20"/>
        </w:rPr>
        <w:t>Star comunicazione in movimento</w:t>
      </w:r>
      <w:r w:rsidRPr="006A6BD4">
        <w:rPr>
          <w:rFonts w:ascii="Arial" w:hAnsi="Arial" w:cs="Arial"/>
          <w:iCs/>
          <w:sz w:val="20"/>
          <w:szCs w:val="20"/>
        </w:rPr>
        <w:tab/>
      </w:r>
      <w:r w:rsidRPr="006A6BD4">
        <w:rPr>
          <w:rFonts w:ascii="Arial" w:hAnsi="Arial" w:cs="Arial"/>
          <w:iCs/>
          <w:sz w:val="20"/>
          <w:szCs w:val="20"/>
        </w:rPr>
        <w:tab/>
      </w:r>
      <w:r w:rsidRPr="006A6BD4">
        <w:rPr>
          <w:rFonts w:ascii="Arial" w:hAnsi="Arial" w:cs="Arial"/>
          <w:iCs/>
          <w:sz w:val="20"/>
          <w:szCs w:val="20"/>
        </w:rPr>
        <w:tab/>
      </w:r>
    </w:p>
    <w:p w14:paraId="65AC9EA2" w14:textId="77777777" w:rsidR="004C49D1" w:rsidRPr="006A6BD4" w:rsidRDefault="004C49D1" w:rsidP="004C49D1">
      <w:pPr>
        <w:ind w:right="-1"/>
        <w:rPr>
          <w:rFonts w:ascii="Arial" w:hAnsi="Arial" w:cs="Arial"/>
          <w:iCs/>
          <w:sz w:val="20"/>
          <w:szCs w:val="20"/>
        </w:rPr>
      </w:pPr>
      <w:r w:rsidRPr="006A6BD4">
        <w:rPr>
          <w:rFonts w:ascii="Arial" w:hAnsi="Arial" w:cs="Arial"/>
          <w:iCs/>
          <w:sz w:val="20"/>
          <w:szCs w:val="20"/>
        </w:rPr>
        <w:t>Barbara Gazzale</w:t>
      </w:r>
      <w:r w:rsidRPr="006A6BD4">
        <w:rPr>
          <w:rFonts w:ascii="Arial" w:hAnsi="Arial" w:cs="Arial"/>
          <w:iCs/>
          <w:sz w:val="20"/>
          <w:szCs w:val="20"/>
        </w:rPr>
        <w:tab/>
      </w:r>
      <w:r w:rsidRPr="006A6BD4">
        <w:rPr>
          <w:rFonts w:ascii="Arial" w:hAnsi="Arial" w:cs="Arial"/>
          <w:iCs/>
          <w:sz w:val="20"/>
          <w:szCs w:val="20"/>
        </w:rPr>
        <w:tab/>
      </w:r>
      <w:r w:rsidRPr="006A6BD4">
        <w:rPr>
          <w:rFonts w:ascii="Arial" w:hAnsi="Arial" w:cs="Arial"/>
          <w:iCs/>
          <w:sz w:val="20"/>
          <w:szCs w:val="20"/>
        </w:rPr>
        <w:tab/>
      </w:r>
      <w:r w:rsidRPr="006A6BD4">
        <w:rPr>
          <w:rFonts w:ascii="Arial" w:hAnsi="Arial" w:cs="Arial"/>
          <w:iCs/>
          <w:sz w:val="20"/>
          <w:szCs w:val="20"/>
        </w:rPr>
        <w:tab/>
      </w:r>
      <w:r w:rsidRPr="006A6BD4">
        <w:rPr>
          <w:rFonts w:ascii="Arial" w:hAnsi="Arial" w:cs="Arial"/>
          <w:iCs/>
          <w:sz w:val="20"/>
          <w:szCs w:val="20"/>
        </w:rPr>
        <w:tab/>
      </w:r>
    </w:p>
    <w:p w14:paraId="175AC575" w14:textId="2A4EAC62" w:rsidR="00316A20" w:rsidRDefault="004C49D1" w:rsidP="004C49D1">
      <w:pPr>
        <w:tabs>
          <w:tab w:val="left" w:pos="7601"/>
        </w:tabs>
        <w:spacing w:line="360" w:lineRule="auto"/>
        <w:jc w:val="both"/>
        <w:rPr>
          <w:rFonts w:ascii="Verdana" w:eastAsia="Verdana" w:hAnsi="Verdana" w:cs="Verdana"/>
          <w:sz w:val="22"/>
          <w:szCs w:val="22"/>
        </w:rPr>
      </w:pPr>
      <w:r w:rsidRPr="006A6BD4">
        <w:rPr>
          <w:rFonts w:ascii="Arial" w:hAnsi="Arial" w:cs="Arial"/>
          <w:iCs/>
          <w:sz w:val="20"/>
          <w:szCs w:val="20"/>
        </w:rPr>
        <w:t>+39 348 4144780</w:t>
      </w:r>
      <w:bookmarkEnd w:id="1"/>
    </w:p>
    <w:p w14:paraId="1055CE1B" w14:textId="77777777" w:rsidR="00316A20" w:rsidRDefault="00316A20">
      <w:pPr>
        <w:tabs>
          <w:tab w:val="left" w:pos="7601"/>
        </w:tabs>
        <w:spacing w:line="360" w:lineRule="auto"/>
        <w:jc w:val="both"/>
        <w:rPr>
          <w:rFonts w:ascii="Verdana" w:eastAsia="Verdana" w:hAnsi="Verdana" w:cs="Verdana"/>
          <w:sz w:val="22"/>
          <w:szCs w:val="22"/>
        </w:rPr>
      </w:pPr>
    </w:p>
    <w:p w14:paraId="46D0A8EA" w14:textId="77777777" w:rsidR="00316A20" w:rsidRDefault="00316A20">
      <w:pPr>
        <w:pBdr>
          <w:top w:val="nil"/>
          <w:left w:val="nil"/>
          <w:bottom w:val="nil"/>
          <w:right w:val="nil"/>
          <w:between w:val="nil"/>
        </w:pBdr>
        <w:tabs>
          <w:tab w:val="left" w:pos="7601"/>
        </w:tabs>
        <w:spacing w:line="360" w:lineRule="auto"/>
        <w:jc w:val="both"/>
        <w:rPr>
          <w:rFonts w:ascii="Verdana" w:eastAsia="Verdana" w:hAnsi="Verdana" w:cs="Verdana"/>
          <w:sz w:val="22"/>
          <w:szCs w:val="22"/>
        </w:rPr>
      </w:pPr>
      <w:bookmarkStart w:id="4" w:name="_heading=h.u9jz01sn4ker" w:colFirst="0" w:colLast="0"/>
      <w:bookmarkEnd w:id="4"/>
    </w:p>
    <w:p w14:paraId="4DED014F" w14:textId="77777777" w:rsidR="00316A20" w:rsidRDefault="00316A20">
      <w:pPr>
        <w:pBdr>
          <w:top w:val="nil"/>
          <w:left w:val="nil"/>
          <w:bottom w:val="nil"/>
          <w:right w:val="nil"/>
          <w:between w:val="nil"/>
        </w:pBdr>
        <w:tabs>
          <w:tab w:val="left" w:pos="7601"/>
        </w:tabs>
        <w:spacing w:line="360" w:lineRule="auto"/>
        <w:jc w:val="both"/>
        <w:rPr>
          <w:rFonts w:ascii="Verdana" w:eastAsia="Verdana" w:hAnsi="Verdana" w:cs="Verdana"/>
          <w:sz w:val="22"/>
          <w:szCs w:val="22"/>
        </w:rPr>
      </w:pPr>
    </w:p>
    <w:p w14:paraId="1858078C" w14:textId="77777777" w:rsidR="00316A20" w:rsidRDefault="00316A20">
      <w:pPr>
        <w:pBdr>
          <w:top w:val="nil"/>
          <w:left w:val="nil"/>
          <w:bottom w:val="nil"/>
          <w:right w:val="nil"/>
          <w:between w:val="nil"/>
        </w:pBdr>
        <w:tabs>
          <w:tab w:val="left" w:pos="7601"/>
        </w:tabs>
        <w:spacing w:line="360" w:lineRule="auto"/>
        <w:jc w:val="both"/>
        <w:rPr>
          <w:rFonts w:ascii="Verdana" w:eastAsia="Verdana" w:hAnsi="Verdana" w:cs="Verdana"/>
          <w:sz w:val="20"/>
          <w:szCs w:val="20"/>
        </w:rPr>
      </w:pPr>
    </w:p>
    <w:p w14:paraId="04264328" w14:textId="77777777" w:rsidR="00316A20" w:rsidRDefault="00316A20">
      <w:pPr>
        <w:pBdr>
          <w:top w:val="nil"/>
          <w:left w:val="nil"/>
          <w:bottom w:val="nil"/>
          <w:right w:val="nil"/>
          <w:between w:val="nil"/>
        </w:pBdr>
        <w:tabs>
          <w:tab w:val="left" w:pos="7601"/>
        </w:tabs>
        <w:spacing w:line="360" w:lineRule="auto"/>
        <w:jc w:val="both"/>
        <w:rPr>
          <w:rFonts w:ascii="Verdana" w:eastAsia="Verdana" w:hAnsi="Verdana" w:cs="Verdana"/>
          <w:sz w:val="20"/>
          <w:szCs w:val="20"/>
        </w:rPr>
      </w:pPr>
    </w:p>
    <w:p w14:paraId="4AEAF8F9" w14:textId="77777777" w:rsidR="00316A20" w:rsidRDefault="00316A20">
      <w:pPr>
        <w:pBdr>
          <w:top w:val="nil"/>
          <w:left w:val="nil"/>
          <w:bottom w:val="nil"/>
          <w:right w:val="nil"/>
          <w:between w:val="nil"/>
        </w:pBdr>
        <w:tabs>
          <w:tab w:val="left" w:pos="7601"/>
        </w:tabs>
        <w:spacing w:line="360" w:lineRule="auto"/>
        <w:jc w:val="both"/>
        <w:rPr>
          <w:rFonts w:ascii="Verdana" w:eastAsia="Verdana" w:hAnsi="Verdana" w:cs="Verdana"/>
          <w:sz w:val="20"/>
          <w:szCs w:val="20"/>
        </w:rPr>
      </w:pPr>
    </w:p>
    <w:p w14:paraId="335E3F13" w14:textId="77777777" w:rsidR="00316A20" w:rsidRDefault="00316A20">
      <w:pPr>
        <w:pBdr>
          <w:top w:val="nil"/>
          <w:left w:val="nil"/>
          <w:bottom w:val="nil"/>
          <w:right w:val="nil"/>
          <w:between w:val="nil"/>
        </w:pBdr>
        <w:tabs>
          <w:tab w:val="left" w:pos="7601"/>
        </w:tabs>
        <w:spacing w:line="360" w:lineRule="auto"/>
        <w:jc w:val="both"/>
        <w:rPr>
          <w:rFonts w:ascii="Verdana" w:eastAsia="Verdana" w:hAnsi="Verdana" w:cs="Verdana"/>
          <w:sz w:val="20"/>
          <w:szCs w:val="20"/>
        </w:rPr>
      </w:pPr>
    </w:p>
    <w:p w14:paraId="41A694D8" w14:textId="77777777" w:rsidR="00316A20" w:rsidRDefault="00316A20">
      <w:pPr>
        <w:spacing w:after="160" w:line="259" w:lineRule="auto"/>
        <w:rPr>
          <w:rFonts w:ascii="Calibri" w:eastAsia="Calibri" w:hAnsi="Calibri" w:cs="Calibri"/>
          <w:i/>
          <w:sz w:val="22"/>
          <w:szCs w:val="22"/>
        </w:rPr>
      </w:pPr>
    </w:p>
    <w:p w14:paraId="2EA8ED40" w14:textId="77777777" w:rsidR="00316A20" w:rsidRDefault="00316A20">
      <w:pPr>
        <w:spacing w:after="160" w:line="259" w:lineRule="auto"/>
        <w:rPr>
          <w:rFonts w:ascii="Calibri" w:eastAsia="Calibri" w:hAnsi="Calibri" w:cs="Calibri"/>
          <w:i/>
          <w:sz w:val="22"/>
          <w:szCs w:val="22"/>
        </w:rPr>
      </w:pPr>
    </w:p>
    <w:p w14:paraId="56C9E863" w14:textId="77777777" w:rsidR="00316A20" w:rsidRDefault="00316A20">
      <w:pPr>
        <w:pBdr>
          <w:top w:val="nil"/>
          <w:left w:val="nil"/>
          <w:bottom w:val="nil"/>
          <w:right w:val="nil"/>
          <w:between w:val="nil"/>
        </w:pBdr>
        <w:tabs>
          <w:tab w:val="left" w:pos="7601"/>
        </w:tabs>
        <w:spacing w:line="360" w:lineRule="auto"/>
        <w:jc w:val="both"/>
        <w:rPr>
          <w:rFonts w:ascii="Verdana" w:eastAsia="Verdana" w:hAnsi="Verdana" w:cs="Verdana"/>
          <w:sz w:val="20"/>
          <w:szCs w:val="20"/>
        </w:rPr>
      </w:pPr>
    </w:p>
    <w:sectPr w:rsidR="00316A20" w:rsidSect="00501D09">
      <w:headerReference w:type="default" r:id="rId8"/>
      <w:footerReference w:type="even" r:id="rId9"/>
      <w:footerReference w:type="default" r:id="rId10"/>
      <w:headerReference w:type="first" r:id="rId11"/>
      <w:footerReference w:type="first" r:id="rId12"/>
      <w:pgSz w:w="11900" w:h="16840"/>
      <w:pgMar w:top="3402" w:right="1843" w:bottom="2268" w:left="1843" w:header="1134"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B6C9D" w14:textId="77777777" w:rsidR="002B11E9" w:rsidRDefault="002B11E9">
      <w:r>
        <w:separator/>
      </w:r>
    </w:p>
  </w:endnote>
  <w:endnote w:type="continuationSeparator" w:id="0">
    <w:p w14:paraId="537C24D4" w14:textId="77777777" w:rsidR="002B11E9" w:rsidRDefault="002B1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iss Sans">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D7D00" w14:textId="77777777" w:rsidR="00316A20" w:rsidRDefault="00000000">
    <w:pPr>
      <w:pBdr>
        <w:top w:val="nil"/>
        <w:left w:val="nil"/>
        <w:bottom w:val="nil"/>
        <w:right w:val="nil"/>
        <w:between w:val="nil"/>
      </w:pBdr>
      <w:tabs>
        <w:tab w:val="center" w:pos="4819"/>
        <w:tab w:val="right" w:pos="9638"/>
      </w:tabs>
      <w:rPr>
        <w:rFonts w:ascii="Calibri" w:eastAsia="Calibri" w:hAnsi="Calibri" w:cs="Calibri"/>
        <w:color w:val="000000"/>
      </w:rPr>
    </w:pPr>
    <w:r>
      <w:rPr>
        <w:noProof/>
      </w:rPr>
      <mc:AlternateContent>
        <mc:Choice Requires="wps">
          <w:drawing>
            <wp:anchor distT="0" distB="0" distL="0" distR="0" simplePos="0" relativeHeight="251660288" behindDoc="0" locked="0" layoutInCell="1" hidden="0" allowOverlap="1" wp14:anchorId="20C2E123" wp14:editId="51B2866F">
              <wp:simplePos x="0" y="0"/>
              <wp:positionH relativeFrom="column">
                <wp:posOffset>939800</wp:posOffset>
              </wp:positionH>
              <wp:positionV relativeFrom="paragraph">
                <wp:posOffset>0</wp:posOffset>
              </wp:positionV>
              <wp:extent cx="453390" cy="453390"/>
              <wp:effectExtent l="0" t="0" r="0" b="0"/>
              <wp:wrapNone/>
              <wp:docPr id="2058975116" name="Rettangolo 2058975116" descr="Bureau Veritas Group | C2 - Intern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0671EA8E" w14:textId="77777777" w:rsidR="00316A20" w:rsidRDefault="00000000">
                          <w:pPr>
                            <w:textDirection w:val="btLr"/>
                          </w:pPr>
                          <w:r>
                            <w:rPr>
                              <w:rFonts w:ascii="Calibri" w:eastAsia="Calibri" w:hAnsi="Calibri" w:cs="Calibri"/>
                              <w:color w:val="000000"/>
                              <w:sz w:val="20"/>
                            </w:rPr>
                            <w:t>Bureau Veritas Group | C2 - Internal</w:t>
                          </w:r>
                        </w:p>
                      </w:txbxContent>
                    </wps:txbx>
                    <wps:bodyPr spcFirstLastPara="1" wrap="square" lIns="0" tIns="0" rIns="0" bIns="190500" anchor="b" anchorCtr="0">
                      <a:noAutofit/>
                    </wps:bodyPr>
                  </wps:wsp>
                </a:graphicData>
              </a:graphic>
            </wp:anchor>
          </w:drawing>
        </mc:Choice>
        <mc:Fallback>
          <w:pict>
            <v:rect w14:anchorId="20C2E123" id="Rettangolo 2058975116" o:spid="_x0000_s1026" alt="Bureau Veritas Group | C2 - Internal" style="position:absolute;margin-left:74pt;margin-top:0;width:35.7pt;height:35.7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" filled="f" stroked="f">
              <v:textbox inset="0,0,0,15pt">
                <w:txbxContent>
                  <w:p w14:paraId="0671EA8E" w14:textId="77777777" w:rsidR="00316A20" w:rsidRDefault="00000000">
                    <w:pPr>
                      <w:textDirection w:val="btLr"/>
                    </w:pPr>
                    <w:r>
                      <w:rPr>
                        <w:rFonts w:ascii="Calibri" w:eastAsia="Calibri" w:hAnsi="Calibri" w:cs="Calibri"/>
                        <w:color w:val="000000"/>
                        <w:sz w:val="20"/>
                      </w:rPr>
                      <w:t>Bureau Veritas Group | C2 - Internal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53" w:type="dxa"/>
      <w:tblInd w:w="-1134" w:type="dxa"/>
      <w:tblLook w:val="01E0" w:firstRow="1" w:lastRow="1" w:firstColumn="1" w:lastColumn="1" w:noHBand="0" w:noVBand="0"/>
    </w:tblPr>
    <w:tblGrid>
      <w:gridCol w:w="2414"/>
      <w:gridCol w:w="2834"/>
      <w:gridCol w:w="2973"/>
      <w:gridCol w:w="2832"/>
    </w:tblGrid>
    <w:tr w:rsidR="00911C85" w:rsidRPr="00CC49AE" w14:paraId="7838EDAA" w14:textId="77777777" w:rsidTr="00911C85">
      <w:trPr>
        <w:trHeight w:val="151"/>
      </w:trPr>
      <w:tc>
        <w:tcPr>
          <w:tcW w:w="1092" w:type="pct"/>
          <w:vMerge w:val="restart"/>
          <w:shd w:val="clear" w:color="auto" w:fill="auto"/>
        </w:tcPr>
        <w:p w14:paraId="2A63A27E" w14:textId="77777777" w:rsidR="00911C85" w:rsidRPr="00CC49AE" w:rsidRDefault="00911C85" w:rsidP="00911C85">
          <w:pPr>
            <w:pStyle w:val="Pidipagina"/>
            <w:ind w:left="-108"/>
            <w:rPr>
              <w:rFonts w:ascii="Garamond" w:hAnsi="Garamond"/>
              <w:b/>
              <w:color w:val="333333"/>
              <w:sz w:val="18"/>
              <w:szCs w:val="18"/>
            </w:rPr>
          </w:pPr>
          <w:bookmarkStart w:id="5" w:name="_Hlk149206445"/>
          <w:bookmarkStart w:id="6" w:name="_Hlk149206163"/>
          <w:bookmarkStart w:id="7" w:name="_Hlk149206164"/>
          <w:r w:rsidRPr="00CC49AE">
            <w:rPr>
              <w:rFonts w:ascii="Garamond" w:hAnsi="Garamond"/>
              <w:b/>
              <w:color w:val="333333"/>
              <w:sz w:val="18"/>
              <w:szCs w:val="18"/>
            </w:rPr>
            <w:t>Bureau Veritas Italia S</w:t>
          </w:r>
          <w:r>
            <w:rPr>
              <w:rFonts w:ascii="Garamond" w:hAnsi="Garamond"/>
              <w:b/>
              <w:color w:val="333333"/>
              <w:sz w:val="18"/>
              <w:szCs w:val="18"/>
            </w:rPr>
            <w:t>.</w:t>
          </w:r>
          <w:r w:rsidRPr="00CC49AE">
            <w:rPr>
              <w:rFonts w:ascii="Garamond" w:hAnsi="Garamond"/>
              <w:b/>
              <w:color w:val="333333"/>
              <w:sz w:val="18"/>
              <w:szCs w:val="18"/>
            </w:rPr>
            <w:t>p</w:t>
          </w:r>
          <w:r>
            <w:rPr>
              <w:rFonts w:ascii="Garamond" w:hAnsi="Garamond"/>
              <w:b/>
              <w:color w:val="333333"/>
              <w:sz w:val="18"/>
              <w:szCs w:val="18"/>
            </w:rPr>
            <w:t>.</w:t>
          </w:r>
          <w:r w:rsidRPr="00CC49AE">
            <w:rPr>
              <w:rFonts w:ascii="Garamond" w:hAnsi="Garamond"/>
              <w:b/>
              <w:color w:val="333333"/>
              <w:sz w:val="18"/>
              <w:szCs w:val="18"/>
            </w:rPr>
            <w:t>A</w:t>
          </w:r>
          <w:r>
            <w:rPr>
              <w:rFonts w:ascii="Garamond" w:hAnsi="Garamond"/>
              <w:b/>
              <w:color w:val="333333"/>
              <w:sz w:val="18"/>
              <w:szCs w:val="18"/>
            </w:rPr>
            <w:t>.</w:t>
          </w:r>
        </w:p>
        <w:p w14:paraId="4B5D8A86" w14:textId="77777777" w:rsidR="00911C85" w:rsidRPr="00CC49AE" w:rsidRDefault="00911C85" w:rsidP="00911C85">
          <w:pPr>
            <w:pStyle w:val="Pidipagina"/>
            <w:ind w:left="-108"/>
            <w:rPr>
              <w:rFonts w:ascii="Garamond" w:hAnsi="Garamond"/>
              <w:color w:val="333333"/>
              <w:sz w:val="18"/>
              <w:szCs w:val="18"/>
            </w:rPr>
          </w:pPr>
          <w:r w:rsidRPr="00CC49AE">
            <w:rPr>
              <w:rFonts w:ascii="Garamond" w:hAnsi="Garamond"/>
              <w:color w:val="333333"/>
              <w:sz w:val="18"/>
              <w:szCs w:val="18"/>
            </w:rPr>
            <w:t>Via</w:t>
          </w:r>
          <w:r>
            <w:rPr>
              <w:rFonts w:ascii="Garamond" w:hAnsi="Garamond"/>
              <w:color w:val="333333"/>
              <w:sz w:val="18"/>
              <w:szCs w:val="18"/>
            </w:rPr>
            <w:t>le Monza</w:t>
          </w:r>
          <w:r w:rsidRPr="00CC49AE">
            <w:rPr>
              <w:rFonts w:ascii="Garamond" w:hAnsi="Garamond"/>
              <w:color w:val="333333"/>
              <w:sz w:val="18"/>
              <w:szCs w:val="18"/>
            </w:rPr>
            <w:t xml:space="preserve">, </w:t>
          </w:r>
          <w:r>
            <w:rPr>
              <w:rFonts w:ascii="Garamond" w:hAnsi="Garamond"/>
              <w:color w:val="333333"/>
              <w:sz w:val="18"/>
              <w:szCs w:val="18"/>
            </w:rPr>
            <w:t>347</w:t>
          </w:r>
        </w:p>
        <w:p w14:paraId="5E980CD8" w14:textId="77777777" w:rsidR="00911C85" w:rsidRPr="00CC49AE" w:rsidRDefault="00911C85" w:rsidP="00911C85">
          <w:pPr>
            <w:pStyle w:val="Pidipagina"/>
            <w:ind w:left="-108"/>
            <w:rPr>
              <w:rFonts w:ascii="Garamond" w:hAnsi="Garamond"/>
              <w:color w:val="333333"/>
              <w:sz w:val="18"/>
              <w:szCs w:val="18"/>
            </w:rPr>
          </w:pPr>
          <w:r w:rsidRPr="00CC49AE">
            <w:rPr>
              <w:rFonts w:ascii="Garamond" w:hAnsi="Garamond"/>
              <w:color w:val="333333"/>
              <w:sz w:val="18"/>
              <w:szCs w:val="18"/>
            </w:rPr>
            <w:t>20126 Milano</w:t>
          </w:r>
        </w:p>
        <w:p w14:paraId="0A31B654" w14:textId="77777777" w:rsidR="00911C85" w:rsidRPr="00CC49AE" w:rsidRDefault="00911C85" w:rsidP="00911C85">
          <w:pPr>
            <w:pStyle w:val="Pidipagina"/>
            <w:ind w:left="-108"/>
            <w:rPr>
              <w:rFonts w:ascii="Garamond" w:hAnsi="Garamond"/>
              <w:color w:val="333333"/>
              <w:sz w:val="18"/>
              <w:szCs w:val="18"/>
            </w:rPr>
          </w:pPr>
          <w:r w:rsidRPr="00CC49AE">
            <w:rPr>
              <w:rFonts w:ascii="Garamond" w:hAnsi="Garamond"/>
              <w:color w:val="333333"/>
              <w:sz w:val="18"/>
              <w:szCs w:val="18"/>
            </w:rPr>
            <w:t>www.bureauveritas.it</w:t>
          </w:r>
        </w:p>
      </w:tc>
      <w:tc>
        <w:tcPr>
          <w:tcW w:w="1282" w:type="pct"/>
          <w:shd w:val="clear" w:color="auto" w:fill="auto"/>
        </w:tcPr>
        <w:p w14:paraId="302C71A9" w14:textId="77777777" w:rsidR="00911C85" w:rsidRPr="00CC49AE" w:rsidRDefault="00911C85" w:rsidP="00911C85">
          <w:pPr>
            <w:pStyle w:val="Pidipagina"/>
            <w:ind w:left="-83"/>
            <w:rPr>
              <w:rFonts w:ascii="Garamond" w:hAnsi="Garamond"/>
              <w:color w:val="333333"/>
              <w:sz w:val="18"/>
              <w:szCs w:val="18"/>
            </w:rPr>
          </w:pPr>
          <w:r w:rsidRPr="00CC49AE">
            <w:rPr>
              <w:rFonts w:ascii="Garamond" w:hAnsi="Garamond"/>
              <w:color w:val="333333"/>
              <w:sz w:val="18"/>
              <w:szCs w:val="18"/>
            </w:rPr>
            <w:t>Tel. (+39) 02 27091.1</w:t>
          </w:r>
        </w:p>
      </w:tc>
      <w:tc>
        <w:tcPr>
          <w:tcW w:w="1345" w:type="pct"/>
          <w:vMerge w:val="restart"/>
          <w:shd w:val="clear" w:color="auto" w:fill="auto"/>
        </w:tcPr>
        <w:p w14:paraId="34111C43" w14:textId="77777777" w:rsidR="00911C85" w:rsidRPr="00CC49AE" w:rsidRDefault="00911C85" w:rsidP="00911C85">
          <w:pPr>
            <w:pStyle w:val="Pidipagina"/>
            <w:ind w:left="-58"/>
            <w:rPr>
              <w:rFonts w:ascii="Garamond" w:hAnsi="Garamond"/>
              <w:color w:val="333333"/>
              <w:sz w:val="18"/>
              <w:szCs w:val="18"/>
            </w:rPr>
          </w:pPr>
          <w:r w:rsidRPr="00CC49AE">
            <w:rPr>
              <w:rFonts w:ascii="Garamond" w:hAnsi="Garamond"/>
              <w:color w:val="333333"/>
              <w:sz w:val="18"/>
              <w:szCs w:val="18"/>
            </w:rPr>
            <w:t xml:space="preserve">Cap. </w:t>
          </w:r>
          <w:proofErr w:type="spellStart"/>
          <w:r w:rsidRPr="00CC49AE">
            <w:rPr>
              <w:rFonts w:ascii="Garamond" w:hAnsi="Garamond"/>
              <w:color w:val="333333"/>
              <w:sz w:val="18"/>
              <w:szCs w:val="18"/>
            </w:rPr>
            <w:t>Soc</w:t>
          </w:r>
          <w:proofErr w:type="spellEnd"/>
          <w:r w:rsidRPr="00CC49AE">
            <w:rPr>
              <w:rFonts w:ascii="Garamond" w:hAnsi="Garamond"/>
              <w:color w:val="333333"/>
              <w:sz w:val="18"/>
              <w:szCs w:val="18"/>
            </w:rPr>
            <w:t>. € 4.472.131,00</w:t>
          </w:r>
          <w:r>
            <w:rPr>
              <w:rFonts w:ascii="Garamond" w:hAnsi="Garamond"/>
              <w:color w:val="333333"/>
              <w:sz w:val="18"/>
              <w:szCs w:val="18"/>
            </w:rPr>
            <w:t xml:space="preserve"> </w:t>
          </w:r>
          <w:proofErr w:type="spellStart"/>
          <w:r>
            <w:rPr>
              <w:rFonts w:ascii="Garamond" w:hAnsi="Garamond"/>
              <w:color w:val="333333"/>
              <w:sz w:val="18"/>
              <w:szCs w:val="18"/>
            </w:rPr>
            <w:t>i.v</w:t>
          </w:r>
          <w:proofErr w:type="spellEnd"/>
          <w:r>
            <w:rPr>
              <w:rFonts w:ascii="Garamond" w:hAnsi="Garamond"/>
              <w:color w:val="333333"/>
              <w:sz w:val="18"/>
              <w:szCs w:val="18"/>
            </w:rPr>
            <w:t>.</w:t>
          </w:r>
          <w:r w:rsidRPr="00CC49AE">
            <w:rPr>
              <w:rFonts w:ascii="Garamond" w:hAnsi="Garamond"/>
              <w:color w:val="333333"/>
              <w:sz w:val="18"/>
              <w:szCs w:val="18"/>
            </w:rPr>
            <w:br/>
            <w:t xml:space="preserve">Reg. </w:t>
          </w:r>
          <w:proofErr w:type="spellStart"/>
          <w:r w:rsidRPr="00CC49AE">
            <w:rPr>
              <w:rFonts w:ascii="Garamond" w:hAnsi="Garamond"/>
              <w:color w:val="333333"/>
              <w:sz w:val="18"/>
              <w:szCs w:val="18"/>
            </w:rPr>
            <w:t>Imp</w:t>
          </w:r>
          <w:proofErr w:type="spellEnd"/>
          <w:r w:rsidRPr="00CC49AE">
            <w:rPr>
              <w:rFonts w:ascii="Garamond" w:hAnsi="Garamond"/>
              <w:color w:val="333333"/>
              <w:sz w:val="18"/>
              <w:szCs w:val="18"/>
            </w:rPr>
            <w:t>. e P.IVA 11498640157</w:t>
          </w:r>
        </w:p>
        <w:p w14:paraId="0F761534" w14:textId="77777777" w:rsidR="00911C85" w:rsidRPr="00CC49AE" w:rsidRDefault="00911C85" w:rsidP="00911C85">
          <w:pPr>
            <w:pStyle w:val="Pidipagina"/>
            <w:ind w:left="-58"/>
            <w:rPr>
              <w:rFonts w:ascii="Garamond" w:hAnsi="Garamond"/>
              <w:color w:val="333333"/>
              <w:sz w:val="18"/>
              <w:szCs w:val="18"/>
            </w:rPr>
          </w:pPr>
          <w:r>
            <w:rPr>
              <w:rFonts w:ascii="Garamond" w:hAnsi="Garamond" w:cs="Garamond"/>
              <w:sz w:val="18"/>
              <w:szCs w:val="18"/>
            </w:rPr>
            <w:t>Altre Sedi: w</w:t>
          </w:r>
          <w:r w:rsidRPr="00CC49AE">
            <w:rPr>
              <w:rFonts w:ascii="Garamond" w:hAnsi="Garamond" w:cs="Garamond"/>
              <w:sz w:val="18"/>
              <w:szCs w:val="18"/>
            </w:rPr>
            <w:t>ww.bureauveritas.it/sedi</w:t>
          </w:r>
        </w:p>
      </w:tc>
      <w:tc>
        <w:tcPr>
          <w:tcW w:w="1281" w:type="pct"/>
          <w:vMerge w:val="restart"/>
          <w:shd w:val="clear" w:color="auto" w:fill="auto"/>
          <w:vAlign w:val="bottom"/>
        </w:tcPr>
        <w:p w14:paraId="40181DB8" w14:textId="77777777" w:rsidR="00911C85" w:rsidRPr="00CC49AE" w:rsidRDefault="00911C85" w:rsidP="00911C85">
          <w:pPr>
            <w:pStyle w:val="Pidipagina"/>
            <w:ind w:left="-33"/>
            <w:rPr>
              <w:rFonts w:ascii="Garamond" w:hAnsi="Garamond"/>
              <w:color w:val="333333"/>
              <w:sz w:val="18"/>
              <w:szCs w:val="18"/>
            </w:rPr>
          </w:pPr>
          <w:r w:rsidRPr="00CC49AE">
            <w:rPr>
              <w:rFonts w:ascii="Garamond" w:hAnsi="Garamond"/>
              <w:color w:val="333333"/>
              <w:sz w:val="18"/>
              <w:szCs w:val="18"/>
            </w:rPr>
            <w:t>Soggett</w:t>
          </w:r>
          <w:r>
            <w:rPr>
              <w:rFonts w:ascii="Garamond" w:hAnsi="Garamond"/>
              <w:color w:val="333333"/>
              <w:sz w:val="18"/>
              <w:szCs w:val="18"/>
            </w:rPr>
            <w:t>a</w:t>
          </w:r>
          <w:r w:rsidRPr="00CC49AE">
            <w:rPr>
              <w:rFonts w:ascii="Garamond" w:hAnsi="Garamond"/>
              <w:color w:val="333333"/>
              <w:sz w:val="18"/>
              <w:szCs w:val="18"/>
            </w:rPr>
            <w:t xml:space="preserve"> all’attività di direzione </w:t>
          </w:r>
          <w:r>
            <w:rPr>
              <w:rFonts w:ascii="Garamond" w:hAnsi="Garamond"/>
              <w:color w:val="333333"/>
              <w:sz w:val="18"/>
              <w:szCs w:val="18"/>
            </w:rPr>
            <w:br/>
          </w:r>
          <w:r w:rsidRPr="00CC49AE">
            <w:rPr>
              <w:rFonts w:ascii="Garamond" w:hAnsi="Garamond"/>
              <w:color w:val="333333"/>
              <w:sz w:val="18"/>
              <w:szCs w:val="18"/>
            </w:rPr>
            <w:t xml:space="preserve">e coordinamento da parte </w:t>
          </w:r>
          <w:r>
            <w:rPr>
              <w:rFonts w:ascii="Garamond" w:hAnsi="Garamond"/>
              <w:color w:val="333333"/>
              <w:sz w:val="18"/>
              <w:szCs w:val="18"/>
            </w:rPr>
            <w:br/>
          </w:r>
          <w:r w:rsidRPr="00CC49AE">
            <w:rPr>
              <w:rFonts w:ascii="Garamond" w:hAnsi="Garamond"/>
              <w:color w:val="333333"/>
              <w:sz w:val="18"/>
              <w:szCs w:val="18"/>
            </w:rPr>
            <w:t xml:space="preserve">di Bureau Veritas SA con sede </w:t>
          </w:r>
          <w:r>
            <w:rPr>
              <w:rFonts w:ascii="Garamond" w:hAnsi="Garamond"/>
              <w:color w:val="333333"/>
              <w:sz w:val="18"/>
              <w:szCs w:val="18"/>
            </w:rPr>
            <w:br/>
          </w:r>
          <w:r w:rsidRPr="00CC49AE">
            <w:rPr>
              <w:rFonts w:ascii="Garamond" w:hAnsi="Garamond"/>
              <w:color w:val="333333"/>
              <w:sz w:val="18"/>
              <w:szCs w:val="18"/>
            </w:rPr>
            <w:t>in Neuilly-sur-Seine - Francia</w:t>
          </w:r>
        </w:p>
      </w:tc>
    </w:tr>
    <w:tr w:rsidR="00911C85" w:rsidRPr="00CC49AE" w14:paraId="2B04453C" w14:textId="77777777" w:rsidTr="00911C85">
      <w:trPr>
        <w:trHeight w:val="151"/>
      </w:trPr>
      <w:tc>
        <w:tcPr>
          <w:tcW w:w="1092" w:type="pct"/>
          <w:vMerge/>
          <w:shd w:val="clear" w:color="auto" w:fill="auto"/>
        </w:tcPr>
        <w:p w14:paraId="3B027A16" w14:textId="77777777" w:rsidR="00911C85" w:rsidRPr="00CC49AE" w:rsidRDefault="00911C85" w:rsidP="00911C85">
          <w:pPr>
            <w:pStyle w:val="Pidipagina"/>
            <w:rPr>
              <w:rFonts w:ascii="Garamond" w:hAnsi="Garamond"/>
              <w:b/>
              <w:color w:val="333333"/>
              <w:sz w:val="18"/>
              <w:szCs w:val="18"/>
            </w:rPr>
          </w:pPr>
        </w:p>
      </w:tc>
      <w:tc>
        <w:tcPr>
          <w:tcW w:w="1282" w:type="pct"/>
          <w:shd w:val="clear" w:color="auto" w:fill="auto"/>
        </w:tcPr>
        <w:p w14:paraId="6912640C" w14:textId="77777777" w:rsidR="00911C85" w:rsidRPr="00CC49AE" w:rsidRDefault="00911C85" w:rsidP="00911C85">
          <w:pPr>
            <w:pStyle w:val="Pidipagina"/>
            <w:ind w:left="-83"/>
            <w:rPr>
              <w:rFonts w:ascii="Garamond" w:hAnsi="Garamond"/>
              <w:color w:val="333333"/>
              <w:sz w:val="18"/>
              <w:szCs w:val="18"/>
            </w:rPr>
          </w:pPr>
          <w:r w:rsidRPr="00CC49AE">
            <w:rPr>
              <w:rFonts w:ascii="Garamond" w:hAnsi="Garamond"/>
              <w:color w:val="333333"/>
              <w:sz w:val="18"/>
              <w:szCs w:val="18"/>
            </w:rPr>
            <w:t>Fax (+39) 02 2552980</w:t>
          </w:r>
        </w:p>
      </w:tc>
      <w:tc>
        <w:tcPr>
          <w:tcW w:w="1345" w:type="pct"/>
          <w:vMerge/>
          <w:shd w:val="clear" w:color="auto" w:fill="auto"/>
        </w:tcPr>
        <w:p w14:paraId="01951A32" w14:textId="77777777" w:rsidR="00911C85" w:rsidRPr="00CC49AE" w:rsidRDefault="00911C85" w:rsidP="00911C85">
          <w:pPr>
            <w:pStyle w:val="Pidipagina"/>
            <w:rPr>
              <w:rFonts w:ascii="Garamond" w:hAnsi="Garamond"/>
              <w:color w:val="333333"/>
              <w:sz w:val="18"/>
              <w:szCs w:val="18"/>
            </w:rPr>
          </w:pPr>
        </w:p>
      </w:tc>
      <w:tc>
        <w:tcPr>
          <w:tcW w:w="1281" w:type="pct"/>
          <w:vMerge/>
          <w:shd w:val="clear" w:color="auto" w:fill="auto"/>
        </w:tcPr>
        <w:p w14:paraId="501AB0FA" w14:textId="77777777" w:rsidR="00911C85" w:rsidRPr="00CC49AE" w:rsidRDefault="00911C85" w:rsidP="00911C85">
          <w:pPr>
            <w:pStyle w:val="Pidipagina"/>
            <w:rPr>
              <w:rFonts w:ascii="Garamond" w:hAnsi="Garamond"/>
              <w:color w:val="333333"/>
              <w:sz w:val="18"/>
              <w:szCs w:val="18"/>
            </w:rPr>
          </w:pPr>
        </w:p>
      </w:tc>
    </w:tr>
    <w:tr w:rsidR="00911C85" w:rsidRPr="00CC49AE" w14:paraId="62249636" w14:textId="77777777" w:rsidTr="00911C85">
      <w:trPr>
        <w:trHeight w:val="151"/>
      </w:trPr>
      <w:tc>
        <w:tcPr>
          <w:tcW w:w="1092" w:type="pct"/>
          <w:vMerge/>
          <w:shd w:val="clear" w:color="auto" w:fill="auto"/>
        </w:tcPr>
        <w:p w14:paraId="5DE0C8A4" w14:textId="77777777" w:rsidR="00911C85" w:rsidRPr="00CC49AE" w:rsidRDefault="00911C85" w:rsidP="00911C85">
          <w:pPr>
            <w:pStyle w:val="Pidipagina"/>
            <w:rPr>
              <w:rFonts w:ascii="Garamond" w:hAnsi="Garamond"/>
              <w:b/>
              <w:color w:val="333333"/>
              <w:sz w:val="18"/>
              <w:szCs w:val="18"/>
            </w:rPr>
          </w:pPr>
        </w:p>
      </w:tc>
      <w:tc>
        <w:tcPr>
          <w:tcW w:w="1282" w:type="pct"/>
          <w:shd w:val="clear" w:color="auto" w:fill="auto"/>
        </w:tcPr>
        <w:p w14:paraId="137E1E1D" w14:textId="77777777" w:rsidR="00911C85" w:rsidRPr="00CC49AE" w:rsidRDefault="00911C85" w:rsidP="00911C85">
          <w:pPr>
            <w:pStyle w:val="Pidipagina"/>
            <w:ind w:left="-83"/>
            <w:rPr>
              <w:rFonts w:ascii="Garamond" w:hAnsi="Garamond"/>
              <w:color w:val="333333"/>
              <w:sz w:val="18"/>
              <w:szCs w:val="18"/>
            </w:rPr>
          </w:pPr>
          <w:r w:rsidRPr="00CC49AE">
            <w:rPr>
              <w:rFonts w:ascii="Garamond" w:hAnsi="Garamond"/>
              <w:color w:val="333333"/>
              <w:sz w:val="18"/>
              <w:szCs w:val="18"/>
            </w:rPr>
            <w:t>info.bv.italia@it.bureauveritas.com</w:t>
          </w:r>
        </w:p>
      </w:tc>
      <w:tc>
        <w:tcPr>
          <w:tcW w:w="1345" w:type="pct"/>
          <w:vMerge/>
          <w:shd w:val="clear" w:color="auto" w:fill="auto"/>
        </w:tcPr>
        <w:p w14:paraId="6855EC8A" w14:textId="77777777" w:rsidR="00911C85" w:rsidRPr="00CC49AE" w:rsidRDefault="00911C85" w:rsidP="00911C85">
          <w:pPr>
            <w:pStyle w:val="Pidipagina"/>
            <w:rPr>
              <w:rFonts w:ascii="Garamond" w:hAnsi="Garamond"/>
              <w:color w:val="333333"/>
              <w:sz w:val="18"/>
              <w:szCs w:val="18"/>
            </w:rPr>
          </w:pPr>
        </w:p>
      </w:tc>
      <w:tc>
        <w:tcPr>
          <w:tcW w:w="1281" w:type="pct"/>
          <w:vMerge/>
          <w:shd w:val="clear" w:color="auto" w:fill="auto"/>
        </w:tcPr>
        <w:p w14:paraId="43605834" w14:textId="77777777" w:rsidR="00911C85" w:rsidRPr="00CC49AE" w:rsidRDefault="00911C85" w:rsidP="00911C85">
          <w:pPr>
            <w:pStyle w:val="Pidipagina"/>
            <w:rPr>
              <w:rFonts w:ascii="Garamond" w:hAnsi="Garamond"/>
              <w:color w:val="333333"/>
              <w:sz w:val="18"/>
              <w:szCs w:val="18"/>
            </w:rPr>
          </w:pPr>
        </w:p>
      </w:tc>
    </w:tr>
  </w:tbl>
  <w:bookmarkEnd w:id="5"/>
  <w:p w14:paraId="30A36EDC" w14:textId="5E7F54CE" w:rsidR="00911C85" w:rsidRDefault="00911C85" w:rsidP="00911C85">
    <w:pPr>
      <w:pStyle w:val="Pidipagina"/>
      <w:spacing w:line="276" w:lineRule="auto"/>
    </w:pPr>
    <w:r>
      <w:rPr>
        <w:noProof/>
      </w:rPr>
      <mc:AlternateContent>
        <mc:Choice Requires="wps">
          <w:drawing>
            <wp:anchor distT="0" distB="0" distL="114300" distR="114300" simplePos="0" relativeHeight="251671552" behindDoc="0" locked="1" layoutInCell="1" allowOverlap="1" wp14:anchorId="3DA97E6B" wp14:editId="44B4F7CA">
              <wp:simplePos x="0" y="0"/>
              <wp:positionH relativeFrom="column">
                <wp:posOffset>-1231900</wp:posOffset>
              </wp:positionH>
              <wp:positionV relativeFrom="page">
                <wp:posOffset>9811385</wp:posOffset>
              </wp:positionV>
              <wp:extent cx="245745" cy="917575"/>
              <wp:effectExtent l="0" t="0" r="20955" b="15875"/>
              <wp:wrapNone/>
              <wp:docPr id="1312448141"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917575"/>
                      </a:xfrm>
                      <a:prstGeom prst="rect">
                        <a:avLst/>
                      </a:prstGeom>
                      <a:solidFill>
                        <a:srgbClr val="CC0000"/>
                      </a:solidFill>
                      <a:ln w="9525">
                        <a:solidFill>
                          <a:srgbClr val="C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39010" id="Rettangolo 8" o:spid="_x0000_s1026" style="position:absolute;margin-left:-97pt;margin-top:772.55pt;width:19.35pt;height:7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" fillcolor="#c00" strokecolor="#c00">
              <w10:wrap anchory="page"/>
              <w10:anchorlock/>
            </v:rect>
          </w:pict>
        </mc:Fallback>
      </mc:AlternateContent>
    </w:r>
    <w:bookmarkEnd w:id="6"/>
    <w:bookmarkEnd w:id="7"/>
  </w:p>
  <w:p w14:paraId="2FB71C2E" w14:textId="4A656043" w:rsidR="00316A20" w:rsidRPr="00911C85" w:rsidRDefault="00316A20" w:rsidP="00911C8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7B78D" w14:textId="071BFEEE" w:rsidR="00316A20" w:rsidRDefault="00000000">
    <w:pPr>
      <w:spacing w:line="264" w:lineRule="auto"/>
      <w:rPr>
        <w:rFonts w:ascii="Arial" w:eastAsia="Arial" w:hAnsi="Arial" w:cs="Arial"/>
        <w:b/>
        <w:color w:val="001E3E"/>
        <w:sz w:val="12"/>
        <w:szCs w:val="12"/>
      </w:rPr>
    </w:pPr>
    <w:proofErr w:type="spellStart"/>
    <w:r>
      <w:rPr>
        <w:rFonts w:ascii="Arial" w:eastAsia="Arial" w:hAnsi="Arial" w:cs="Arial"/>
        <w:b/>
        <w:color w:val="001E3E"/>
        <w:sz w:val="12"/>
        <w:szCs w:val="12"/>
      </w:rPr>
      <w:t>sara</w:t>
    </w:r>
    <w:proofErr w:type="spellEnd"/>
    <w:r>
      <w:rPr>
        <w:rFonts w:ascii="Arial" w:eastAsia="Arial" w:hAnsi="Arial" w:cs="Arial"/>
        <w:b/>
        <w:color w:val="001E3E"/>
        <w:sz w:val="12"/>
        <w:szCs w:val="12"/>
      </w:rPr>
      <w:t xml:space="preserve"> assicurazioni spa</w:t>
    </w:r>
  </w:p>
  <w:p w14:paraId="0BE976D1" w14:textId="77777777" w:rsidR="00316A20" w:rsidRDefault="00000000">
    <w:pPr>
      <w:spacing w:line="264" w:lineRule="auto"/>
      <w:ind w:right="-433"/>
      <w:rPr>
        <w:rFonts w:ascii="Arial" w:eastAsia="Arial" w:hAnsi="Arial" w:cs="Arial"/>
        <w:color w:val="001E3E"/>
        <w:sz w:val="12"/>
        <w:szCs w:val="12"/>
      </w:rPr>
    </w:pPr>
    <w:r>
      <w:rPr>
        <w:rFonts w:ascii="Arial" w:eastAsia="Arial" w:hAnsi="Arial" w:cs="Arial"/>
        <w:color w:val="001E3E"/>
        <w:sz w:val="12"/>
        <w:szCs w:val="12"/>
      </w:rPr>
      <w:t>Sede legale: Via Po 20, 00198 Roma   T +39 06 8475.1   F +39 06 8475223   PEC saraassicurazioni@sara.telecompost.it   info@sara.it</w:t>
    </w:r>
  </w:p>
  <w:p w14:paraId="167FD432" w14:textId="77777777" w:rsidR="00316A20" w:rsidRDefault="00316A20">
    <w:pPr>
      <w:spacing w:line="276" w:lineRule="auto"/>
      <w:ind w:right="-433"/>
      <w:rPr>
        <w:rFonts w:ascii="Arial" w:eastAsia="Arial" w:hAnsi="Arial" w:cs="Arial"/>
        <w:color w:val="001E3E"/>
        <w:sz w:val="11"/>
        <w:szCs w:val="11"/>
      </w:rPr>
    </w:pPr>
  </w:p>
  <w:p w14:paraId="40FC3258" w14:textId="0A43D8F0" w:rsidR="00316A20" w:rsidRDefault="00000000">
    <w:pPr>
      <w:spacing w:line="276" w:lineRule="auto"/>
      <w:ind w:right="-433"/>
      <w:rPr>
        <w:rFonts w:ascii="Arial" w:eastAsia="Arial" w:hAnsi="Arial" w:cs="Arial"/>
        <w:color w:val="001E3E"/>
        <w:sz w:val="10"/>
        <w:szCs w:val="10"/>
      </w:rPr>
    </w:pPr>
    <w:r>
      <w:rPr>
        <w:rFonts w:ascii="Arial" w:eastAsia="Arial" w:hAnsi="Arial" w:cs="Arial"/>
        <w:color w:val="001E3E"/>
        <w:sz w:val="11"/>
        <w:szCs w:val="11"/>
      </w:rPr>
      <w:t xml:space="preserve">Cap. </w:t>
    </w:r>
    <w:proofErr w:type="spellStart"/>
    <w:r>
      <w:rPr>
        <w:rFonts w:ascii="Arial" w:eastAsia="Arial" w:hAnsi="Arial" w:cs="Arial"/>
        <w:color w:val="001E3E"/>
        <w:sz w:val="11"/>
        <w:szCs w:val="11"/>
      </w:rPr>
      <w:t>Soc</w:t>
    </w:r>
    <w:proofErr w:type="spellEnd"/>
    <w:r>
      <w:rPr>
        <w:rFonts w:ascii="Arial" w:eastAsia="Arial" w:hAnsi="Arial" w:cs="Arial"/>
        <w:color w:val="001E3E"/>
        <w:sz w:val="11"/>
        <w:szCs w:val="11"/>
      </w:rPr>
      <w:t xml:space="preserve">. </w:t>
    </w:r>
    <w:proofErr w:type="gramStart"/>
    <w:r>
      <w:rPr>
        <w:rFonts w:ascii="Arial" w:eastAsia="Arial" w:hAnsi="Arial" w:cs="Arial"/>
        <w:color w:val="001E3E"/>
        <w:sz w:val="11"/>
        <w:szCs w:val="11"/>
      </w:rPr>
      <w:t>€  54.675.000</w:t>
    </w:r>
    <w:proofErr w:type="gramEnd"/>
    <w:r>
      <w:rPr>
        <w:rFonts w:ascii="Arial" w:eastAsia="Arial" w:hAnsi="Arial" w:cs="Arial"/>
        <w:color w:val="001E3E"/>
        <w:sz w:val="11"/>
        <w:szCs w:val="11"/>
      </w:rPr>
      <w:t xml:space="preserve"> (</w:t>
    </w:r>
    <w:proofErr w:type="spellStart"/>
    <w:r>
      <w:rPr>
        <w:rFonts w:ascii="Arial" w:eastAsia="Arial" w:hAnsi="Arial" w:cs="Arial"/>
        <w:color w:val="001E3E"/>
        <w:sz w:val="11"/>
        <w:szCs w:val="11"/>
      </w:rPr>
      <w:t>i.v</w:t>
    </w:r>
    <w:proofErr w:type="spellEnd"/>
    <w:r>
      <w:rPr>
        <w:rFonts w:ascii="Arial" w:eastAsia="Arial" w:hAnsi="Arial" w:cs="Arial"/>
        <w:color w:val="001E3E"/>
        <w:sz w:val="11"/>
        <w:szCs w:val="11"/>
      </w:rPr>
      <w:t xml:space="preserve">.)   N. Reg. </w:t>
    </w:r>
    <w:proofErr w:type="spellStart"/>
    <w:r>
      <w:rPr>
        <w:rFonts w:ascii="Arial" w:eastAsia="Arial" w:hAnsi="Arial" w:cs="Arial"/>
        <w:color w:val="001E3E"/>
        <w:sz w:val="11"/>
        <w:szCs w:val="11"/>
      </w:rPr>
      <w:t>Imp</w:t>
    </w:r>
    <w:proofErr w:type="spellEnd"/>
    <w:r>
      <w:rPr>
        <w:rFonts w:ascii="Arial" w:eastAsia="Arial" w:hAnsi="Arial" w:cs="Arial"/>
        <w:color w:val="001E3E"/>
        <w:sz w:val="11"/>
        <w:szCs w:val="11"/>
      </w:rPr>
      <w:t xml:space="preserve">. Roma e CF 00408780583   REA Roma n. 117033   P. IVA 00885091009   </w:t>
    </w:r>
    <w:proofErr w:type="spellStart"/>
    <w:r>
      <w:rPr>
        <w:rFonts w:ascii="Arial" w:eastAsia="Arial" w:hAnsi="Arial" w:cs="Arial"/>
        <w:color w:val="001E3E"/>
        <w:sz w:val="11"/>
        <w:szCs w:val="11"/>
      </w:rPr>
      <w:t>Iscr</w:t>
    </w:r>
    <w:proofErr w:type="spellEnd"/>
    <w:r>
      <w:rPr>
        <w:rFonts w:ascii="Arial" w:eastAsia="Arial" w:hAnsi="Arial" w:cs="Arial"/>
        <w:color w:val="001E3E"/>
        <w:sz w:val="11"/>
        <w:szCs w:val="11"/>
      </w:rPr>
      <w:t>. Albo imprese ass. n. 1.00018</w:t>
    </w:r>
    <w:r>
      <w:rPr>
        <w:rFonts w:ascii="Arial" w:eastAsia="Arial" w:hAnsi="Arial" w:cs="Arial"/>
        <w:color w:val="001E3E"/>
        <w:sz w:val="11"/>
        <w:szCs w:val="11"/>
      </w:rPr>
      <w:br/>
    </w:r>
    <w:r>
      <w:rPr>
        <w:rFonts w:ascii="Arial" w:eastAsia="Arial" w:hAnsi="Arial" w:cs="Arial"/>
        <w:color w:val="001E3E"/>
        <w:sz w:val="10"/>
        <w:szCs w:val="10"/>
      </w:rPr>
      <w:t xml:space="preserve">Capogruppo del Gruppo assicurativo Sara, </w:t>
    </w:r>
    <w:proofErr w:type="spellStart"/>
    <w:r>
      <w:rPr>
        <w:rFonts w:ascii="Arial" w:eastAsia="Arial" w:hAnsi="Arial" w:cs="Arial"/>
        <w:color w:val="001E3E"/>
        <w:sz w:val="10"/>
        <w:szCs w:val="10"/>
      </w:rPr>
      <w:t>Iscr</w:t>
    </w:r>
    <w:proofErr w:type="spellEnd"/>
    <w:r>
      <w:rPr>
        <w:rFonts w:ascii="Arial" w:eastAsia="Arial" w:hAnsi="Arial" w:cs="Arial"/>
        <w:color w:val="001E3E"/>
        <w:sz w:val="10"/>
        <w:szCs w:val="10"/>
      </w:rPr>
      <w:t xml:space="preserve">. Albo gruppi ass. n. 001   Impresa autorizzata all’esercizio delle assicurazioni con </w:t>
    </w:r>
    <w:proofErr w:type="spellStart"/>
    <w:r>
      <w:rPr>
        <w:rFonts w:ascii="Arial" w:eastAsia="Arial" w:hAnsi="Arial" w:cs="Arial"/>
        <w:color w:val="001E3E"/>
        <w:sz w:val="10"/>
        <w:szCs w:val="10"/>
      </w:rPr>
      <w:t>DMICA</w:t>
    </w:r>
    <w:proofErr w:type="spellEnd"/>
    <w:r>
      <w:rPr>
        <w:rFonts w:ascii="Arial" w:eastAsia="Arial" w:hAnsi="Arial" w:cs="Arial"/>
        <w:color w:val="001E3E"/>
        <w:sz w:val="10"/>
        <w:szCs w:val="10"/>
      </w:rPr>
      <w:t xml:space="preserve"> 26.8.1925 (G.U. del 31.8.1925 n.201) </w:t>
    </w:r>
    <w:r w:rsidR="005840B0">
      <w:rPr>
        <w:rFonts w:ascii="Arial" w:eastAsia="Arial" w:hAnsi="Arial" w:cs="Arial"/>
        <w:color w:val="001E3E"/>
        <w:sz w:val="10"/>
        <w:szCs w:val="10"/>
      </w:rPr>
      <w:br/>
    </w:r>
    <w:r>
      <w:rPr>
        <w:rFonts w:ascii="Arial" w:eastAsia="Arial" w:hAnsi="Arial" w:cs="Arial"/>
        <w:color w:val="001E3E"/>
        <w:sz w:val="10"/>
        <w:szCs w:val="10"/>
      </w:rPr>
      <w:t xml:space="preserve">La società è soggetta al controllo </w:t>
    </w:r>
    <w:proofErr w:type="spellStart"/>
    <w:r>
      <w:rPr>
        <w:rFonts w:ascii="Arial" w:eastAsia="Arial" w:hAnsi="Arial" w:cs="Arial"/>
        <w:color w:val="001E3E"/>
        <w:sz w:val="10"/>
        <w:szCs w:val="10"/>
      </w:rPr>
      <w:t>IVASS</w:t>
    </w:r>
    <w:proofErr w:type="spellEnd"/>
    <w:r>
      <w:rPr>
        <w:rFonts w:ascii="Arial" w:eastAsia="Arial" w:hAnsi="Arial" w:cs="Arial"/>
        <w:color w:val="001E3E"/>
        <w:sz w:val="10"/>
        <w:szCs w:val="10"/>
      </w:rPr>
      <w:t xml:space="preserve"> (Istituto per la Vigilanza sulle Assicurazioni)</w:t>
    </w:r>
    <w:r>
      <w:rPr>
        <w:sz w:val="10"/>
        <w:szCs w:val="1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779A7" w14:textId="77777777" w:rsidR="002B11E9" w:rsidRDefault="002B11E9">
      <w:bookmarkStart w:id="0" w:name="_Hlk149205663"/>
      <w:bookmarkEnd w:id="0"/>
      <w:r>
        <w:separator/>
      </w:r>
    </w:p>
  </w:footnote>
  <w:footnote w:type="continuationSeparator" w:id="0">
    <w:p w14:paraId="5EA34A68" w14:textId="77777777" w:rsidR="002B11E9" w:rsidRDefault="002B1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EC15" w14:textId="6EFC7ED4" w:rsidR="00316A20" w:rsidRDefault="001F3C8E">
    <w:pPr>
      <w:pBdr>
        <w:top w:val="nil"/>
        <w:left w:val="nil"/>
        <w:bottom w:val="nil"/>
        <w:right w:val="nil"/>
        <w:between w:val="nil"/>
      </w:pBdr>
      <w:tabs>
        <w:tab w:val="center" w:pos="4819"/>
        <w:tab w:val="right" w:pos="9638"/>
      </w:tabs>
      <w:rPr>
        <w:rFonts w:ascii="Avenir" w:eastAsia="Avenir" w:hAnsi="Avenir" w:cs="Avenir"/>
        <w:color w:val="000000"/>
        <w:sz w:val="20"/>
        <w:szCs w:val="20"/>
      </w:rPr>
    </w:pPr>
    <w:r w:rsidRPr="00715FD6">
      <w:rPr>
        <w:noProof/>
      </w:rPr>
      <w:drawing>
        <wp:anchor distT="0" distB="0" distL="114300" distR="114300" simplePos="0" relativeHeight="251667456" behindDoc="0" locked="0" layoutInCell="1" allowOverlap="1" wp14:anchorId="51C3D3E5" wp14:editId="7118531A">
          <wp:simplePos x="0" y="0"/>
          <wp:positionH relativeFrom="column">
            <wp:posOffset>4850758</wp:posOffset>
          </wp:positionH>
          <wp:positionV relativeFrom="paragraph">
            <wp:posOffset>-71120</wp:posOffset>
          </wp:positionV>
          <wp:extent cx="756138" cy="880146"/>
          <wp:effectExtent l="0" t="0" r="6350" b="0"/>
          <wp:wrapNone/>
          <wp:docPr id="2100972568" name="Immagine 2100972568"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ureau Veri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38" cy="880146"/>
                  </a:xfrm>
                  <a:prstGeom prst="rect">
                    <a:avLst/>
                  </a:prstGeom>
                  <a:noFill/>
                  <a:ln>
                    <a:noFill/>
                  </a:ln>
                </pic:spPr>
              </pic:pic>
            </a:graphicData>
          </a:graphic>
        </wp:anchor>
      </w:drawing>
    </w:r>
    <w:r w:rsidR="00A36F68">
      <w:rPr>
        <w:rFonts w:ascii="Arial" w:eastAsia="Arial" w:hAnsi="Arial" w:cs="Arial"/>
        <w:noProof/>
        <w:color w:val="000000"/>
      </w:rPr>
      <w:drawing>
        <wp:anchor distT="0" distB="0" distL="114300" distR="114300" simplePos="0" relativeHeight="251669504" behindDoc="0" locked="0" layoutInCell="1" allowOverlap="1" wp14:anchorId="40910A5E" wp14:editId="1870DFAA">
          <wp:simplePos x="0" y="0"/>
          <wp:positionH relativeFrom="column">
            <wp:posOffset>1631587</wp:posOffset>
          </wp:positionH>
          <wp:positionV relativeFrom="paragraph">
            <wp:posOffset>-1270</wp:posOffset>
          </wp:positionV>
          <wp:extent cx="1642110" cy="215875"/>
          <wp:effectExtent l="0" t="0" r="0" b="0"/>
          <wp:wrapNone/>
          <wp:docPr id="1916101933" name="Immagine 1916101933"/>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2">
                    <a:extLst>
                      <a:ext uri="{28A0092B-C50C-407E-A947-70E740481C1C}">
                        <a14:useLocalDpi xmlns:a14="http://schemas.microsoft.com/office/drawing/2010/main" val="0"/>
                      </a:ext>
                    </a:extLst>
                  </a:blip>
                  <a:srcRect l="67881" r="-3473"/>
                  <a:stretch/>
                </pic:blipFill>
                <pic:spPr bwMode="auto">
                  <a:xfrm>
                    <a:off x="0" y="0"/>
                    <a:ext cx="1642110" cy="215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6F68">
      <w:rPr>
        <w:rFonts w:ascii="Arial" w:eastAsia="Arial" w:hAnsi="Arial" w:cs="Arial"/>
        <w:noProof/>
        <w:color w:val="000000"/>
      </w:rPr>
      <w:drawing>
        <wp:anchor distT="0" distB="0" distL="114300" distR="114300" simplePos="0" relativeHeight="251666432" behindDoc="0" locked="0" layoutInCell="1" allowOverlap="1" wp14:anchorId="29D64B3A" wp14:editId="270A9E47">
          <wp:simplePos x="0" y="0"/>
          <wp:positionH relativeFrom="column">
            <wp:posOffset>-400794</wp:posOffset>
          </wp:positionH>
          <wp:positionV relativeFrom="paragraph">
            <wp:posOffset>-1905</wp:posOffset>
          </wp:positionV>
          <wp:extent cx="1397000" cy="215900"/>
          <wp:effectExtent l="0" t="0" r="0" b="0"/>
          <wp:wrapNone/>
          <wp:docPr id="55291738" name="Immagine 55291738"/>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2">
                    <a:extLst>
                      <a:ext uri="{28A0092B-C50C-407E-A947-70E740481C1C}">
                        <a14:useLocalDpi xmlns:a14="http://schemas.microsoft.com/office/drawing/2010/main" val="0"/>
                      </a:ext>
                    </a:extLst>
                  </a:blip>
                  <a:srcRect r="69724"/>
                  <a:stretch/>
                </pic:blipFill>
                <pic:spPr bwMode="auto">
                  <a:xfrm>
                    <a:off x="0" y="0"/>
                    <a:ext cx="1397000" cy="21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6F68">
      <w:rPr>
        <w:rFonts w:ascii="Arial" w:eastAsia="Arial" w:hAnsi="Arial" w:cs="Arial"/>
        <w:noProof/>
        <w:color w:val="000000"/>
      </w:rPr>
      <w:softHyphen/>
    </w:r>
  </w:p>
  <w:p w14:paraId="5CE8DB9A" w14:textId="330EBB7C" w:rsidR="00316A20" w:rsidRDefault="00316A20">
    <w:pPr>
      <w:pBdr>
        <w:top w:val="nil"/>
        <w:left w:val="nil"/>
        <w:bottom w:val="nil"/>
        <w:right w:val="nil"/>
        <w:between w:val="nil"/>
      </w:pBdr>
      <w:tabs>
        <w:tab w:val="center" w:pos="4819"/>
        <w:tab w:val="right" w:pos="9638"/>
      </w:tabs>
      <w:rPr>
        <w:rFonts w:ascii="Avenir" w:eastAsia="Avenir" w:hAnsi="Avenir" w:cs="Avenir"/>
        <w:color w:val="000000"/>
        <w:sz w:val="20"/>
        <w:szCs w:val="20"/>
      </w:rPr>
    </w:pPr>
  </w:p>
  <w:p w14:paraId="6C3D8061" w14:textId="7574B779" w:rsidR="00316A20" w:rsidRDefault="005840B0">
    <w:pPr>
      <w:pBdr>
        <w:top w:val="nil"/>
        <w:left w:val="nil"/>
        <w:bottom w:val="nil"/>
        <w:right w:val="nil"/>
        <w:between w:val="nil"/>
      </w:pBdr>
      <w:tabs>
        <w:tab w:val="center" w:pos="4819"/>
        <w:tab w:val="right" w:pos="9638"/>
      </w:tabs>
      <w:ind w:left="-1276"/>
      <w:rPr>
        <w:rFonts w:ascii="Avenir" w:eastAsia="Avenir" w:hAnsi="Avenir" w:cs="Avenir"/>
        <w:color w:val="000000"/>
        <w:sz w:val="20"/>
        <w:szCs w:val="20"/>
      </w:rPr>
    </w:pPr>
    <w:r>
      <w:rPr>
        <w:rFonts w:ascii="Arial" w:eastAsia="Arial" w:hAnsi="Arial" w:cs="Arial"/>
        <w:noProof/>
        <w:color w:val="000000"/>
      </w:rPr>
      <w:drawing>
        <wp:anchor distT="0" distB="0" distL="114300" distR="114300" simplePos="0" relativeHeight="251665408" behindDoc="0" locked="0" layoutInCell="1" allowOverlap="1" wp14:anchorId="2DF1DC03" wp14:editId="013E3EDF">
          <wp:simplePos x="0" y="0"/>
          <wp:positionH relativeFrom="column">
            <wp:posOffset>-395605</wp:posOffset>
          </wp:positionH>
          <wp:positionV relativeFrom="paragraph">
            <wp:posOffset>168910</wp:posOffset>
          </wp:positionV>
          <wp:extent cx="1080000" cy="310769"/>
          <wp:effectExtent l="0" t="0" r="6350" b="0"/>
          <wp:wrapNone/>
          <wp:docPr id="1540475415" name="Immagine 1540475415" descr="Immagine che contiene testo, segnale&#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png" descr="Immagine che contiene testo, segnale&#10;&#10;Descrizione generata automaticamente"/>
                  <pic:cNvPicPr preferRelativeResize="0"/>
                </pic:nvPicPr>
                <pic:blipFill>
                  <a:blip r:embed="rId3">
                    <a:extLst>
                      <a:ext uri="{28A0092B-C50C-407E-A947-70E740481C1C}">
                        <a14:useLocalDpi xmlns:a14="http://schemas.microsoft.com/office/drawing/2010/main" val="0"/>
                      </a:ext>
                    </a:extLst>
                  </a:blip>
                  <a:srcRect/>
                  <a:stretch>
                    <a:fillRect/>
                  </a:stretch>
                </pic:blipFill>
                <pic:spPr>
                  <a:xfrm>
                    <a:off x="0" y="0"/>
                    <a:ext cx="1080000" cy="310769"/>
                  </a:xfrm>
                  <a:prstGeom prst="rect">
                    <a:avLst/>
                  </a:prstGeom>
                  <a:ln/>
                </pic:spPr>
              </pic:pic>
            </a:graphicData>
          </a:graphic>
        </wp:anchor>
      </w:drawing>
    </w:r>
  </w:p>
  <w:p w14:paraId="0E72F67D" w14:textId="381CB724" w:rsidR="00316A20" w:rsidRDefault="00316A20">
    <w:pPr>
      <w:pBdr>
        <w:top w:val="nil"/>
        <w:left w:val="nil"/>
        <w:bottom w:val="nil"/>
        <w:right w:val="nil"/>
        <w:between w:val="nil"/>
      </w:pBdr>
      <w:tabs>
        <w:tab w:val="center" w:pos="4819"/>
        <w:tab w:val="right" w:pos="9638"/>
      </w:tabs>
      <w:ind w:left="567" w:hanging="567"/>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2059" w14:textId="7A0EB01E" w:rsidR="00316A20" w:rsidRDefault="00000000">
    <w:pPr>
      <w:pBdr>
        <w:top w:val="nil"/>
        <w:left w:val="nil"/>
        <w:bottom w:val="nil"/>
        <w:right w:val="nil"/>
        <w:between w:val="nil"/>
      </w:pBdr>
      <w:tabs>
        <w:tab w:val="center" w:pos="4819"/>
        <w:tab w:val="right" w:pos="9638"/>
      </w:tabs>
      <w:rPr>
        <w:rFonts w:ascii="Avenir" w:eastAsia="Avenir" w:hAnsi="Avenir" w:cs="Avenir"/>
        <w:color w:val="000000"/>
        <w:sz w:val="20"/>
        <w:szCs w:val="20"/>
      </w:rPr>
    </w:pPr>
    <w:r>
      <w:rPr>
        <w:rFonts w:ascii="Arial" w:eastAsia="Arial" w:hAnsi="Arial" w:cs="Arial"/>
        <w:noProof/>
        <w:color w:val="000000"/>
      </w:rPr>
      <w:drawing>
        <wp:anchor distT="0" distB="0" distL="114300" distR="114300" simplePos="0" relativeHeight="251663360" behindDoc="0" locked="0" layoutInCell="1" allowOverlap="1" wp14:anchorId="019A2620" wp14:editId="48DC249E">
          <wp:simplePos x="0" y="0"/>
          <wp:positionH relativeFrom="column">
            <wp:posOffset>-489048</wp:posOffset>
          </wp:positionH>
          <wp:positionV relativeFrom="paragraph">
            <wp:posOffset>-635</wp:posOffset>
          </wp:positionV>
          <wp:extent cx="4617000" cy="216000"/>
          <wp:effectExtent l="0" t="0" r="0" b="0"/>
          <wp:wrapNone/>
          <wp:docPr id="414003155" name="Immagine 414003155"/>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4617000" cy="216000"/>
                  </a:xfrm>
                  <a:prstGeom prst="rect">
                    <a:avLst/>
                  </a:prstGeom>
                  <a:ln/>
                </pic:spPr>
              </pic:pic>
            </a:graphicData>
          </a:graphic>
        </wp:anchor>
      </w:drawing>
    </w:r>
  </w:p>
  <w:p w14:paraId="6C3ED351" w14:textId="470AA026" w:rsidR="00316A20" w:rsidRDefault="00316A20">
    <w:pPr>
      <w:pBdr>
        <w:top w:val="nil"/>
        <w:left w:val="nil"/>
        <w:bottom w:val="nil"/>
        <w:right w:val="nil"/>
        <w:between w:val="nil"/>
      </w:pBdr>
      <w:tabs>
        <w:tab w:val="center" w:pos="4819"/>
        <w:tab w:val="right" w:pos="9638"/>
      </w:tabs>
      <w:rPr>
        <w:rFonts w:ascii="Avenir" w:eastAsia="Avenir" w:hAnsi="Avenir" w:cs="Avenir"/>
        <w:color w:val="000000"/>
        <w:sz w:val="20"/>
        <w:szCs w:val="20"/>
      </w:rPr>
    </w:pPr>
  </w:p>
  <w:p w14:paraId="413DB43A" w14:textId="2C8E5659" w:rsidR="00316A20" w:rsidRDefault="005840B0">
    <w:pPr>
      <w:pBdr>
        <w:top w:val="nil"/>
        <w:left w:val="nil"/>
        <w:bottom w:val="nil"/>
        <w:right w:val="nil"/>
        <w:between w:val="nil"/>
      </w:pBdr>
      <w:tabs>
        <w:tab w:val="center" w:pos="4819"/>
        <w:tab w:val="right" w:pos="9638"/>
      </w:tabs>
      <w:rPr>
        <w:rFonts w:ascii="Avenir" w:eastAsia="Avenir" w:hAnsi="Avenir" w:cs="Avenir"/>
        <w:color w:val="000000"/>
        <w:sz w:val="20"/>
        <w:szCs w:val="20"/>
      </w:rPr>
    </w:pPr>
    <w:r>
      <w:rPr>
        <w:rFonts w:ascii="Arial" w:eastAsia="Arial" w:hAnsi="Arial" w:cs="Arial"/>
        <w:noProof/>
        <w:color w:val="000000"/>
      </w:rPr>
      <w:drawing>
        <wp:anchor distT="0" distB="0" distL="114300" distR="114300" simplePos="0" relativeHeight="251661312" behindDoc="0" locked="0" layoutInCell="1" allowOverlap="1" wp14:anchorId="7076117B" wp14:editId="0CDCEC79">
          <wp:simplePos x="0" y="0"/>
          <wp:positionH relativeFrom="column">
            <wp:posOffset>-514030</wp:posOffset>
          </wp:positionH>
          <wp:positionV relativeFrom="paragraph">
            <wp:posOffset>168910</wp:posOffset>
          </wp:positionV>
          <wp:extent cx="1080000" cy="310769"/>
          <wp:effectExtent l="0" t="0" r="6350" b="0"/>
          <wp:wrapNone/>
          <wp:docPr id="1938005250" name="Immagine 1938005250" descr="Immagine che contiene testo, segnale&#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png" descr="Immagine che contiene testo, segnale&#10;&#10;Descrizione generata automaticamente"/>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1080000" cy="310769"/>
                  </a:xfrm>
                  <a:prstGeom prst="rect">
                    <a:avLst/>
                  </a:prstGeom>
                  <a:ln/>
                </pic:spPr>
              </pic:pic>
            </a:graphicData>
          </a:graphic>
        </wp:anchor>
      </w:drawing>
    </w:r>
  </w:p>
  <w:p w14:paraId="7737DAD3" w14:textId="293E941A" w:rsidR="00316A20" w:rsidRDefault="00316A20">
    <w:pPr>
      <w:pBdr>
        <w:top w:val="nil"/>
        <w:left w:val="nil"/>
        <w:bottom w:val="nil"/>
        <w:right w:val="nil"/>
        <w:between w:val="nil"/>
      </w:pBdr>
      <w:tabs>
        <w:tab w:val="center" w:pos="4819"/>
        <w:tab w:val="right" w:pos="9638"/>
      </w:tabs>
      <w:ind w:left="-851" w:hanging="425"/>
      <w:rPr>
        <w:rFonts w:ascii="Avenir" w:eastAsia="Avenir" w:hAnsi="Avenir" w:cs="Avenir"/>
        <w:color w:val="000000"/>
        <w:sz w:val="20"/>
        <w:szCs w:val="20"/>
      </w:rPr>
    </w:pPr>
  </w:p>
  <w:p w14:paraId="34D2D4FA" w14:textId="0CC35924" w:rsidR="00316A20" w:rsidRDefault="00316A20">
    <w:pPr>
      <w:pBdr>
        <w:top w:val="nil"/>
        <w:left w:val="nil"/>
        <w:bottom w:val="nil"/>
        <w:right w:val="nil"/>
        <w:between w:val="nil"/>
      </w:pBdr>
      <w:tabs>
        <w:tab w:val="center" w:pos="4819"/>
        <w:tab w:val="right" w:pos="9638"/>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D5721"/>
    <w:multiLevelType w:val="multilevel"/>
    <w:tmpl w:val="8996B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385CCE"/>
    <w:multiLevelType w:val="multilevel"/>
    <w:tmpl w:val="3D1CA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4115277">
    <w:abstractNumId w:val="1"/>
  </w:num>
  <w:num w:numId="2" w16cid:durableId="1319920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A20"/>
    <w:rsid w:val="00182F29"/>
    <w:rsid w:val="001D4E61"/>
    <w:rsid w:val="001F3C8E"/>
    <w:rsid w:val="002B11E9"/>
    <w:rsid w:val="00316A20"/>
    <w:rsid w:val="004C49D1"/>
    <w:rsid w:val="00501D09"/>
    <w:rsid w:val="00562ED1"/>
    <w:rsid w:val="005840B0"/>
    <w:rsid w:val="00911C85"/>
    <w:rsid w:val="00A36F68"/>
    <w:rsid w:val="00A601DD"/>
    <w:rsid w:val="00AA267A"/>
    <w:rsid w:val="00CE5B24"/>
    <w:rsid w:val="00E6505A"/>
    <w:rsid w:val="00EF7FD7"/>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D301F"/>
  <w15:docId w15:val="{781F1716-F3F9-4841-B91B-BA969075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0E27"/>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E55C28"/>
    <w:pPr>
      <w:tabs>
        <w:tab w:val="center" w:pos="4819"/>
        <w:tab w:val="right" w:pos="9638"/>
      </w:tabs>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E55C28"/>
  </w:style>
  <w:style w:type="paragraph" w:styleId="Pidipagina">
    <w:name w:val="footer"/>
    <w:basedOn w:val="Normale"/>
    <w:link w:val="PidipaginaCarattere"/>
    <w:unhideWhenUsed/>
    <w:rsid w:val="00E55C28"/>
    <w:pPr>
      <w:tabs>
        <w:tab w:val="center" w:pos="4819"/>
        <w:tab w:val="right" w:pos="9638"/>
      </w:tabs>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rsid w:val="00E55C28"/>
  </w:style>
  <w:style w:type="character" w:styleId="Collegamentoipertestuale">
    <w:name w:val="Hyperlink"/>
    <w:basedOn w:val="Carpredefinitoparagrafo"/>
    <w:uiPriority w:val="99"/>
    <w:unhideWhenUsed/>
    <w:rsid w:val="006855F5"/>
    <w:rPr>
      <w:color w:val="0563C1" w:themeColor="hyperlink"/>
      <w:u w:val="single"/>
    </w:rPr>
  </w:style>
  <w:style w:type="character" w:styleId="Menzionenonrisolta">
    <w:name w:val="Unresolved Mention"/>
    <w:basedOn w:val="Carpredefinitoparagrafo"/>
    <w:uiPriority w:val="99"/>
    <w:semiHidden/>
    <w:unhideWhenUsed/>
    <w:rsid w:val="006855F5"/>
    <w:rPr>
      <w:color w:val="605E5C"/>
      <w:shd w:val="clear" w:color="auto" w:fill="E1DFDD"/>
    </w:rPr>
  </w:style>
  <w:style w:type="character" w:styleId="Collegamentovisitato">
    <w:name w:val="FollowedHyperlink"/>
    <w:basedOn w:val="Carpredefinitoparagrafo"/>
    <w:uiPriority w:val="99"/>
    <w:semiHidden/>
    <w:unhideWhenUsed/>
    <w:rsid w:val="007A79B7"/>
    <w:rPr>
      <w:color w:val="954F72" w:themeColor="followedHyperlink"/>
      <w:u w:val="single"/>
    </w:rPr>
  </w:style>
  <w:style w:type="paragraph" w:styleId="NormaleWeb">
    <w:name w:val="Normal (Web)"/>
    <w:basedOn w:val="Normale"/>
    <w:uiPriority w:val="99"/>
    <w:semiHidden/>
    <w:unhideWhenUsed/>
    <w:rsid w:val="00F20518"/>
    <w:pPr>
      <w:spacing w:before="100" w:beforeAutospacing="1" w:after="100" w:afterAutospacing="1"/>
    </w:pPr>
  </w:style>
  <w:style w:type="table" w:styleId="Grigliatabella">
    <w:name w:val="Table Grid"/>
    <w:basedOn w:val="Tabellanormale"/>
    <w:uiPriority w:val="39"/>
    <w:rsid w:val="00D00E2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
    <w:name w:val="Testo Lettera"/>
    <w:qFormat/>
    <w:rsid w:val="00D00E27"/>
    <w:pPr>
      <w:spacing w:line="280" w:lineRule="exact"/>
    </w:pPr>
    <w:rPr>
      <w:rFonts w:ascii="Luiss Sans" w:hAnsi="Luiss Sans"/>
      <w:sz w:val="22"/>
      <w:szCs w:val="22"/>
      <w:lang w:val="en-US"/>
    </w:rPr>
  </w:style>
  <w:style w:type="paragraph" w:customStyle="1" w:styleId="TestoLetteraBold">
    <w:name w:val="Testo Lettera Bold"/>
    <w:basedOn w:val="TestoLettera"/>
    <w:qFormat/>
    <w:rsid w:val="00D00E27"/>
    <w:rPr>
      <w:b/>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7"/>
    <w:tblPr>
      <w:tblStyleRowBandSize w:val="1"/>
      <w:tblStyleColBandSize w:val="1"/>
    </w:tblPr>
  </w:style>
  <w:style w:type="paragraph" w:styleId="Revisione">
    <w:name w:val="Revision"/>
    <w:hidden/>
    <w:uiPriority w:val="99"/>
    <w:semiHidden/>
    <w:rsid w:val="00DE2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foQCaNJnhTr5rE+MYtvvUhZJ0g==">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715</Words>
  <Characters>4078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Capitale Sociale € 10.000.000
Codice Fiscale 00396050585 Partita Iva 00878851005
Tribunale di Roma n. 1455/52 CCIA n. 164263 RomaSocietà unipersonale soggetta a direzione ecoordinato dell’Istituto della Enciclopedia Italiana</dc:creator>
  <cp:lastModifiedBy>Starcomunicazione</cp:lastModifiedBy>
  <cp:revision>11</cp:revision>
  <dcterms:created xsi:type="dcterms:W3CDTF">2023-10-26T07:40:00Z</dcterms:created>
  <dcterms:modified xsi:type="dcterms:W3CDTF">2023-10-26T12:31:00Z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3cb06fdb,9e67e3b,7ab9778a</vt:lpwstr>
  </property>
  <property fmtid="{D5CDD505-2E9C-101B-9397-08002B2CF9AE}" pid="3" name="ClassificationContentMarkingFooterFontProps">
    <vt:lpwstr>#000000,10,Calibri</vt:lpwstr>
  </property>
  <property fmtid="{D5CDD505-2E9C-101B-9397-08002B2CF9AE}" pid="4" name="ClassificationContentMarkingFooterText">
    <vt:lpwstr>Bureau Veritas Group | C2 - Internal</vt:lpwstr>
  </property>
  <property fmtid="{D5CDD505-2E9C-101B-9397-08002B2CF9AE}" pid="5" name="MSIP_Label_39903d81-26ea-446d-9b9f-b42e2424be19_Enabled">
    <vt:lpwstr>true</vt:lpwstr>
  </property>
  <property fmtid="{D5CDD505-2E9C-101B-9397-08002B2CF9AE}" pid="6" name="MSIP_Label_39903d81-26ea-446d-9b9f-b42e2424be19_SetDate">
    <vt:lpwstr>2023-10-25T09:14:32Z</vt:lpwstr>
  </property>
  <property fmtid="{D5CDD505-2E9C-101B-9397-08002B2CF9AE}" pid="7" name="MSIP_Label_39903d81-26ea-446d-9b9f-b42e2424be19_Method">
    <vt:lpwstr>Standard</vt:lpwstr>
  </property>
  <property fmtid="{D5CDD505-2E9C-101B-9397-08002B2CF9AE}" pid="8" name="MSIP_Label_39903d81-26ea-446d-9b9f-b42e2424be19_Name">
    <vt:lpwstr>C2 Internal SWE</vt:lpwstr>
  </property>
  <property fmtid="{D5CDD505-2E9C-101B-9397-08002B2CF9AE}" pid="9" name="MSIP_Label_39903d81-26ea-446d-9b9f-b42e2424be19_SiteId">
    <vt:lpwstr>fffad414-b6a3-4f32-a9bd-42d28fc811f1</vt:lpwstr>
  </property>
  <property fmtid="{D5CDD505-2E9C-101B-9397-08002B2CF9AE}" pid="10" name="MSIP_Label_39903d81-26ea-446d-9b9f-b42e2424be19_ActionId">
    <vt:lpwstr>9418384a-2800-4b61-aadd-38917e4d7752</vt:lpwstr>
  </property>
  <property fmtid="{D5CDD505-2E9C-101B-9397-08002B2CF9AE}" pid="11" name="MSIP_Label_39903d81-26ea-446d-9b9f-b42e2424be19_ContentBits">
    <vt:lpwstr>2</vt:lpwstr>
  </property>
</Properties>
</file>