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18F00B25" w:rsidR="007302C0" w:rsidRDefault="00662192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652DE7D" w14:textId="77777777" w:rsidR="00625557" w:rsidRPr="00625557" w:rsidRDefault="00625557" w:rsidP="0025750C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40"/>
          <w:szCs w:val="40"/>
        </w:rPr>
      </w:pPr>
    </w:p>
    <w:p w14:paraId="3DB99273" w14:textId="756627D7" w:rsidR="00D36D6C" w:rsidRDefault="00427434" w:rsidP="0042743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427434">
        <w:rPr>
          <w:rFonts w:eastAsia="Times New Roman"/>
          <w:color w:val="222222"/>
          <w:sz w:val="40"/>
          <w:szCs w:val="40"/>
          <w:lang w:val="it-CH" w:eastAsia="it-CH"/>
        </w:rPr>
        <w:t xml:space="preserve">Santi (Federagenti): </w:t>
      </w:r>
      <w:r>
        <w:rPr>
          <w:rFonts w:eastAsia="Times New Roman"/>
          <w:color w:val="222222"/>
          <w:sz w:val="40"/>
          <w:szCs w:val="40"/>
          <w:lang w:val="it-CH" w:eastAsia="it-CH"/>
        </w:rPr>
        <w:t>p</w:t>
      </w:r>
      <w:r w:rsidRPr="00427434">
        <w:rPr>
          <w:rFonts w:eastAsia="Times New Roman"/>
          <w:color w:val="222222"/>
          <w:sz w:val="40"/>
          <w:szCs w:val="40"/>
          <w:lang w:val="it-CH" w:eastAsia="it-CH"/>
        </w:rPr>
        <w:t>ronti a denunciare</w:t>
      </w:r>
      <w:r w:rsidR="00546E18">
        <w:rPr>
          <w:rFonts w:eastAsia="Times New Roman"/>
          <w:color w:val="222222"/>
          <w:sz w:val="40"/>
          <w:szCs w:val="40"/>
          <w:lang w:val="it-CH" w:eastAsia="it-CH"/>
        </w:rPr>
        <w:t xml:space="preserve"> </w:t>
      </w:r>
      <w:r w:rsidRPr="00427434">
        <w:rPr>
          <w:rFonts w:eastAsia="Times New Roman"/>
          <w:color w:val="222222"/>
          <w:sz w:val="40"/>
          <w:szCs w:val="40"/>
          <w:lang w:val="it-CH" w:eastAsia="it-CH"/>
        </w:rPr>
        <w:t xml:space="preserve"> strumentalizz</w:t>
      </w:r>
      <w:r w:rsidR="00546E18">
        <w:rPr>
          <w:rFonts w:eastAsia="Times New Roman"/>
          <w:color w:val="222222"/>
          <w:sz w:val="40"/>
          <w:szCs w:val="40"/>
          <w:lang w:val="it-CH" w:eastAsia="it-CH"/>
        </w:rPr>
        <w:t>azioni del</w:t>
      </w:r>
      <w:r w:rsidRPr="00427434">
        <w:rPr>
          <w:rFonts w:eastAsia="Times New Roman"/>
          <w:color w:val="222222"/>
          <w:sz w:val="40"/>
          <w:szCs w:val="40"/>
          <w:lang w:val="it-CH" w:eastAsia="it-CH"/>
        </w:rPr>
        <w:t xml:space="preserve">la crisi </w:t>
      </w:r>
      <w:r w:rsidR="00546E18">
        <w:rPr>
          <w:rFonts w:eastAsia="Times New Roman"/>
          <w:color w:val="222222"/>
          <w:sz w:val="40"/>
          <w:szCs w:val="40"/>
          <w:lang w:val="it-CH" w:eastAsia="it-CH"/>
        </w:rPr>
        <w:t xml:space="preserve">che </w:t>
      </w:r>
      <w:r w:rsidR="00D42B8A">
        <w:rPr>
          <w:rFonts w:eastAsia="Times New Roman"/>
          <w:color w:val="222222"/>
          <w:sz w:val="40"/>
          <w:szCs w:val="40"/>
          <w:lang w:val="it-CH" w:eastAsia="it-CH"/>
        </w:rPr>
        <w:t>paralizzino</w:t>
      </w:r>
      <w:r w:rsidRPr="00427434">
        <w:rPr>
          <w:rFonts w:eastAsia="Times New Roman"/>
          <w:color w:val="222222"/>
          <w:sz w:val="40"/>
          <w:szCs w:val="40"/>
          <w:lang w:val="it-CH" w:eastAsia="it-CH"/>
        </w:rPr>
        <w:t xml:space="preserve"> il Paese</w:t>
      </w:r>
    </w:p>
    <w:p w14:paraId="51070992" w14:textId="77777777" w:rsidR="00D36D6C" w:rsidRDefault="00D36D6C" w:rsidP="00F725A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19A1E424" w14:textId="77777777" w:rsidR="00625557" w:rsidRDefault="0062555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041045F4" w14:textId="1EBBEFAE" w:rsidR="00427434" w:rsidRPr="00427434" w:rsidRDefault="00427434" w:rsidP="0042743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427434">
        <w:rPr>
          <w:rFonts w:ascii="Arial" w:eastAsia="Times New Roman" w:hAnsi="Arial" w:cs="Arial"/>
          <w:sz w:val="24"/>
          <w:szCs w:val="24"/>
          <w:lang w:val="it-CH"/>
        </w:rPr>
        <w:t>Operiamo su quella linea di confine fra terra e mare che sono i porti</w:t>
      </w:r>
      <w:r w:rsidR="007D6AF4">
        <w:rPr>
          <w:rFonts w:ascii="Arial" w:eastAsia="Times New Roman" w:hAnsi="Arial" w:cs="Arial"/>
          <w:sz w:val="24"/>
          <w:szCs w:val="24"/>
          <w:lang w:val="it-CH"/>
        </w:rPr>
        <w:t xml:space="preserve"> e, con l’umiltà che ci ha sempre caratterizzato, possiamo 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>vanta</w:t>
      </w:r>
      <w:r w:rsidR="007D6AF4">
        <w:rPr>
          <w:rFonts w:ascii="Arial" w:eastAsia="Times New Roman" w:hAnsi="Arial" w:cs="Arial"/>
          <w:sz w:val="24"/>
          <w:szCs w:val="24"/>
          <w:lang w:val="it-CH"/>
        </w:rPr>
        <w:t>re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un punto di osservazione privilegiato sul mondo, su quegli interscambi via mare strategici per le materie prime e l’energia, vitali per i prodotti finiti. E da questo punto di osservazione possiamo solo ribadire un’esortazione: “Fate in fretta e non fermate la macchina, </w:t>
      </w:r>
      <w:r w:rsidR="008C39C6">
        <w:rPr>
          <w:rFonts w:ascii="Arial" w:eastAsia="Times New Roman" w:hAnsi="Arial" w:cs="Arial"/>
          <w:sz w:val="24"/>
          <w:szCs w:val="24"/>
          <w:lang w:val="it-CH"/>
        </w:rPr>
        <w:t>frapponendo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ostacoli procedurali </w:t>
      </w:r>
      <w:r w:rsidR="007D6AF4">
        <w:rPr>
          <w:rFonts w:ascii="Arial" w:eastAsia="Times New Roman" w:hAnsi="Arial" w:cs="Arial"/>
          <w:sz w:val="24"/>
          <w:szCs w:val="24"/>
          <w:lang w:val="it-CH"/>
        </w:rPr>
        <w:t>o</w:t>
      </w:r>
      <w:r w:rsidR="008C39C6">
        <w:rPr>
          <w:rFonts w:ascii="Arial" w:eastAsia="Times New Roman" w:hAnsi="Arial" w:cs="Arial"/>
          <w:sz w:val="24"/>
          <w:szCs w:val="24"/>
          <w:lang w:val="it-CH"/>
        </w:rPr>
        <w:t xml:space="preserve"> inerzie ingiustificate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>”.</w:t>
      </w:r>
    </w:p>
    <w:p w14:paraId="7F58642C" w14:textId="2E000218" w:rsidR="00427434" w:rsidRPr="00427434" w:rsidRDefault="00427434" w:rsidP="0042743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Secondo Alessandro Santi, </w:t>
      </w:r>
      <w:r w:rsidR="00F711A1">
        <w:rPr>
          <w:rFonts w:ascii="Arial" w:eastAsia="Times New Roman" w:hAnsi="Arial" w:cs="Arial"/>
          <w:sz w:val="24"/>
          <w:szCs w:val="24"/>
          <w:lang w:val="it-CH"/>
        </w:rPr>
        <w:t>P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residente della Federazione italiana degli </w:t>
      </w:r>
      <w:r w:rsidR="00A8757F">
        <w:rPr>
          <w:rFonts w:ascii="Arial" w:eastAsia="Times New Roman" w:hAnsi="Arial" w:cs="Arial"/>
          <w:sz w:val="24"/>
          <w:szCs w:val="24"/>
          <w:lang w:val="it-CH"/>
        </w:rPr>
        <w:t>A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genti e dei </w:t>
      </w:r>
      <w:r w:rsidR="00A8757F">
        <w:rPr>
          <w:rFonts w:ascii="Arial" w:eastAsia="Times New Roman" w:hAnsi="Arial" w:cs="Arial"/>
          <w:sz w:val="24"/>
          <w:szCs w:val="24"/>
          <w:lang w:val="it-CH"/>
        </w:rPr>
        <w:t>R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accomandatari </w:t>
      </w:r>
      <w:r w:rsidR="00A8757F">
        <w:rPr>
          <w:rFonts w:ascii="Arial" w:eastAsia="Times New Roman" w:hAnsi="Arial" w:cs="Arial"/>
          <w:sz w:val="24"/>
          <w:szCs w:val="24"/>
          <w:lang w:val="it-CH"/>
        </w:rPr>
        <w:t>M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arittimi, la crisi di </w:t>
      </w:r>
      <w:r w:rsidR="00F711A1">
        <w:rPr>
          <w:rFonts w:ascii="Arial" w:eastAsia="Times New Roman" w:hAnsi="Arial" w:cs="Arial"/>
          <w:sz w:val="24"/>
          <w:szCs w:val="24"/>
          <w:lang w:val="it-CH"/>
        </w:rPr>
        <w:t>G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>overno non significa</w:t>
      </w:r>
      <w:r w:rsidR="009E3A37">
        <w:rPr>
          <w:rFonts w:ascii="Arial" w:eastAsia="Times New Roman" w:hAnsi="Arial" w:cs="Arial"/>
          <w:sz w:val="24"/>
          <w:szCs w:val="24"/>
          <w:lang w:val="it-CH"/>
        </w:rPr>
        <w:t>,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="00B25B38">
        <w:rPr>
          <w:rFonts w:ascii="Arial" w:eastAsia="Times New Roman" w:hAnsi="Arial" w:cs="Arial"/>
          <w:sz w:val="24"/>
          <w:szCs w:val="24"/>
          <w:lang w:val="it-CH"/>
        </w:rPr>
        <w:t xml:space="preserve">contrariamente a quanto si tende a far credere, 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un black out decisionale. Un </w:t>
      </w:r>
      <w:r w:rsidR="00F711A1">
        <w:rPr>
          <w:rFonts w:ascii="Arial" w:eastAsia="Times New Roman" w:hAnsi="Arial" w:cs="Arial"/>
          <w:sz w:val="24"/>
          <w:szCs w:val="24"/>
          <w:lang w:val="it-CH"/>
        </w:rPr>
        <w:t>G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overno in carica esiste e può varare decisioni anche </w:t>
      </w:r>
      <w:r w:rsidR="00357E66">
        <w:rPr>
          <w:rFonts w:ascii="Arial" w:eastAsia="Times New Roman" w:hAnsi="Arial" w:cs="Arial"/>
          <w:sz w:val="24"/>
          <w:szCs w:val="24"/>
          <w:lang w:val="it-CH"/>
        </w:rPr>
        <w:t>importanti</w:t>
      </w:r>
      <w:r w:rsidR="00B25B38">
        <w:rPr>
          <w:rFonts w:ascii="Arial" w:eastAsia="Times New Roman" w:hAnsi="Arial" w:cs="Arial"/>
          <w:sz w:val="24"/>
          <w:szCs w:val="24"/>
          <w:lang w:val="it-CH"/>
        </w:rPr>
        <w:t xml:space="preserve"> e i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l </w:t>
      </w:r>
      <w:r w:rsidR="00F711A1">
        <w:rPr>
          <w:rFonts w:ascii="Arial" w:eastAsia="Times New Roman" w:hAnsi="Arial" w:cs="Arial"/>
          <w:sz w:val="24"/>
          <w:szCs w:val="24"/>
          <w:lang w:val="it-CH"/>
        </w:rPr>
        <w:t>G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>overno che verrà avrà il dovere di mettersi al lavoro subito, testa bassa, per fare quello che va fatto tagliando procedure, orpelli, burocrazia.</w:t>
      </w:r>
    </w:p>
    <w:p w14:paraId="7DBC71D5" w14:textId="07D18577" w:rsidR="00851ABE" w:rsidRDefault="00427434" w:rsidP="0042743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427434">
        <w:rPr>
          <w:rFonts w:ascii="Arial" w:eastAsia="Times New Roman" w:hAnsi="Arial" w:cs="Arial"/>
          <w:sz w:val="24"/>
          <w:szCs w:val="24"/>
          <w:lang w:val="it-CH"/>
        </w:rPr>
        <w:t>“Per noi</w:t>
      </w:r>
      <w:r w:rsidR="00B25B38">
        <w:rPr>
          <w:rFonts w:ascii="Arial" w:eastAsia="Times New Roman" w:hAnsi="Arial" w:cs="Arial"/>
          <w:sz w:val="24"/>
          <w:szCs w:val="24"/>
          <w:lang w:val="it-CH"/>
        </w:rPr>
        <w:t>, che viviamo quotidianamente sulle banchine,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sono prioritari alcuni interventi – sottolinea Santi –</w:t>
      </w:r>
      <w:r w:rsidR="00B25B38">
        <w:rPr>
          <w:rFonts w:ascii="Arial" w:eastAsia="Times New Roman" w:hAnsi="Arial" w:cs="Arial"/>
          <w:sz w:val="24"/>
          <w:szCs w:val="24"/>
          <w:lang w:val="it-CH"/>
        </w:rPr>
        <w:t xml:space="preserve"> e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li indichiamo</w:t>
      </w:r>
      <w:r w:rsidR="000063E6">
        <w:rPr>
          <w:rFonts w:ascii="Arial" w:eastAsia="Times New Roman" w:hAnsi="Arial" w:cs="Arial"/>
          <w:sz w:val="24"/>
          <w:szCs w:val="24"/>
          <w:lang w:val="it-CH"/>
        </w:rPr>
        <w:t>, come da sempre,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a chiara voce. Il sistema portuale e logistico italiano ha bisogno subito di</w:t>
      </w:r>
      <w:r w:rsidR="00DA562E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garanzie sulla realizzazione delle nuove infrastrutture siano esse inserite nel </w:t>
      </w:r>
      <w:r w:rsidR="00F711A1"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PNRR 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>o no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 xml:space="preserve">, </w:t>
      </w:r>
      <w:r w:rsidR="00DA562E">
        <w:rPr>
          <w:rFonts w:ascii="Arial" w:eastAsia="Times New Roman" w:hAnsi="Arial" w:cs="Arial"/>
          <w:sz w:val="24"/>
          <w:szCs w:val="24"/>
          <w:lang w:val="it-CH"/>
        </w:rPr>
        <w:t xml:space="preserve">dello 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sblocco dei lavori di dragaggio che rischiano di </w:t>
      </w:r>
      <w:r w:rsidR="009E3A37">
        <w:rPr>
          <w:rFonts w:ascii="Arial" w:eastAsia="Times New Roman" w:hAnsi="Arial" w:cs="Arial"/>
          <w:sz w:val="24"/>
          <w:szCs w:val="24"/>
          <w:lang w:val="it-CH"/>
        </w:rPr>
        <w:t>stoppare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sotto fango e terra l’operatività dei port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 xml:space="preserve">i, </w:t>
      </w:r>
      <w:r w:rsidR="00DA562E">
        <w:rPr>
          <w:rFonts w:ascii="Arial" w:eastAsia="Times New Roman" w:hAnsi="Arial" w:cs="Arial"/>
          <w:sz w:val="24"/>
          <w:szCs w:val="24"/>
          <w:lang w:val="it-CH"/>
        </w:rPr>
        <w:t xml:space="preserve">dello 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 xml:space="preserve">snellimento burocratico 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>di tutt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>e le procedure autorizzative necessarie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 xml:space="preserve"> a far funzionare il sistema logistico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 xml:space="preserve"> del </w:t>
      </w:r>
      <w:r w:rsidR="00A8757F">
        <w:rPr>
          <w:rFonts w:ascii="Arial" w:eastAsia="Times New Roman" w:hAnsi="Arial" w:cs="Arial"/>
          <w:sz w:val="24"/>
          <w:szCs w:val="24"/>
          <w:lang w:val="it-CH"/>
        </w:rPr>
        <w:t>P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 xml:space="preserve">aese, </w:t>
      </w:r>
      <w:r w:rsidR="00DA562E">
        <w:rPr>
          <w:rFonts w:ascii="Arial" w:eastAsia="Times New Roman" w:hAnsi="Arial" w:cs="Arial"/>
          <w:sz w:val="24"/>
          <w:szCs w:val="24"/>
          <w:lang w:val="it-CH"/>
        </w:rPr>
        <w:t xml:space="preserve">della 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 xml:space="preserve">revisione della 84/94 che riporti gli operatori 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>portuali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 xml:space="preserve"> al centro delle decisioni strategic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>h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>e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 xml:space="preserve"> e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="000063E6">
        <w:rPr>
          <w:rFonts w:ascii="Arial" w:eastAsia="Times New Roman" w:hAnsi="Arial" w:cs="Arial"/>
          <w:sz w:val="24"/>
          <w:szCs w:val="24"/>
          <w:lang w:val="it-CH"/>
        </w:rPr>
        <w:t>del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 xml:space="preserve">l’adeguamento ai nuovi scenari normativi 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della </w:t>
      </w:r>
      <w:r w:rsidR="00437321"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nostra 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>legge professionale</w:t>
      </w:r>
      <w:r w:rsidRPr="00427434">
        <w:rPr>
          <w:rFonts w:ascii="Arial" w:eastAsia="Times New Roman" w:hAnsi="Arial" w:cs="Arial"/>
          <w:sz w:val="24"/>
          <w:szCs w:val="24"/>
          <w:lang w:val="it-CH"/>
        </w:rPr>
        <w:t>”.</w:t>
      </w:r>
      <w:r w:rsidR="00B04D5F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</w:p>
    <w:p w14:paraId="7D07F793" w14:textId="7881CB83" w:rsidR="00427434" w:rsidRDefault="00B04D5F" w:rsidP="0042743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>
        <w:rPr>
          <w:rFonts w:ascii="Arial" w:eastAsia="Times New Roman" w:hAnsi="Arial" w:cs="Arial"/>
          <w:sz w:val="24"/>
          <w:szCs w:val="24"/>
          <w:lang w:val="it-CH"/>
        </w:rPr>
        <w:t>A noi non interessa la forma</w:t>
      </w:r>
      <w:r w:rsidR="00851ABE">
        <w:rPr>
          <w:rFonts w:ascii="Arial" w:eastAsia="Times New Roman" w:hAnsi="Arial" w:cs="Arial"/>
          <w:sz w:val="24"/>
          <w:szCs w:val="24"/>
          <w:lang w:val="it-CH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ma la sostanza 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>de</w:t>
      </w:r>
      <w:r w:rsidR="00546E18">
        <w:rPr>
          <w:rFonts w:ascii="Arial" w:eastAsia="Times New Roman" w:hAnsi="Arial" w:cs="Arial"/>
          <w:sz w:val="24"/>
          <w:szCs w:val="24"/>
          <w:lang w:val="it-CH"/>
        </w:rPr>
        <w:t>lla scelta</w:t>
      </w:r>
      <w:r w:rsidR="009E3A37">
        <w:rPr>
          <w:rFonts w:ascii="Arial" w:eastAsia="Times New Roman" w:hAnsi="Arial" w:cs="Arial"/>
          <w:sz w:val="24"/>
          <w:szCs w:val="24"/>
          <w:lang w:val="it-CH"/>
        </w:rPr>
        <w:t xml:space="preserve">, da tempo </w:t>
      </w:r>
      <w:r w:rsidR="00546E18">
        <w:rPr>
          <w:rFonts w:ascii="Arial" w:eastAsia="Times New Roman" w:hAnsi="Arial" w:cs="Arial"/>
          <w:sz w:val="24"/>
          <w:szCs w:val="24"/>
          <w:lang w:val="it-CH"/>
        </w:rPr>
        <w:t>necessaria</w:t>
      </w:r>
      <w:r w:rsidR="009E3A37">
        <w:rPr>
          <w:rFonts w:ascii="Arial" w:eastAsia="Times New Roman" w:hAnsi="Arial" w:cs="Arial"/>
          <w:sz w:val="24"/>
          <w:szCs w:val="24"/>
          <w:lang w:val="it-CH"/>
        </w:rPr>
        <w:t>,</w:t>
      </w:r>
      <w:r w:rsidR="00546E18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che abbiamo 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>con forza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 evidenziato a partire da</w:t>
      </w:r>
      <w:r w:rsidR="00546E18">
        <w:rPr>
          <w:rFonts w:ascii="Arial" w:eastAsia="Times New Roman" w:hAnsi="Arial" w:cs="Arial"/>
          <w:sz w:val="24"/>
          <w:szCs w:val="24"/>
          <w:lang w:val="it-CH"/>
        </w:rPr>
        <w:t xml:space="preserve">lla nostra assemblea </w:t>
      </w:r>
      <w:r>
        <w:rPr>
          <w:rFonts w:ascii="Arial" w:eastAsia="Times New Roman" w:hAnsi="Arial" w:cs="Arial"/>
          <w:sz w:val="24"/>
          <w:szCs w:val="24"/>
          <w:lang w:val="it-CH"/>
        </w:rPr>
        <w:t>dell’anno scorso: l’Italia si deve dotare di uno strumento di ‘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>G</w:t>
      </w:r>
      <w:r>
        <w:rPr>
          <w:rFonts w:ascii="Arial" w:eastAsia="Times New Roman" w:hAnsi="Arial" w:cs="Arial"/>
          <w:sz w:val="24"/>
          <w:szCs w:val="24"/>
          <w:lang w:val="it-CH"/>
        </w:rPr>
        <w:t>overno’ dell’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>E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conomia del 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>M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are </w:t>
      </w:r>
      <w:r w:rsidR="00851ABE">
        <w:rPr>
          <w:rFonts w:ascii="Arial" w:eastAsia="Times New Roman" w:hAnsi="Arial" w:cs="Arial"/>
          <w:sz w:val="24"/>
          <w:szCs w:val="24"/>
          <w:lang w:val="it-CH"/>
        </w:rPr>
        <w:t xml:space="preserve">nel suo concetto più allargato, 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che sia sovraordinato ai singoli 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>M</w:t>
      </w:r>
      <w:r>
        <w:rPr>
          <w:rFonts w:ascii="Arial" w:eastAsia="Times New Roman" w:hAnsi="Arial" w:cs="Arial"/>
          <w:sz w:val="24"/>
          <w:szCs w:val="24"/>
          <w:lang w:val="it-CH"/>
        </w:rPr>
        <w:t>inisteri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 xml:space="preserve"> e </w:t>
      </w:r>
      <w:r>
        <w:rPr>
          <w:rFonts w:ascii="Arial" w:eastAsia="Times New Roman" w:hAnsi="Arial" w:cs="Arial"/>
          <w:sz w:val="24"/>
          <w:szCs w:val="24"/>
          <w:lang w:val="it-CH"/>
        </w:rPr>
        <w:t>che dipend</w:t>
      </w:r>
      <w:r w:rsidR="00437321">
        <w:rPr>
          <w:rFonts w:ascii="Arial" w:eastAsia="Times New Roman" w:hAnsi="Arial" w:cs="Arial"/>
          <w:sz w:val="24"/>
          <w:szCs w:val="24"/>
          <w:lang w:val="it-CH"/>
        </w:rPr>
        <w:t>a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 direttamente dalla Presidenza del Consiglio 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>a cui è demandata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 l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>a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 line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>a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 strategic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>a</w:t>
      </w:r>
      <w:r>
        <w:rPr>
          <w:rFonts w:ascii="Arial" w:eastAsia="Times New Roman" w:hAnsi="Arial" w:cs="Arial"/>
          <w:sz w:val="24"/>
          <w:szCs w:val="24"/>
          <w:lang w:val="it-CH"/>
        </w:rPr>
        <w:t xml:space="preserve"> di un paese </w:t>
      </w:r>
      <w:r w:rsidR="00851ABE">
        <w:rPr>
          <w:rFonts w:ascii="Arial" w:eastAsia="Times New Roman" w:hAnsi="Arial" w:cs="Arial"/>
          <w:sz w:val="24"/>
          <w:szCs w:val="24"/>
          <w:lang w:val="it-CH"/>
        </w:rPr>
        <w:t>che</w:t>
      </w:r>
      <w:r w:rsidR="009E3A37">
        <w:rPr>
          <w:rFonts w:ascii="Arial" w:eastAsia="Times New Roman" w:hAnsi="Arial" w:cs="Arial"/>
          <w:sz w:val="24"/>
          <w:szCs w:val="24"/>
          <w:lang w:val="it-CH"/>
        </w:rPr>
        <w:t>,</w:t>
      </w:r>
      <w:r w:rsidR="00851ABE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="005E361D">
        <w:rPr>
          <w:rFonts w:ascii="Arial" w:eastAsia="Times New Roman" w:hAnsi="Arial" w:cs="Arial"/>
          <w:sz w:val="24"/>
          <w:szCs w:val="24"/>
          <w:lang w:val="it-CH"/>
        </w:rPr>
        <w:t>rivolgendosi nuovamente</w:t>
      </w:r>
      <w:r w:rsidR="00851ABE">
        <w:rPr>
          <w:rFonts w:ascii="Arial" w:eastAsia="Times New Roman" w:hAnsi="Arial" w:cs="Arial"/>
          <w:sz w:val="24"/>
          <w:szCs w:val="24"/>
          <w:lang w:val="it-CH"/>
        </w:rPr>
        <w:t xml:space="preserve"> al mare e solo da esso, potrà </w:t>
      </w:r>
      <w:r w:rsidR="008C39C6">
        <w:rPr>
          <w:rFonts w:ascii="Arial" w:eastAsia="Times New Roman" w:hAnsi="Arial" w:cs="Arial"/>
          <w:sz w:val="24"/>
          <w:szCs w:val="24"/>
          <w:lang w:val="it-CH"/>
        </w:rPr>
        <w:t>guardare positivamente al futuro.</w:t>
      </w:r>
    </w:p>
    <w:p w14:paraId="67E2BEEB" w14:textId="460F9368" w:rsidR="00F725A2" w:rsidRDefault="00427434" w:rsidP="0042743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“Come 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>A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genti 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>M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arittimi – conclude il </w:t>
      </w:r>
      <w:r w:rsidR="00F711A1" w:rsidRPr="00AF59B9">
        <w:rPr>
          <w:rFonts w:ascii="Arial" w:eastAsia="Times New Roman" w:hAnsi="Arial" w:cs="Arial"/>
          <w:sz w:val="24"/>
          <w:szCs w:val="24"/>
          <w:lang w:val="it-CH"/>
        </w:rPr>
        <w:t>P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residente di Federagenti – 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>siamo pronti a denunciare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 ogni tentativ</w:t>
      </w:r>
      <w:r w:rsidR="007D6AF4">
        <w:rPr>
          <w:rFonts w:ascii="Arial" w:eastAsia="Times New Roman" w:hAnsi="Arial" w:cs="Arial"/>
          <w:sz w:val="24"/>
          <w:szCs w:val="24"/>
          <w:lang w:val="it-CH"/>
        </w:rPr>
        <w:t>o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 di </w:t>
      </w:r>
      <w:r w:rsidR="00851ABE">
        <w:rPr>
          <w:rFonts w:ascii="Arial" w:eastAsia="Times New Roman" w:hAnsi="Arial" w:cs="Arial"/>
          <w:sz w:val="24"/>
          <w:szCs w:val="24"/>
          <w:lang w:val="it-CH"/>
        </w:rPr>
        <w:t>indurre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inerzia o di strumentalizzare </w:t>
      </w:r>
      <w:r w:rsidR="00851ABE">
        <w:rPr>
          <w:rFonts w:ascii="Arial" w:eastAsia="Times New Roman" w:hAnsi="Arial" w:cs="Arial"/>
          <w:sz w:val="24"/>
          <w:szCs w:val="24"/>
          <w:lang w:val="it-CH"/>
        </w:rPr>
        <w:t>la situazione politica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 xml:space="preserve">, 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 xml:space="preserve">trasformandola in un alibi, 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>con il risultato di fermare il settore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 xml:space="preserve"> mare, vitale per il </w:t>
      </w:r>
      <w:r w:rsidR="00467E20">
        <w:rPr>
          <w:rFonts w:ascii="Arial" w:eastAsia="Times New Roman" w:hAnsi="Arial" w:cs="Arial"/>
          <w:sz w:val="24"/>
          <w:szCs w:val="24"/>
          <w:lang w:val="it-CH"/>
        </w:rPr>
        <w:t>P</w:t>
      </w:r>
      <w:r w:rsidR="00AF59B9">
        <w:rPr>
          <w:rFonts w:ascii="Arial" w:eastAsia="Times New Roman" w:hAnsi="Arial" w:cs="Arial"/>
          <w:sz w:val="24"/>
          <w:szCs w:val="24"/>
          <w:lang w:val="it-CH"/>
        </w:rPr>
        <w:t>aese</w:t>
      </w:r>
      <w:r w:rsidRPr="00AF59B9">
        <w:rPr>
          <w:rFonts w:ascii="Arial" w:eastAsia="Times New Roman" w:hAnsi="Arial" w:cs="Arial"/>
          <w:sz w:val="24"/>
          <w:szCs w:val="24"/>
          <w:lang w:val="it-CH"/>
        </w:rPr>
        <w:t>”</w:t>
      </w:r>
      <w:r w:rsidR="00F711A1" w:rsidRPr="00AF59B9">
        <w:rPr>
          <w:rFonts w:ascii="Arial" w:eastAsia="Times New Roman" w:hAnsi="Arial" w:cs="Arial"/>
          <w:sz w:val="24"/>
          <w:szCs w:val="24"/>
          <w:lang w:val="it-CH"/>
        </w:rPr>
        <w:t>.</w:t>
      </w:r>
    </w:p>
    <w:p w14:paraId="4703411F" w14:textId="77777777" w:rsidR="00427434" w:rsidRDefault="00427434" w:rsidP="00427434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</w:p>
    <w:p w14:paraId="04D296C4" w14:textId="77777777" w:rsidR="00D36D6C" w:rsidRDefault="00D36D6C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</w:p>
    <w:p w14:paraId="5B5AB661" w14:textId="77777777" w:rsidR="00F725A2" w:rsidRDefault="00F725A2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91754D5" w14:textId="0033340F" w:rsidR="00434064" w:rsidRDefault="003A4C81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Roma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F725A2">
        <w:rPr>
          <w:rFonts w:ascii="Arial" w:eastAsia="Times New Roman" w:hAnsi="Arial" w:cs="Arial"/>
          <w:sz w:val="24"/>
          <w:szCs w:val="24"/>
        </w:rPr>
        <w:t>2</w:t>
      </w:r>
      <w:r w:rsidR="00467E20">
        <w:rPr>
          <w:rFonts w:ascii="Arial" w:eastAsia="Times New Roman" w:hAnsi="Arial" w:cs="Arial"/>
          <w:sz w:val="24"/>
          <w:szCs w:val="24"/>
        </w:rPr>
        <w:t>7</w:t>
      </w:r>
      <w:r w:rsidR="0077362D">
        <w:rPr>
          <w:rFonts w:ascii="Arial" w:eastAsia="Times New Roman" w:hAnsi="Arial" w:cs="Arial"/>
          <w:sz w:val="24"/>
          <w:szCs w:val="24"/>
        </w:rPr>
        <w:t xml:space="preserve"> </w:t>
      </w:r>
      <w:r w:rsidR="00625557">
        <w:rPr>
          <w:rFonts w:ascii="Arial" w:eastAsia="Times New Roman" w:hAnsi="Arial" w:cs="Arial"/>
          <w:sz w:val="24"/>
          <w:szCs w:val="24"/>
        </w:rPr>
        <w:t>luglio</w:t>
      </w:r>
      <w:r w:rsidR="0077362D">
        <w:rPr>
          <w:rFonts w:ascii="Arial" w:eastAsia="Times New Roman" w:hAnsi="Arial" w:cs="Arial"/>
          <w:sz w:val="24"/>
          <w:szCs w:val="24"/>
        </w:rPr>
        <w:t xml:space="preserve"> 2022</w:t>
      </w:r>
    </w:p>
    <w:p w14:paraId="63CC9968" w14:textId="3B262152" w:rsidR="00D36D6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40D907E7" w14:textId="77777777" w:rsidR="00D36D6C" w:rsidRPr="0025750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25750C">
      <w:footerReference w:type="default" r:id="rId9"/>
      <w:pgSz w:w="11906" w:h="16838"/>
      <w:pgMar w:top="568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864BA" w14:textId="77777777" w:rsidR="008645DB" w:rsidRDefault="008645DB">
      <w:r>
        <w:separator/>
      </w:r>
    </w:p>
  </w:endnote>
  <w:endnote w:type="continuationSeparator" w:id="0">
    <w:p w14:paraId="38DE97D1" w14:textId="77777777" w:rsidR="008645DB" w:rsidRDefault="0086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FB3E" w14:textId="77777777" w:rsidR="008645DB" w:rsidRDefault="008645DB">
      <w:r>
        <w:separator/>
      </w:r>
    </w:p>
  </w:footnote>
  <w:footnote w:type="continuationSeparator" w:id="0">
    <w:p w14:paraId="15123B49" w14:textId="77777777" w:rsidR="008645DB" w:rsidRDefault="00864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7"/>
  </w:num>
  <w:num w:numId="2" w16cid:durableId="1903054054">
    <w:abstractNumId w:val="0"/>
  </w:num>
  <w:num w:numId="3" w16cid:durableId="1721704807">
    <w:abstractNumId w:val="12"/>
  </w:num>
  <w:num w:numId="4" w16cid:durableId="1524048828">
    <w:abstractNumId w:val="22"/>
  </w:num>
  <w:num w:numId="5" w16cid:durableId="195579362">
    <w:abstractNumId w:val="10"/>
  </w:num>
  <w:num w:numId="6" w16cid:durableId="349307334">
    <w:abstractNumId w:val="18"/>
  </w:num>
  <w:num w:numId="7" w16cid:durableId="908878361">
    <w:abstractNumId w:val="8"/>
  </w:num>
  <w:num w:numId="8" w16cid:durableId="1580674699">
    <w:abstractNumId w:val="7"/>
  </w:num>
  <w:num w:numId="9" w16cid:durableId="531109181">
    <w:abstractNumId w:val="2"/>
  </w:num>
  <w:num w:numId="10" w16cid:durableId="1945913972">
    <w:abstractNumId w:val="21"/>
  </w:num>
  <w:num w:numId="11" w16cid:durableId="1854104921">
    <w:abstractNumId w:val="4"/>
  </w:num>
  <w:num w:numId="12" w16cid:durableId="614404215">
    <w:abstractNumId w:val="16"/>
  </w:num>
  <w:num w:numId="13" w16cid:durableId="1580288335">
    <w:abstractNumId w:val="23"/>
  </w:num>
  <w:num w:numId="14" w16cid:durableId="942227464">
    <w:abstractNumId w:val="3"/>
  </w:num>
  <w:num w:numId="15" w16cid:durableId="1736973222">
    <w:abstractNumId w:val="5"/>
  </w:num>
  <w:num w:numId="16" w16cid:durableId="1775587338">
    <w:abstractNumId w:val="6"/>
  </w:num>
  <w:num w:numId="17" w16cid:durableId="973752675">
    <w:abstractNumId w:val="1"/>
  </w:num>
  <w:num w:numId="18" w16cid:durableId="1529903039">
    <w:abstractNumId w:val="20"/>
  </w:num>
  <w:num w:numId="19" w16cid:durableId="827407151">
    <w:abstractNumId w:val="11"/>
  </w:num>
  <w:num w:numId="20" w16cid:durableId="2069767813">
    <w:abstractNumId w:val="13"/>
  </w:num>
  <w:num w:numId="21" w16cid:durableId="980887270">
    <w:abstractNumId w:val="19"/>
  </w:num>
  <w:num w:numId="22" w16cid:durableId="2145345948">
    <w:abstractNumId w:val="9"/>
  </w:num>
  <w:num w:numId="23" w16cid:durableId="1925719869">
    <w:abstractNumId w:val="15"/>
  </w:num>
  <w:num w:numId="24" w16cid:durableId="172575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4186"/>
    <w:rsid w:val="00015B82"/>
    <w:rsid w:val="00020073"/>
    <w:rsid w:val="000237A3"/>
    <w:rsid w:val="00023D4E"/>
    <w:rsid w:val="00026714"/>
    <w:rsid w:val="000337CB"/>
    <w:rsid w:val="0003697A"/>
    <w:rsid w:val="00036BF7"/>
    <w:rsid w:val="00037C0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66168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79C3"/>
    <w:rsid w:val="00097FC6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58E1"/>
    <w:rsid w:val="00175A53"/>
    <w:rsid w:val="00180C9B"/>
    <w:rsid w:val="00181ECD"/>
    <w:rsid w:val="00185C74"/>
    <w:rsid w:val="00190060"/>
    <w:rsid w:val="00190127"/>
    <w:rsid w:val="00191601"/>
    <w:rsid w:val="00194975"/>
    <w:rsid w:val="00197598"/>
    <w:rsid w:val="001A2FF4"/>
    <w:rsid w:val="001A556A"/>
    <w:rsid w:val="001B3B13"/>
    <w:rsid w:val="001B5B23"/>
    <w:rsid w:val="001C0B8F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CBB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57E66"/>
    <w:rsid w:val="003604BA"/>
    <w:rsid w:val="003673F1"/>
    <w:rsid w:val="003679E3"/>
    <w:rsid w:val="0037092C"/>
    <w:rsid w:val="00372965"/>
    <w:rsid w:val="00373494"/>
    <w:rsid w:val="00373F84"/>
    <w:rsid w:val="00374E36"/>
    <w:rsid w:val="003754E9"/>
    <w:rsid w:val="00375B7A"/>
    <w:rsid w:val="00376D21"/>
    <w:rsid w:val="00383969"/>
    <w:rsid w:val="00383A98"/>
    <w:rsid w:val="00384257"/>
    <w:rsid w:val="00386957"/>
    <w:rsid w:val="00395097"/>
    <w:rsid w:val="00397B83"/>
    <w:rsid w:val="003A1832"/>
    <w:rsid w:val="003A4C81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3E5"/>
    <w:rsid w:val="004226D2"/>
    <w:rsid w:val="00422E31"/>
    <w:rsid w:val="00427434"/>
    <w:rsid w:val="00434064"/>
    <w:rsid w:val="00435D44"/>
    <w:rsid w:val="00437321"/>
    <w:rsid w:val="00442938"/>
    <w:rsid w:val="00446A3F"/>
    <w:rsid w:val="00447A1B"/>
    <w:rsid w:val="0045123D"/>
    <w:rsid w:val="00453C26"/>
    <w:rsid w:val="004550ED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361D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45A6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51ABE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21FF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7F67"/>
    <w:rsid w:val="008D356E"/>
    <w:rsid w:val="008E0261"/>
    <w:rsid w:val="008E0525"/>
    <w:rsid w:val="008E0AA0"/>
    <w:rsid w:val="008F58C6"/>
    <w:rsid w:val="008F66B5"/>
    <w:rsid w:val="0090302D"/>
    <w:rsid w:val="00907EC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C72B8"/>
    <w:rsid w:val="009D047B"/>
    <w:rsid w:val="009D0C10"/>
    <w:rsid w:val="009D40BB"/>
    <w:rsid w:val="009D47CE"/>
    <w:rsid w:val="009D4A9E"/>
    <w:rsid w:val="009D5C19"/>
    <w:rsid w:val="009E184C"/>
    <w:rsid w:val="009E3A37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57F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AF59B9"/>
    <w:rsid w:val="00B00CB0"/>
    <w:rsid w:val="00B04D5F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75EA"/>
    <w:rsid w:val="00BC77EB"/>
    <w:rsid w:val="00BD4A54"/>
    <w:rsid w:val="00BD4BAC"/>
    <w:rsid w:val="00BD59D1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36D6C"/>
    <w:rsid w:val="00D418E4"/>
    <w:rsid w:val="00D41D67"/>
    <w:rsid w:val="00D42B8A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A04F5"/>
    <w:rsid w:val="00DA562E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35F7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2729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3</cp:revision>
  <cp:lastPrinted>2016-06-03T09:05:00Z</cp:lastPrinted>
  <dcterms:created xsi:type="dcterms:W3CDTF">2022-07-27T11:40:00Z</dcterms:created>
  <dcterms:modified xsi:type="dcterms:W3CDTF">2022-07-27T11:42:00Z</dcterms:modified>
</cp:coreProperties>
</file>