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Pr="00C04B07" w:rsidRDefault="00857473" w:rsidP="00547944">
      <w:pPr>
        <w:pStyle w:val="Default"/>
        <w:ind w:right="707"/>
        <w:rPr>
          <w:rFonts w:asciiTheme="minorHAnsi" w:hAnsiTheme="minorHAnsi"/>
          <w:iCs/>
          <w:sz w:val="28"/>
          <w:szCs w:val="28"/>
        </w:rPr>
      </w:pPr>
    </w:p>
    <w:p w14:paraId="43AF0B79" w14:textId="0212DB2D" w:rsidR="001F695F" w:rsidRPr="001F695F" w:rsidRDefault="001F695F" w:rsidP="001F695F">
      <w:pPr>
        <w:pStyle w:val="Default"/>
        <w:ind w:left="709" w:right="707"/>
        <w:jc w:val="center"/>
        <w:rPr>
          <w:rFonts w:asciiTheme="minorHAnsi" w:eastAsiaTheme="minorHAnsi" w:hAnsiTheme="minorHAnsi" w:cstheme="minorBidi"/>
          <w:b/>
          <w:iCs/>
          <w:color w:val="auto"/>
          <w:sz w:val="28"/>
          <w:szCs w:val="28"/>
          <w:lang w:eastAsia="en-US"/>
        </w:rPr>
      </w:pPr>
      <w:r w:rsidRPr="001F695F">
        <w:rPr>
          <w:rFonts w:asciiTheme="minorHAnsi" w:eastAsiaTheme="minorHAnsi" w:hAnsiTheme="minorHAnsi" w:cstheme="minorBidi"/>
          <w:b/>
          <w:iCs/>
          <w:color w:val="auto"/>
          <w:sz w:val="28"/>
          <w:szCs w:val="28"/>
          <w:lang w:eastAsia="en-US"/>
        </w:rPr>
        <w:t>LE DUE PIÙ GRANDI NAVI RO-PAX DEL MONDO</w:t>
      </w:r>
    </w:p>
    <w:p w14:paraId="622193AB" w14:textId="47CCB5D1" w:rsidR="00684F59" w:rsidRDefault="001F695F" w:rsidP="001F695F">
      <w:pPr>
        <w:pStyle w:val="Default"/>
        <w:ind w:left="709" w:right="707"/>
        <w:jc w:val="center"/>
        <w:rPr>
          <w:rFonts w:asciiTheme="minorHAnsi" w:eastAsiaTheme="minorHAnsi" w:hAnsiTheme="minorHAnsi" w:cstheme="minorBidi"/>
          <w:b/>
          <w:iCs/>
          <w:color w:val="auto"/>
          <w:sz w:val="28"/>
          <w:szCs w:val="28"/>
          <w:lang w:eastAsia="en-US"/>
        </w:rPr>
      </w:pPr>
      <w:r w:rsidRPr="001F695F">
        <w:rPr>
          <w:rFonts w:asciiTheme="minorHAnsi" w:eastAsiaTheme="minorHAnsi" w:hAnsiTheme="minorHAnsi" w:cstheme="minorBidi"/>
          <w:b/>
          <w:iCs/>
          <w:color w:val="auto"/>
          <w:sz w:val="28"/>
          <w:szCs w:val="28"/>
          <w:lang w:eastAsia="en-US"/>
        </w:rPr>
        <w:t>SIGLATO L’ACCORDO FRA ONORATO E GSI</w:t>
      </w:r>
    </w:p>
    <w:p w14:paraId="618C6E6A" w14:textId="77777777" w:rsidR="001F695F" w:rsidRDefault="001F695F" w:rsidP="001F695F">
      <w:pPr>
        <w:pStyle w:val="Default"/>
        <w:ind w:left="709" w:right="707"/>
        <w:jc w:val="center"/>
        <w:rPr>
          <w:rFonts w:asciiTheme="minorHAnsi" w:eastAsiaTheme="minorHAnsi" w:hAnsiTheme="minorHAnsi" w:cstheme="minorBidi"/>
          <w:b/>
          <w:iCs/>
          <w:color w:val="auto"/>
          <w:sz w:val="28"/>
          <w:szCs w:val="28"/>
          <w:lang w:eastAsia="en-US"/>
        </w:rPr>
      </w:pPr>
    </w:p>
    <w:p w14:paraId="638BC85D" w14:textId="77777777" w:rsidR="001F695F" w:rsidRDefault="001F695F" w:rsidP="001F695F">
      <w:pPr>
        <w:pStyle w:val="Default"/>
        <w:ind w:left="709" w:right="707"/>
        <w:jc w:val="center"/>
        <w:rPr>
          <w:rFonts w:asciiTheme="minorHAnsi" w:eastAsiaTheme="minorHAnsi" w:hAnsiTheme="minorHAnsi" w:cstheme="minorBidi"/>
          <w:b/>
          <w:iCs/>
          <w:color w:val="auto"/>
          <w:lang w:eastAsia="en-US"/>
        </w:rPr>
      </w:pPr>
      <w:r w:rsidRPr="001F695F">
        <w:rPr>
          <w:rFonts w:asciiTheme="minorHAnsi" w:eastAsiaTheme="minorHAnsi" w:hAnsiTheme="minorHAnsi" w:cstheme="minorBidi"/>
          <w:b/>
          <w:iCs/>
          <w:color w:val="auto"/>
          <w:lang w:eastAsia="en-US"/>
        </w:rPr>
        <w:t xml:space="preserve">VIA ALL’IMPOSTAZIONE A GUANGZHOU </w:t>
      </w:r>
      <w:r>
        <w:rPr>
          <w:rFonts w:asciiTheme="minorHAnsi" w:eastAsiaTheme="minorHAnsi" w:hAnsiTheme="minorHAnsi" w:cstheme="minorBidi"/>
          <w:b/>
          <w:iCs/>
          <w:color w:val="auto"/>
          <w:lang w:eastAsia="en-US"/>
        </w:rPr>
        <w:t xml:space="preserve">DELLA PRIMA DELLE DUE UNITÀ </w:t>
      </w:r>
    </w:p>
    <w:p w14:paraId="02A1E758" w14:textId="77777777" w:rsidR="001F695F" w:rsidRDefault="001F695F" w:rsidP="001F695F">
      <w:pPr>
        <w:pStyle w:val="Default"/>
        <w:ind w:left="709" w:right="707"/>
        <w:jc w:val="center"/>
        <w:rPr>
          <w:rFonts w:asciiTheme="minorHAnsi" w:eastAsiaTheme="minorHAnsi" w:hAnsiTheme="minorHAnsi" w:cstheme="minorBidi"/>
          <w:b/>
          <w:iCs/>
          <w:color w:val="auto"/>
          <w:lang w:eastAsia="en-US"/>
        </w:rPr>
      </w:pPr>
      <w:r>
        <w:rPr>
          <w:rFonts w:asciiTheme="minorHAnsi" w:eastAsiaTheme="minorHAnsi" w:hAnsiTheme="minorHAnsi" w:cstheme="minorBidi"/>
          <w:b/>
          <w:iCs/>
          <w:color w:val="auto"/>
          <w:lang w:eastAsia="en-US"/>
        </w:rPr>
        <w:t xml:space="preserve">CHE </w:t>
      </w:r>
      <w:r w:rsidRPr="001F695F">
        <w:rPr>
          <w:rFonts w:asciiTheme="minorHAnsi" w:eastAsiaTheme="minorHAnsi" w:hAnsiTheme="minorHAnsi" w:cstheme="minorBidi"/>
          <w:b/>
          <w:iCs/>
          <w:color w:val="auto"/>
          <w:lang w:eastAsia="en-US"/>
        </w:rPr>
        <w:t xml:space="preserve">ENTRERÀ IN SERVIZIO FRA 36 MESI SULLE ROTTE DA E PER LA SARDEGNA. </w:t>
      </w:r>
    </w:p>
    <w:p w14:paraId="32AAF15A" w14:textId="26DCDE16" w:rsidR="00684F59" w:rsidRPr="001F695F" w:rsidRDefault="001F695F" w:rsidP="001F695F">
      <w:pPr>
        <w:pStyle w:val="Default"/>
        <w:ind w:left="709" w:right="707"/>
        <w:jc w:val="center"/>
        <w:rPr>
          <w:rFonts w:asciiTheme="minorHAnsi" w:eastAsiaTheme="minorHAnsi" w:hAnsiTheme="minorHAnsi" w:cstheme="minorBidi"/>
          <w:b/>
          <w:iCs/>
          <w:color w:val="auto"/>
          <w:lang w:eastAsia="en-US"/>
        </w:rPr>
      </w:pPr>
      <w:r w:rsidRPr="001F695F">
        <w:rPr>
          <w:rFonts w:asciiTheme="minorHAnsi" w:eastAsiaTheme="minorHAnsi" w:hAnsiTheme="minorHAnsi" w:cstheme="minorBidi"/>
          <w:b/>
          <w:iCs/>
          <w:color w:val="auto"/>
          <w:lang w:eastAsia="en-US"/>
        </w:rPr>
        <w:t>TRE PRIMATI: NON SOLO QUELLO DIMENSIONALE E DI PORTATA PASSEGGERI (2500), MA ANCHE DI DOTAZIONI GREEN E DI CO</w:t>
      </w:r>
      <w:r w:rsidR="00A12E10">
        <w:rPr>
          <w:rFonts w:asciiTheme="minorHAnsi" w:eastAsiaTheme="minorHAnsi" w:hAnsiTheme="minorHAnsi" w:cstheme="minorBidi"/>
          <w:b/>
          <w:iCs/>
          <w:color w:val="auto"/>
          <w:lang w:eastAsia="en-US"/>
        </w:rPr>
        <w:t>M</w:t>
      </w:r>
      <w:r w:rsidRPr="001F695F">
        <w:rPr>
          <w:rFonts w:asciiTheme="minorHAnsi" w:eastAsiaTheme="minorHAnsi" w:hAnsiTheme="minorHAnsi" w:cstheme="minorBidi"/>
          <w:b/>
          <w:iCs/>
          <w:color w:val="auto"/>
          <w:lang w:eastAsia="en-US"/>
        </w:rPr>
        <w:t>FORT PER I PASSEGGERI</w:t>
      </w:r>
    </w:p>
    <w:p w14:paraId="71371C83" w14:textId="77777777" w:rsidR="004A540A" w:rsidRPr="0077469C" w:rsidRDefault="004A540A" w:rsidP="0043694B">
      <w:pPr>
        <w:pStyle w:val="Default"/>
        <w:ind w:right="707"/>
        <w:jc w:val="both"/>
        <w:rPr>
          <w:rFonts w:ascii="Calibri" w:hAnsi="Calibri"/>
          <w:i/>
          <w:iCs/>
        </w:rPr>
      </w:pPr>
    </w:p>
    <w:p w14:paraId="38CF5ABA" w14:textId="0CCB6006" w:rsidR="001F695F" w:rsidRPr="001F695F" w:rsidRDefault="00C921C9" w:rsidP="001F695F">
      <w:pPr>
        <w:pStyle w:val="Default"/>
        <w:ind w:left="709" w:right="707"/>
        <w:jc w:val="both"/>
        <w:rPr>
          <w:rFonts w:asciiTheme="minorHAnsi" w:hAnsiTheme="minorHAnsi"/>
          <w:iCs/>
        </w:rPr>
      </w:pPr>
      <w:r>
        <w:rPr>
          <w:rFonts w:asciiTheme="minorHAnsi" w:hAnsiTheme="minorHAnsi"/>
          <w:i/>
          <w:iCs/>
        </w:rPr>
        <w:t>Milano</w:t>
      </w:r>
      <w:r w:rsidR="00547944" w:rsidRPr="007B2706">
        <w:rPr>
          <w:rFonts w:asciiTheme="minorHAnsi" w:hAnsiTheme="minorHAnsi"/>
          <w:i/>
          <w:iCs/>
        </w:rPr>
        <w:t xml:space="preserve">, </w:t>
      </w:r>
      <w:r w:rsidR="001F695F">
        <w:rPr>
          <w:rFonts w:asciiTheme="minorHAnsi" w:hAnsiTheme="minorHAnsi"/>
          <w:i/>
          <w:iCs/>
        </w:rPr>
        <w:t>27</w:t>
      </w:r>
      <w:r w:rsidR="00684F59">
        <w:rPr>
          <w:rFonts w:asciiTheme="minorHAnsi" w:hAnsiTheme="minorHAnsi"/>
          <w:i/>
          <w:iCs/>
        </w:rPr>
        <w:t xml:space="preserve"> giugno</w:t>
      </w:r>
      <w:r w:rsidR="00547944" w:rsidRPr="00C04B07">
        <w:rPr>
          <w:rFonts w:asciiTheme="minorHAnsi" w:hAnsiTheme="minorHAnsi"/>
          <w:i/>
          <w:iCs/>
        </w:rPr>
        <w:t xml:space="preserve"> 201</w:t>
      </w:r>
      <w:r w:rsidR="004A540A">
        <w:rPr>
          <w:rFonts w:asciiTheme="minorHAnsi" w:hAnsiTheme="minorHAnsi"/>
          <w:i/>
          <w:iCs/>
        </w:rPr>
        <w:t>9</w:t>
      </w:r>
      <w:r w:rsidR="00547944" w:rsidRPr="00C04B07">
        <w:rPr>
          <w:rFonts w:asciiTheme="minorHAnsi" w:hAnsiTheme="minorHAnsi"/>
          <w:i/>
          <w:iCs/>
        </w:rPr>
        <w:t xml:space="preserve"> </w:t>
      </w:r>
      <w:r w:rsidR="00547944">
        <w:rPr>
          <w:rFonts w:asciiTheme="minorHAnsi" w:hAnsiTheme="minorHAnsi"/>
          <w:i/>
          <w:iCs/>
        </w:rPr>
        <w:t>–</w:t>
      </w:r>
      <w:r w:rsidR="00547944">
        <w:rPr>
          <w:rFonts w:asciiTheme="minorHAnsi" w:hAnsiTheme="minorHAnsi"/>
          <w:iCs/>
        </w:rPr>
        <w:t xml:space="preserve"> </w:t>
      </w:r>
      <w:r w:rsidR="00A12E10">
        <w:rPr>
          <w:rFonts w:asciiTheme="minorHAnsi" w:hAnsiTheme="minorHAnsi"/>
          <w:iCs/>
        </w:rPr>
        <w:t xml:space="preserve">È definitiva, </w:t>
      </w:r>
      <w:r w:rsidR="001F695F" w:rsidRPr="001F695F">
        <w:rPr>
          <w:rFonts w:asciiTheme="minorHAnsi" w:hAnsiTheme="minorHAnsi"/>
          <w:iCs/>
        </w:rPr>
        <w:t>con l’</w:t>
      </w:r>
      <w:r w:rsidR="00A12E10">
        <w:rPr>
          <w:rFonts w:asciiTheme="minorHAnsi" w:hAnsiTheme="minorHAnsi"/>
          <w:iCs/>
        </w:rPr>
        <w:t xml:space="preserve">effettività del contratto sancita dalla firma </w:t>
      </w:r>
      <w:r w:rsidR="001F695F" w:rsidRPr="001F695F">
        <w:rPr>
          <w:rFonts w:asciiTheme="minorHAnsi" w:hAnsiTheme="minorHAnsi"/>
          <w:iCs/>
        </w:rPr>
        <w:t>fra la famiglia Onorato e il cantiere cinese GSI di Guangzhou</w:t>
      </w:r>
      <w:r w:rsidR="00A12E10">
        <w:rPr>
          <w:rFonts w:asciiTheme="minorHAnsi" w:hAnsiTheme="minorHAnsi"/>
          <w:iCs/>
        </w:rPr>
        <w:t>, l’intesa per</w:t>
      </w:r>
      <w:r w:rsidR="001F695F" w:rsidRPr="001F695F">
        <w:rPr>
          <w:rFonts w:asciiTheme="minorHAnsi" w:hAnsiTheme="minorHAnsi"/>
          <w:iCs/>
        </w:rPr>
        <w:t xml:space="preserve"> la costruzione di due navi ro-pax che saranno utilizzate da</w:t>
      </w:r>
      <w:r w:rsidR="003C558A">
        <w:rPr>
          <w:rFonts w:asciiTheme="minorHAnsi" w:hAnsiTheme="minorHAnsi"/>
          <w:iCs/>
        </w:rPr>
        <w:t xml:space="preserve">l </w:t>
      </w:r>
      <w:r w:rsidR="005B46A8">
        <w:rPr>
          <w:rFonts w:asciiTheme="minorHAnsi" w:hAnsiTheme="minorHAnsi"/>
          <w:iCs/>
        </w:rPr>
        <w:t>G</w:t>
      </w:r>
      <w:r w:rsidR="003C558A">
        <w:rPr>
          <w:rFonts w:asciiTheme="minorHAnsi" w:hAnsiTheme="minorHAnsi"/>
          <w:iCs/>
        </w:rPr>
        <w:t>ruppo</w:t>
      </w:r>
      <w:r w:rsidR="001F695F" w:rsidRPr="001F695F">
        <w:rPr>
          <w:rFonts w:asciiTheme="minorHAnsi" w:hAnsiTheme="minorHAnsi"/>
          <w:iCs/>
        </w:rPr>
        <w:t xml:space="preserve"> Moby sulla rotte da e per la Sardegna. La cerimonia ufficiale</w:t>
      </w:r>
      <w:r w:rsidR="007454EB">
        <w:rPr>
          <w:rFonts w:asciiTheme="minorHAnsi" w:hAnsiTheme="minorHAnsi"/>
          <w:iCs/>
        </w:rPr>
        <w:t>,</w:t>
      </w:r>
      <w:r w:rsidR="001F695F" w:rsidRPr="001F695F">
        <w:rPr>
          <w:rFonts w:asciiTheme="minorHAnsi" w:hAnsiTheme="minorHAnsi"/>
          <w:iCs/>
        </w:rPr>
        <w:t xml:space="preserve"> che ha visto la partecipazione delle principali autorità cinesi e dell’armatore Achille Onorato, segna una vera e propria svolta storica anche e specialmente per le caratteristiche delle nuove unità, che assommano tre primati a livello mondiale.</w:t>
      </w:r>
    </w:p>
    <w:p w14:paraId="05D85888" w14:textId="77777777" w:rsidR="001F695F" w:rsidRPr="001F695F" w:rsidRDefault="001F695F" w:rsidP="001F695F">
      <w:pPr>
        <w:pStyle w:val="Default"/>
        <w:ind w:left="709" w:right="707"/>
        <w:jc w:val="both"/>
        <w:rPr>
          <w:rFonts w:asciiTheme="minorHAnsi" w:hAnsiTheme="minorHAnsi"/>
          <w:iCs/>
        </w:rPr>
      </w:pPr>
      <w:r w:rsidRPr="001F695F">
        <w:rPr>
          <w:rFonts w:asciiTheme="minorHAnsi" w:hAnsiTheme="minorHAnsi"/>
          <w:iCs/>
        </w:rPr>
        <w:t>Il primo relativo alle loro dimensioni: con una lunghezza fuori tutto di 237 metri per una larghezza di 32 metri e un tonnellaggio lordo di 69.500 tonnellate, ma specialmente con una capacità di trasporto di circa 2500 passeggeri e 1300 auto al seguito le nuove navi saranno le più grandi ro-pax operanti nel mondo.</w:t>
      </w:r>
    </w:p>
    <w:p w14:paraId="57C90D68" w14:textId="77777777" w:rsidR="001F695F" w:rsidRPr="001F695F" w:rsidRDefault="001F695F" w:rsidP="001F695F">
      <w:pPr>
        <w:pStyle w:val="Default"/>
        <w:ind w:left="709" w:right="707"/>
        <w:jc w:val="both"/>
        <w:rPr>
          <w:rFonts w:asciiTheme="minorHAnsi" w:hAnsiTheme="minorHAnsi"/>
          <w:iCs/>
        </w:rPr>
      </w:pPr>
      <w:r w:rsidRPr="001F695F">
        <w:rPr>
          <w:rFonts w:asciiTheme="minorHAnsi" w:hAnsiTheme="minorHAnsi"/>
          <w:iCs/>
        </w:rPr>
        <w:t xml:space="preserve">Il secondo relativo all’adozione di dotazioni anti-inquinamento. Le nuove costruzioni non solo prevedono l’installazione di </w:t>
      </w:r>
      <w:proofErr w:type="spellStart"/>
      <w:r w:rsidRPr="001F695F">
        <w:rPr>
          <w:rFonts w:asciiTheme="minorHAnsi" w:hAnsiTheme="minorHAnsi"/>
          <w:iCs/>
        </w:rPr>
        <w:t>scrubber</w:t>
      </w:r>
      <w:proofErr w:type="spellEnd"/>
      <w:r w:rsidRPr="001F695F">
        <w:rPr>
          <w:rFonts w:asciiTheme="minorHAnsi" w:hAnsiTheme="minorHAnsi"/>
          <w:iCs/>
        </w:rPr>
        <w:t xml:space="preserve"> ibridi di ultima generazione destinati ad abbattere le emissioni: le navi saranno anche LNG ready, ovvero predisposte già al passaggio dal carburante tradizionale al gas naturale.</w:t>
      </w:r>
    </w:p>
    <w:p w14:paraId="57142ADE" w14:textId="44D6B9A7" w:rsidR="001F695F" w:rsidRPr="001F695F" w:rsidRDefault="001F695F" w:rsidP="001F695F">
      <w:pPr>
        <w:pStyle w:val="Default"/>
        <w:ind w:left="709" w:right="707"/>
        <w:jc w:val="both"/>
        <w:rPr>
          <w:rFonts w:asciiTheme="minorHAnsi" w:hAnsiTheme="minorHAnsi"/>
          <w:iCs/>
        </w:rPr>
      </w:pPr>
      <w:r w:rsidRPr="001F695F">
        <w:rPr>
          <w:rFonts w:asciiTheme="minorHAnsi" w:hAnsiTheme="minorHAnsi"/>
          <w:iCs/>
        </w:rPr>
        <w:t>Il terzo primato si riferisce ai cantieri cinesi GSI che, anche se sul progetto degli interni viene mantenuto per ora il massimo riserbo, saranno impegnati per la prima volta nella pianificazione e realizzazione di una nave dagli elevatissimi standard per i passeggeri, vero e proprio anello di congiunzione fra i tradizionali ferries e le navi da crociera. E In effetti gli spazi interni</w:t>
      </w:r>
      <w:r w:rsidR="007454EB">
        <w:rPr>
          <w:rFonts w:asciiTheme="minorHAnsi" w:hAnsiTheme="minorHAnsi"/>
          <w:iCs/>
        </w:rPr>
        <w:t>,</w:t>
      </w:r>
      <w:r w:rsidRPr="001F695F">
        <w:rPr>
          <w:rFonts w:asciiTheme="minorHAnsi" w:hAnsiTheme="minorHAnsi"/>
          <w:iCs/>
        </w:rPr>
        <w:t xml:space="preserve"> nonché le 550 cabine</w:t>
      </w:r>
      <w:r w:rsidR="007454EB">
        <w:rPr>
          <w:rFonts w:asciiTheme="minorHAnsi" w:hAnsiTheme="minorHAnsi"/>
          <w:iCs/>
        </w:rPr>
        <w:t>,</w:t>
      </w:r>
      <w:r w:rsidRPr="001F695F">
        <w:rPr>
          <w:rFonts w:asciiTheme="minorHAnsi" w:hAnsiTheme="minorHAnsi"/>
          <w:iCs/>
        </w:rPr>
        <w:t xml:space="preserve"> avranno caratteristiche del tutto simili a quelle delle moderne cruise </w:t>
      </w:r>
      <w:proofErr w:type="spellStart"/>
      <w:r w:rsidRPr="001F695F">
        <w:rPr>
          <w:rFonts w:asciiTheme="minorHAnsi" w:hAnsiTheme="minorHAnsi"/>
          <w:iCs/>
        </w:rPr>
        <w:t>vessels</w:t>
      </w:r>
      <w:proofErr w:type="spellEnd"/>
      <w:r w:rsidRPr="001F695F">
        <w:rPr>
          <w:rFonts w:asciiTheme="minorHAnsi" w:hAnsiTheme="minorHAnsi"/>
          <w:iCs/>
        </w:rPr>
        <w:t>.</w:t>
      </w:r>
    </w:p>
    <w:p w14:paraId="3BBD698E" w14:textId="7C9D12CE" w:rsidR="001F695F" w:rsidRPr="001F695F" w:rsidRDefault="001F695F" w:rsidP="001F695F">
      <w:pPr>
        <w:pStyle w:val="Default"/>
        <w:ind w:left="709" w:right="707"/>
        <w:jc w:val="both"/>
        <w:rPr>
          <w:rFonts w:asciiTheme="minorHAnsi" w:hAnsiTheme="minorHAnsi"/>
          <w:iCs/>
        </w:rPr>
      </w:pPr>
      <w:r w:rsidRPr="001F695F">
        <w:rPr>
          <w:rFonts w:asciiTheme="minorHAnsi" w:hAnsiTheme="minorHAnsi"/>
          <w:iCs/>
        </w:rPr>
        <w:t xml:space="preserve">Secondo quanto evidenziato oggi, durante la cerimonia di firma dell’accordo definitivo, la prima nave sarà pronta entro 36 mesi, con </w:t>
      </w:r>
      <w:proofErr w:type="spellStart"/>
      <w:r w:rsidRPr="001F695F">
        <w:rPr>
          <w:rFonts w:asciiTheme="minorHAnsi" w:hAnsiTheme="minorHAnsi"/>
          <w:iCs/>
        </w:rPr>
        <w:t>keel</w:t>
      </w:r>
      <w:proofErr w:type="spellEnd"/>
      <w:r w:rsidRPr="001F695F">
        <w:rPr>
          <w:rFonts w:asciiTheme="minorHAnsi" w:hAnsiTheme="minorHAnsi"/>
          <w:iCs/>
        </w:rPr>
        <w:t xml:space="preserve"> </w:t>
      </w:r>
      <w:proofErr w:type="spellStart"/>
      <w:r w:rsidRPr="001F695F">
        <w:rPr>
          <w:rFonts w:asciiTheme="minorHAnsi" w:hAnsiTheme="minorHAnsi"/>
          <w:iCs/>
        </w:rPr>
        <w:t>laying</w:t>
      </w:r>
      <w:proofErr w:type="spellEnd"/>
      <w:r w:rsidRPr="001F695F">
        <w:rPr>
          <w:rFonts w:asciiTheme="minorHAnsi" w:hAnsiTheme="minorHAnsi"/>
          <w:iCs/>
        </w:rPr>
        <w:t xml:space="preserve"> previsto nel giugno 2020 e</w:t>
      </w:r>
      <w:r w:rsidR="007454EB">
        <w:rPr>
          <w:rFonts w:asciiTheme="minorHAnsi" w:hAnsiTheme="minorHAnsi"/>
          <w:iCs/>
        </w:rPr>
        <w:t>d</w:t>
      </w:r>
      <w:r w:rsidRPr="001F695F">
        <w:rPr>
          <w:rFonts w:asciiTheme="minorHAnsi" w:hAnsiTheme="minorHAnsi"/>
          <w:iCs/>
        </w:rPr>
        <w:t xml:space="preserve"> entrata in servizio per la stagione di punta del 2022. La seconda nave gemella seguirà a distanza di sei mesi dalla prima.</w:t>
      </w:r>
    </w:p>
    <w:p w14:paraId="6C873D6E" w14:textId="0C0CCFB3" w:rsidR="001F695F" w:rsidRPr="001F695F" w:rsidRDefault="001F695F" w:rsidP="001F695F">
      <w:pPr>
        <w:pStyle w:val="Default"/>
        <w:ind w:left="709" w:right="707"/>
        <w:jc w:val="both"/>
        <w:rPr>
          <w:rFonts w:asciiTheme="minorHAnsi" w:hAnsiTheme="minorHAnsi"/>
          <w:iCs/>
        </w:rPr>
      </w:pPr>
      <w:r>
        <w:rPr>
          <w:rFonts w:asciiTheme="minorHAnsi" w:hAnsiTheme="minorHAnsi"/>
          <w:iCs/>
        </w:rPr>
        <w:t xml:space="preserve">Con quasi quattromila </w:t>
      </w:r>
      <w:r w:rsidRPr="001F695F">
        <w:rPr>
          <w:rFonts w:asciiTheme="minorHAnsi" w:hAnsiTheme="minorHAnsi"/>
          <w:iCs/>
        </w:rPr>
        <w:t>metri lineari di spazio di carico, le navi saranno dotate anche di un sistema innovativo di carico, con un portellone centrale che consentirà l’accesso diretto al garage principale e due portelloni laterali che consentiranno di accedere ai ponti superiori razionalizzando e sveltendo le operazioni di imbarco.</w:t>
      </w:r>
    </w:p>
    <w:p w14:paraId="1B4CA4CB" w14:textId="1810402B" w:rsidR="001F695F" w:rsidRPr="001F695F" w:rsidRDefault="001F695F" w:rsidP="001F695F">
      <w:pPr>
        <w:pStyle w:val="Default"/>
        <w:ind w:left="709" w:right="707"/>
        <w:jc w:val="both"/>
        <w:rPr>
          <w:rFonts w:asciiTheme="minorHAnsi" w:hAnsiTheme="minorHAnsi"/>
          <w:iCs/>
        </w:rPr>
      </w:pPr>
      <w:r w:rsidRPr="001F695F">
        <w:rPr>
          <w:rFonts w:asciiTheme="minorHAnsi" w:hAnsiTheme="minorHAnsi"/>
          <w:iCs/>
        </w:rPr>
        <w:t xml:space="preserve">L’apparato motore con una potenza di 10,8 megawatt garantirà una velocità di esercizio e consumi particolarmente contenuti ed eco-compatibili di 23,5 </w:t>
      </w:r>
      <w:r w:rsidR="0034219D">
        <w:rPr>
          <w:rFonts w:asciiTheme="minorHAnsi" w:hAnsiTheme="minorHAnsi"/>
          <w:iCs/>
        </w:rPr>
        <w:t>nodi</w:t>
      </w:r>
      <w:bookmarkStart w:id="0" w:name="_GoBack"/>
      <w:bookmarkEnd w:id="0"/>
      <w:r w:rsidRPr="001F695F">
        <w:rPr>
          <w:rFonts w:asciiTheme="minorHAnsi" w:hAnsiTheme="minorHAnsi"/>
          <w:iCs/>
        </w:rPr>
        <w:t xml:space="preserve"> con punte vicine ai 25 nodi.</w:t>
      </w:r>
    </w:p>
    <w:p w14:paraId="665AAEB9" w14:textId="597CAF94" w:rsidR="001F695F" w:rsidRPr="001F695F" w:rsidRDefault="001F695F" w:rsidP="001F695F">
      <w:pPr>
        <w:pStyle w:val="Default"/>
        <w:ind w:left="709" w:right="707"/>
        <w:jc w:val="both"/>
        <w:rPr>
          <w:rFonts w:asciiTheme="minorHAnsi" w:hAnsiTheme="minorHAnsi"/>
          <w:iCs/>
        </w:rPr>
      </w:pPr>
      <w:r w:rsidRPr="001F695F">
        <w:rPr>
          <w:rFonts w:asciiTheme="minorHAnsi" w:hAnsiTheme="minorHAnsi"/>
          <w:iCs/>
        </w:rPr>
        <w:lastRenderedPageBreak/>
        <w:t xml:space="preserve">“La firma di oggi e quindi l’avvio della costruzione – ha affermato Achille Onorato, </w:t>
      </w:r>
      <w:proofErr w:type="spellStart"/>
      <w:r w:rsidRPr="001F695F">
        <w:rPr>
          <w:rFonts w:asciiTheme="minorHAnsi" w:hAnsiTheme="minorHAnsi"/>
          <w:iCs/>
        </w:rPr>
        <w:t>Ceo</w:t>
      </w:r>
      <w:proofErr w:type="spellEnd"/>
      <w:r w:rsidRPr="001F695F">
        <w:rPr>
          <w:rFonts w:asciiTheme="minorHAnsi" w:hAnsiTheme="minorHAnsi"/>
          <w:iCs/>
        </w:rPr>
        <w:t xml:space="preserve"> del </w:t>
      </w:r>
      <w:r>
        <w:rPr>
          <w:rFonts w:asciiTheme="minorHAnsi" w:hAnsiTheme="minorHAnsi"/>
          <w:iCs/>
        </w:rPr>
        <w:t>G</w:t>
      </w:r>
      <w:r w:rsidRPr="001F695F">
        <w:rPr>
          <w:rFonts w:asciiTheme="minorHAnsi" w:hAnsiTheme="minorHAnsi"/>
          <w:iCs/>
        </w:rPr>
        <w:t>ruppo Moby – segna una tappa essenziale nel piano di potenziamento della flotta che a breve potrebbe vedere anche la conferma dell’opzione per un’altra coppia di navi con le stesse caratteristiche. Queste unità</w:t>
      </w:r>
      <w:r w:rsidR="007454EB">
        <w:rPr>
          <w:rFonts w:asciiTheme="minorHAnsi" w:hAnsiTheme="minorHAnsi"/>
          <w:iCs/>
        </w:rPr>
        <w:t>,</w:t>
      </w:r>
      <w:r w:rsidRPr="001F695F">
        <w:rPr>
          <w:rFonts w:asciiTheme="minorHAnsi" w:hAnsiTheme="minorHAnsi"/>
          <w:iCs/>
        </w:rPr>
        <w:t xml:space="preserve"> che serviranno la Sardegna</w:t>
      </w:r>
      <w:r w:rsidR="007454EB">
        <w:rPr>
          <w:rFonts w:asciiTheme="minorHAnsi" w:hAnsiTheme="minorHAnsi"/>
          <w:iCs/>
        </w:rPr>
        <w:t>,</w:t>
      </w:r>
      <w:r w:rsidRPr="001F695F">
        <w:rPr>
          <w:rFonts w:asciiTheme="minorHAnsi" w:hAnsiTheme="minorHAnsi"/>
          <w:iCs/>
        </w:rPr>
        <w:t xml:space="preserve"> rappresenteranno un volano per l’economia e il turismo dell’isola che ci onoriamo di servire garantendo un servizio sempre migliore, sempre più accessibil</w:t>
      </w:r>
      <w:r>
        <w:rPr>
          <w:rFonts w:asciiTheme="minorHAnsi" w:hAnsiTheme="minorHAnsi"/>
          <w:iCs/>
        </w:rPr>
        <w:t xml:space="preserve">e e </w:t>
      </w:r>
      <w:proofErr w:type="spellStart"/>
      <w:r>
        <w:rPr>
          <w:rFonts w:asciiTheme="minorHAnsi" w:hAnsiTheme="minorHAnsi"/>
          <w:iCs/>
        </w:rPr>
        <w:t>ambientalmente</w:t>
      </w:r>
      <w:proofErr w:type="spellEnd"/>
      <w:r>
        <w:rPr>
          <w:rFonts w:asciiTheme="minorHAnsi" w:hAnsiTheme="minorHAnsi"/>
          <w:iCs/>
        </w:rPr>
        <w:t xml:space="preserve"> sostenibile</w:t>
      </w:r>
      <w:r w:rsidRPr="001F695F">
        <w:rPr>
          <w:rFonts w:asciiTheme="minorHAnsi" w:hAnsiTheme="minorHAnsi"/>
          <w:iCs/>
        </w:rPr>
        <w:t>”.</w:t>
      </w:r>
    </w:p>
    <w:p w14:paraId="3FEDEB24" w14:textId="77777777" w:rsidR="001F695F" w:rsidRPr="001F695F" w:rsidRDefault="001F695F" w:rsidP="001F695F">
      <w:pPr>
        <w:pStyle w:val="Default"/>
        <w:ind w:left="709" w:right="707"/>
        <w:jc w:val="both"/>
        <w:rPr>
          <w:rFonts w:asciiTheme="minorHAnsi" w:hAnsiTheme="minorHAnsi"/>
          <w:iCs/>
        </w:rPr>
      </w:pPr>
    </w:p>
    <w:p w14:paraId="227FAB36" w14:textId="55A2A06B" w:rsidR="006A54D4" w:rsidRPr="005B7D1E" w:rsidRDefault="006A54D4" w:rsidP="001F695F">
      <w:pPr>
        <w:pStyle w:val="Default"/>
        <w:ind w:left="709" w:right="707"/>
        <w:jc w:val="both"/>
        <w:rPr>
          <w:rFonts w:asciiTheme="minorHAnsi" w:hAnsiTheme="minorHAnsi"/>
          <w:iCs/>
        </w:rPr>
      </w:pPr>
    </w:p>
    <w:p w14:paraId="16F97521" w14:textId="71B7CCB5" w:rsidR="004A540A" w:rsidRDefault="004A540A" w:rsidP="005B7D1E">
      <w:pPr>
        <w:pStyle w:val="Default"/>
        <w:ind w:left="709" w:right="707"/>
        <w:jc w:val="both"/>
        <w:rPr>
          <w:rFonts w:eastAsia="Calibri" w:cs="Calibri"/>
          <w:sz w:val="22"/>
          <w:szCs w:val="22"/>
        </w:rPr>
      </w:pPr>
    </w:p>
    <w:p w14:paraId="13049875" w14:textId="77777777" w:rsidR="00C921C9" w:rsidRDefault="00C921C9" w:rsidP="004A540A">
      <w:pPr>
        <w:pStyle w:val="Default"/>
        <w:ind w:left="709" w:right="707"/>
        <w:jc w:val="both"/>
        <w:rPr>
          <w:rFonts w:eastAsia="Calibri" w:cs="Calibri"/>
          <w:sz w:val="22"/>
          <w:szCs w:val="22"/>
        </w:rPr>
      </w:pPr>
    </w:p>
    <w:p w14:paraId="32597C39" w14:textId="77777777" w:rsidR="00C921C9" w:rsidRDefault="00C921C9" w:rsidP="004A540A">
      <w:pPr>
        <w:pStyle w:val="Default"/>
        <w:ind w:left="709" w:right="707"/>
        <w:jc w:val="both"/>
        <w:rPr>
          <w:rFonts w:eastAsia="Calibri" w:cs="Calibri"/>
          <w:sz w:val="22"/>
          <w:szCs w:val="22"/>
        </w:rPr>
      </w:pPr>
    </w:p>
    <w:p w14:paraId="2DCD3550" w14:textId="77777777" w:rsidR="00C73EBA" w:rsidRDefault="00C73EBA" w:rsidP="00C73EBA">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35F2A9B3" w14:textId="77777777" w:rsidR="00C74E79" w:rsidRDefault="00C74E79" w:rsidP="00172DD5">
      <w:pPr>
        <w:pStyle w:val="Default"/>
        <w:ind w:left="709" w:right="707"/>
        <w:jc w:val="both"/>
        <w:rPr>
          <w:rFonts w:ascii="Calibri" w:hAnsi="Calibri"/>
          <w:sz w:val="18"/>
          <w:szCs w:val="18"/>
        </w:rPr>
      </w:pPr>
    </w:p>
    <w:p w14:paraId="39651936" w14:textId="77777777" w:rsidR="00C74E79" w:rsidRDefault="00C74E79" w:rsidP="00172DD5">
      <w:pPr>
        <w:pStyle w:val="Default"/>
        <w:ind w:left="709" w:right="707"/>
        <w:jc w:val="both"/>
        <w:rPr>
          <w:rFonts w:ascii="Calibri" w:hAnsi="Calibri"/>
          <w:sz w:val="18"/>
          <w:szCs w:val="18"/>
        </w:rPr>
      </w:pP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94BC9" w14:textId="77777777" w:rsidR="00823C39" w:rsidRDefault="00823C39" w:rsidP="00F512CD">
      <w:pPr>
        <w:spacing w:after="0" w:line="240" w:lineRule="auto"/>
      </w:pPr>
      <w:r>
        <w:separator/>
      </w:r>
    </w:p>
  </w:endnote>
  <w:endnote w:type="continuationSeparator" w:id="0">
    <w:p w14:paraId="580D3471" w14:textId="77777777" w:rsidR="00823C39" w:rsidRDefault="00823C39"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CB461" w14:textId="77777777" w:rsidR="00823C39" w:rsidRDefault="00823C39" w:rsidP="00F512CD">
      <w:pPr>
        <w:spacing w:after="0" w:line="240" w:lineRule="auto"/>
      </w:pPr>
      <w:r>
        <w:separator/>
      </w:r>
    </w:p>
  </w:footnote>
  <w:footnote w:type="continuationSeparator" w:id="0">
    <w:p w14:paraId="5FEB39D4" w14:textId="77777777" w:rsidR="00823C39" w:rsidRDefault="00823C39"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p w14:paraId="0DF8A282" w14:textId="77777777" w:rsidR="00534447" w:rsidRDefault="00534447" w:rsidP="00557BCB">
    <w:pPr>
      <w:pStyle w:val="Intestazione"/>
      <w:jc w:val="center"/>
      <w:rPr>
        <w:color w:val="002060"/>
        <w:sz w:val="18"/>
        <w:szCs w:val="18"/>
      </w:rPr>
    </w:pPr>
  </w:p>
  <w:p w14:paraId="167EFF6A" w14:textId="77777777" w:rsidR="00534447" w:rsidRPr="00DC41BC" w:rsidRDefault="00534447" w:rsidP="00557BCB">
    <w:pPr>
      <w:pStyle w:val="Intestazione"/>
      <w:jc w:val="center"/>
      <w:rPr>
        <w:color w:val="00206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0A95"/>
    <w:rsid w:val="00071D0C"/>
    <w:rsid w:val="00072E06"/>
    <w:rsid w:val="000869A4"/>
    <w:rsid w:val="00086A05"/>
    <w:rsid w:val="000C433C"/>
    <w:rsid w:val="000C65C1"/>
    <w:rsid w:val="000F4008"/>
    <w:rsid w:val="000F4FE0"/>
    <w:rsid w:val="00163C21"/>
    <w:rsid w:val="00172DD5"/>
    <w:rsid w:val="001824DA"/>
    <w:rsid w:val="00192E0D"/>
    <w:rsid w:val="001A3E34"/>
    <w:rsid w:val="001B4262"/>
    <w:rsid w:val="001E6283"/>
    <w:rsid w:val="001F695F"/>
    <w:rsid w:val="002131EC"/>
    <w:rsid w:val="0021355C"/>
    <w:rsid w:val="00224F3F"/>
    <w:rsid w:val="00227CC0"/>
    <w:rsid w:val="00243C7B"/>
    <w:rsid w:val="00254189"/>
    <w:rsid w:val="0026292B"/>
    <w:rsid w:val="00293C58"/>
    <w:rsid w:val="002966E7"/>
    <w:rsid w:val="002A77AF"/>
    <w:rsid w:val="0034219D"/>
    <w:rsid w:val="003463A4"/>
    <w:rsid w:val="00375427"/>
    <w:rsid w:val="00380CC9"/>
    <w:rsid w:val="003A031F"/>
    <w:rsid w:val="003B5343"/>
    <w:rsid w:val="003C558A"/>
    <w:rsid w:val="00401893"/>
    <w:rsid w:val="00413A7A"/>
    <w:rsid w:val="00414C50"/>
    <w:rsid w:val="00432B13"/>
    <w:rsid w:val="0043694B"/>
    <w:rsid w:val="00457671"/>
    <w:rsid w:val="00483B47"/>
    <w:rsid w:val="0049699A"/>
    <w:rsid w:val="004A3AE5"/>
    <w:rsid w:val="004A540A"/>
    <w:rsid w:val="004A75A5"/>
    <w:rsid w:val="004C149B"/>
    <w:rsid w:val="004F7A2E"/>
    <w:rsid w:val="00515560"/>
    <w:rsid w:val="00534447"/>
    <w:rsid w:val="005422DC"/>
    <w:rsid w:val="00547944"/>
    <w:rsid w:val="00557BCB"/>
    <w:rsid w:val="00575F5E"/>
    <w:rsid w:val="005B36C9"/>
    <w:rsid w:val="005B46A8"/>
    <w:rsid w:val="005B7D1E"/>
    <w:rsid w:val="00605385"/>
    <w:rsid w:val="0061419C"/>
    <w:rsid w:val="00620265"/>
    <w:rsid w:val="00625F2C"/>
    <w:rsid w:val="00654643"/>
    <w:rsid w:val="00661DE0"/>
    <w:rsid w:val="00677348"/>
    <w:rsid w:val="00684F59"/>
    <w:rsid w:val="006A3282"/>
    <w:rsid w:val="006A54D4"/>
    <w:rsid w:val="006C685E"/>
    <w:rsid w:val="006D38B0"/>
    <w:rsid w:val="00701E8B"/>
    <w:rsid w:val="00723DA2"/>
    <w:rsid w:val="00734E30"/>
    <w:rsid w:val="007443B6"/>
    <w:rsid w:val="007454EB"/>
    <w:rsid w:val="0077469C"/>
    <w:rsid w:val="00787596"/>
    <w:rsid w:val="007B2706"/>
    <w:rsid w:val="007C73F5"/>
    <w:rsid w:val="007E315F"/>
    <w:rsid w:val="00823C39"/>
    <w:rsid w:val="008345ED"/>
    <w:rsid w:val="00857473"/>
    <w:rsid w:val="00873E39"/>
    <w:rsid w:val="008856D6"/>
    <w:rsid w:val="008916DF"/>
    <w:rsid w:val="008A663C"/>
    <w:rsid w:val="008A6786"/>
    <w:rsid w:val="008C31F1"/>
    <w:rsid w:val="00920B04"/>
    <w:rsid w:val="0099288D"/>
    <w:rsid w:val="00997404"/>
    <w:rsid w:val="009D2679"/>
    <w:rsid w:val="00A12E10"/>
    <w:rsid w:val="00A24F50"/>
    <w:rsid w:val="00A36C30"/>
    <w:rsid w:val="00A534DA"/>
    <w:rsid w:val="00A65AF1"/>
    <w:rsid w:val="00A73FB6"/>
    <w:rsid w:val="00A75D14"/>
    <w:rsid w:val="00A7765E"/>
    <w:rsid w:val="00AF2ABF"/>
    <w:rsid w:val="00B45AD4"/>
    <w:rsid w:val="00B61CAC"/>
    <w:rsid w:val="00B735BD"/>
    <w:rsid w:val="00B84569"/>
    <w:rsid w:val="00BA490F"/>
    <w:rsid w:val="00BA6617"/>
    <w:rsid w:val="00BA736E"/>
    <w:rsid w:val="00BC2FEA"/>
    <w:rsid w:val="00BD0379"/>
    <w:rsid w:val="00BF7A85"/>
    <w:rsid w:val="00C00D81"/>
    <w:rsid w:val="00C04B07"/>
    <w:rsid w:val="00C15C4C"/>
    <w:rsid w:val="00C253F8"/>
    <w:rsid w:val="00C37274"/>
    <w:rsid w:val="00C61728"/>
    <w:rsid w:val="00C70E7B"/>
    <w:rsid w:val="00C73EBA"/>
    <w:rsid w:val="00C74E79"/>
    <w:rsid w:val="00C921C9"/>
    <w:rsid w:val="00CB2FDC"/>
    <w:rsid w:val="00CB3E0E"/>
    <w:rsid w:val="00CC50D3"/>
    <w:rsid w:val="00D07FBE"/>
    <w:rsid w:val="00D1325C"/>
    <w:rsid w:val="00D3068F"/>
    <w:rsid w:val="00D359ED"/>
    <w:rsid w:val="00D5122D"/>
    <w:rsid w:val="00D54D4D"/>
    <w:rsid w:val="00D63910"/>
    <w:rsid w:val="00D63A5D"/>
    <w:rsid w:val="00D7070C"/>
    <w:rsid w:val="00D70BFF"/>
    <w:rsid w:val="00D718CE"/>
    <w:rsid w:val="00D7652A"/>
    <w:rsid w:val="00DA293F"/>
    <w:rsid w:val="00DB0C00"/>
    <w:rsid w:val="00DC41BC"/>
    <w:rsid w:val="00DC5750"/>
    <w:rsid w:val="00DE3826"/>
    <w:rsid w:val="00DF0DDE"/>
    <w:rsid w:val="00E01491"/>
    <w:rsid w:val="00E12370"/>
    <w:rsid w:val="00E2601B"/>
    <w:rsid w:val="00E3020F"/>
    <w:rsid w:val="00E61833"/>
    <w:rsid w:val="00E62822"/>
    <w:rsid w:val="00EA4475"/>
    <w:rsid w:val="00EB7B57"/>
    <w:rsid w:val="00F019C1"/>
    <w:rsid w:val="00F12698"/>
    <w:rsid w:val="00F451C2"/>
    <w:rsid w:val="00F512CD"/>
    <w:rsid w:val="00F625A8"/>
    <w:rsid w:val="00F96AFB"/>
    <w:rsid w:val="00FA6529"/>
    <w:rsid w:val="00FC0EBF"/>
    <w:rsid w:val="00FC386A"/>
    <w:rsid w:val="00FD49FD"/>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01531126">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288435763">
      <w:bodyDiv w:val="1"/>
      <w:marLeft w:val="0"/>
      <w:marRight w:val="0"/>
      <w:marTop w:val="0"/>
      <w:marBottom w:val="0"/>
      <w:divBdr>
        <w:top w:val="none" w:sz="0" w:space="0" w:color="auto"/>
        <w:left w:val="none" w:sz="0" w:space="0" w:color="auto"/>
        <w:bottom w:val="none" w:sz="0" w:space="0" w:color="auto"/>
        <w:right w:val="none" w:sz="0" w:space="0" w:color="auto"/>
      </w:divBdr>
    </w:div>
    <w:div w:id="392704711">
      <w:bodyDiv w:val="1"/>
      <w:marLeft w:val="0"/>
      <w:marRight w:val="0"/>
      <w:marTop w:val="0"/>
      <w:marBottom w:val="0"/>
      <w:divBdr>
        <w:top w:val="none" w:sz="0" w:space="0" w:color="auto"/>
        <w:left w:val="none" w:sz="0" w:space="0" w:color="auto"/>
        <w:bottom w:val="none" w:sz="0" w:space="0" w:color="auto"/>
        <w:right w:val="none" w:sz="0" w:space="0" w:color="auto"/>
      </w:divBdr>
    </w:div>
    <w:div w:id="403526872">
      <w:bodyDiv w:val="1"/>
      <w:marLeft w:val="0"/>
      <w:marRight w:val="0"/>
      <w:marTop w:val="0"/>
      <w:marBottom w:val="0"/>
      <w:divBdr>
        <w:top w:val="none" w:sz="0" w:space="0" w:color="auto"/>
        <w:left w:val="none" w:sz="0" w:space="0" w:color="auto"/>
        <w:bottom w:val="none" w:sz="0" w:space="0" w:color="auto"/>
        <w:right w:val="none" w:sz="0" w:space="0" w:color="auto"/>
      </w:divBdr>
    </w:div>
    <w:div w:id="409622900">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769664510">
      <w:bodyDiv w:val="1"/>
      <w:marLeft w:val="0"/>
      <w:marRight w:val="0"/>
      <w:marTop w:val="0"/>
      <w:marBottom w:val="0"/>
      <w:divBdr>
        <w:top w:val="none" w:sz="0" w:space="0" w:color="auto"/>
        <w:left w:val="none" w:sz="0" w:space="0" w:color="auto"/>
        <w:bottom w:val="none" w:sz="0" w:space="0" w:color="auto"/>
        <w:right w:val="none" w:sz="0" w:space="0" w:color="auto"/>
      </w:divBdr>
    </w:div>
    <w:div w:id="818036602">
      <w:bodyDiv w:val="1"/>
      <w:marLeft w:val="0"/>
      <w:marRight w:val="0"/>
      <w:marTop w:val="0"/>
      <w:marBottom w:val="0"/>
      <w:divBdr>
        <w:top w:val="none" w:sz="0" w:space="0" w:color="auto"/>
        <w:left w:val="none" w:sz="0" w:space="0" w:color="auto"/>
        <w:bottom w:val="none" w:sz="0" w:space="0" w:color="auto"/>
        <w:right w:val="none" w:sz="0" w:space="0" w:color="auto"/>
      </w:divBdr>
    </w:div>
    <w:div w:id="1132940739">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18361884">
      <w:bodyDiv w:val="1"/>
      <w:marLeft w:val="0"/>
      <w:marRight w:val="0"/>
      <w:marTop w:val="0"/>
      <w:marBottom w:val="0"/>
      <w:divBdr>
        <w:top w:val="none" w:sz="0" w:space="0" w:color="auto"/>
        <w:left w:val="none" w:sz="0" w:space="0" w:color="auto"/>
        <w:bottom w:val="none" w:sz="0" w:space="0" w:color="auto"/>
        <w:right w:val="none" w:sz="0" w:space="0" w:color="auto"/>
      </w:divBdr>
    </w:div>
    <w:div w:id="1423917971">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60127128">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762</Words>
  <Characters>4345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7</cp:revision>
  <cp:lastPrinted>2016-11-07T13:33:00Z</cp:lastPrinted>
  <dcterms:created xsi:type="dcterms:W3CDTF">2019-06-26T08:53:00Z</dcterms:created>
  <dcterms:modified xsi:type="dcterms:W3CDTF">2019-06-27T08:16:00Z</dcterms:modified>
</cp:coreProperties>
</file>