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BA4720" w14:textId="77777777" w:rsidR="00A47ED7" w:rsidRDefault="00A47ED7" w:rsidP="00BC6B73">
      <w:pPr>
        <w:ind w:left="142"/>
        <w:jc w:val="center"/>
        <w:rPr>
          <w:rFonts w:asciiTheme="minorHAnsi" w:hAnsiTheme="minorHAnsi" w:cs="Tahoma"/>
          <w:b/>
          <w:color w:val="333333"/>
          <w:szCs w:val="16"/>
          <w:lang w:val="en-US"/>
        </w:rPr>
      </w:pPr>
    </w:p>
    <w:p w14:paraId="1928E38D" w14:textId="6BB18B14" w:rsidR="00BC6B73" w:rsidRDefault="00E64E25" w:rsidP="00BC6B73">
      <w:pPr>
        <w:ind w:left="142"/>
        <w:jc w:val="center"/>
        <w:rPr>
          <w:rFonts w:asciiTheme="minorHAnsi" w:hAnsiTheme="minorHAnsi" w:cs="Tahoma"/>
          <w:b/>
          <w:color w:val="333333"/>
          <w:szCs w:val="16"/>
          <w:lang w:val="en-US"/>
        </w:rPr>
      </w:pPr>
      <w:r>
        <w:rPr>
          <w:rFonts w:asciiTheme="minorHAnsi" w:hAnsiTheme="minorHAnsi" w:cs="Tahoma"/>
          <w:b/>
          <w:color w:val="333333"/>
          <w:szCs w:val="16"/>
          <w:lang w:val="en-US"/>
        </w:rPr>
        <w:t>PRESS RELEASE</w:t>
      </w:r>
    </w:p>
    <w:p w14:paraId="4BFC4848" w14:textId="77777777" w:rsidR="00BC6B73" w:rsidRPr="00BC6B73" w:rsidRDefault="00BC6B73" w:rsidP="00F20FD5">
      <w:pPr>
        <w:rPr>
          <w:rFonts w:asciiTheme="minorHAnsi" w:hAnsiTheme="minorHAnsi" w:cs="Tahoma"/>
          <w:b/>
          <w:color w:val="333333"/>
          <w:szCs w:val="16"/>
          <w:lang w:val="en-US"/>
        </w:rPr>
      </w:pPr>
    </w:p>
    <w:p w14:paraId="67B69A30" w14:textId="77777777" w:rsidR="00C0181B" w:rsidRPr="00AC7E58" w:rsidRDefault="00C0181B" w:rsidP="004C5A39">
      <w:pPr>
        <w:tabs>
          <w:tab w:val="left" w:pos="11520"/>
        </w:tabs>
        <w:ind w:left="5040" w:right="180"/>
        <w:rPr>
          <w:rFonts w:asciiTheme="minorHAnsi" w:hAnsiTheme="minorHAnsi" w:cs="Tahoma"/>
          <w:color w:val="333333"/>
          <w:sz w:val="16"/>
          <w:szCs w:val="16"/>
        </w:rPr>
      </w:pPr>
    </w:p>
    <w:tbl>
      <w:tblPr>
        <w:tblW w:w="3410" w:type="dxa"/>
        <w:tblInd w:w="7560" w:type="dxa"/>
        <w:tblLook w:val="01E0" w:firstRow="1" w:lastRow="1" w:firstColumn="1" w:lastColumn="1" w:noHBand="0" w:noVBand="0"/>
      </w:tblPr>
      <w:tblGrid>
        <w:gridCol w:w="3410"/>
      </w:tblGrid>
      <w:tr w:rsidR="00B3370C" w:rsidRPr="00AC7E58" w14:paraId="13FA85F4" w14:textId="77777777" w:rsidTr="00780115">
        <w:trPr>
          <w:trHeight w:val="284"/>
        </w:trPr>
        <w:tc>
          <w:tcPr>
            <w:tcW w:w="3410" w:type="dxa"/>
            <w:shd w:val="clear" w:color="auto" w:fill="auto"/>
            <w:vAlign w:val="center"/>
          </w:tcPr>
          <w:p w14:paraId="42A0311D" w14:textId="1CD6F19B" w:rsidR="00BC6B73" w:rsidRPr="00A74FB7" w:rsidRDefault="00726D0B" w:rsidP="00BC6B73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Rapallo, </w:t>
            </w:r>
            <w:r w:rsidR="00850796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27</w:t>
            </w:r>
            <w:r w:rsidR="001307B9" w:rsidRPr="00EB46EB">
              <w:rPr>
                <w:rFonts w:asciiTheme="minorHAnsi" w:hAnsiTheme="minorHAnsi" w:cstheme="minorHAnsi"/>
                <w:sz w:val="22"/>
                <w:szCs w:val="22"/>
                <w:u w:val="single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</w:t>
            </w:r>
            <w:proofErr w:type="spellStart"/>
            <w:r w:rsidR="00D45AB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May</w:t>
            </w:r>
            <w:proofErr w:type="spellEnd"/>
            <w:r w:rsidR="0048703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2021</w:t>
            </w:r>
          </w:p>
          <w:p w14:paraId="63461E05" w14:textId="594D1E0A" w:rsidR="00B3370C" w:rsidRPr="00BC6B73" w:rsidRDefault="00B3370C" w:rsidP="00A47ED7">
            <w:pPr>
              <w:rPr>
                <w:rFonts w:asciiTheme="minorHAnsi" w:hAnsiTheme="minorHAnsi" w:cstheme="minorHAnsi"/>
                <w:b/>
                <w:color w:val="333333"/>
                <w:sz w:val="20"/>
                <w:szCs w:val="20"/>
              </w:rPr>
            </w:pPr>
          </w:p>
        </w:tc>
      </w:tr>
    </w:tbl>
    <w:p w14:paraId="50003BCB" w14:textId="77777777" w:rsidR="00A47ED7" w:rsidRDefault="00A47ED7" w:rsidP="00F20FD5">
      <w:pPr>
        <w:rPr>
          <w:rFonts w:asciiTheme="minorHAnsi" w:hAnsiTheme="minorHAnsi" w:cs="Tahoma"/>
          <w:b/>
          <w:color w:val="333333"/>
          <w:sz w:val="32"/>
          <w:szCs w:val="16"/>
          <w:lang w:val="en-GB"/>
        </w:rPr>
      </w:pPr>
    </w:p>
    <w:p w14:paraId="4FCA261E" w14:textId="3806399A" w:rsidR="00324482" w:rsidRPr="00324482" w:rsidRDefault="00324482" w:rsidP="00324482">
      <w:pPr>
        <w:ind w:left="142"/>
        <w:jc w:val="center"/>
        <w:rPr>
          <w:rFonts w:asciiTheme="minorHAnsi" w:hAnsiTheme="minorHAnsi" w:cs="Tahoma"/>
          <w:b/>
          <w:color w:val="333333"/>
          <w:sz w:val="32"/>
          <w:szCs w:val="16"/>
          <w:lang w:val="en-GB"/>
        </w:rPr>
      </w:pPr>
      <w:r w:rsidRPr="00324482">
        <w:rPr>
          <w:rFonts w:asciiTheme="minorHAnsi" w:hAnsiTheme="minorHAnsi" w:cs="Tahoma"/>
          <w:b/>
          <w:color w:val="333333"/>
          <w:sz w:val="32"/>
          <w:szCs w:val="16"/>
          <w:lang w:val="en-GB"/>
        </w:rPr>
        <w:t>IB “HOTEL” SOFTWARE PRODUCTS</w:t>
      </w:r>
    </w:p>
    <w:p w14:paraId="278B495C" w14:textId="57C17E38" w:rsidR="007F24DB" w:rsidRDefault="00324482" w:rsidP="00324482">
      <w:pPr>
        <w:ind w:left="142"/>
        <w:jc w:val="center"/>
        <w:rPr>
          <w:rFonts w:asciiTheme="minorHAnsi" w:hAnsiTheme="minorHAnsi" w:cs="Tahoma"/>
          <w:b/>
          <w:color w:val="333333"/>
          <w:sz w:val="32"/>
          <w:szCs w:val="16"/>
          <w:lang w:val="en-GB"/>
        </w:rPr>
      </w:pPr>
      <w:r w:rsidRPr="00324482">
        <w:rPr>
          <w:rFonts w:asciiTheme="minorHAnsi" w:hAnsiTheme="minorHAnsi" w:cs="Tahoma"/>
          <w:b/>
          <w:color w:val="333333"/>
          <w:sz w:val="32"/>
          <w:szCs w:val="16"/>
          <w:lang w:val="en-GB"/>
        </w:rPr>
        <w:t>ON BOARD OF ALL MSC CRUISE VESSELS</w:t>
      </w:r>
    </w:p>
    <w:p w14:paraId="351401B6" w14:textId="77777777" w:rsidR="00324482" w:rsidRDefault="00324482" w:rsidP="00324482">
      <w:pPr>
        <w:ind w:left="142"/>
        <w:jc w:val="center"/>
        <w:rPr>
          <w:rFonts w:asciiTheme="minorHAnsi" w:hAnsiTheme="minorHAnsi" w:cs="Tahoma"/>
          <w:b/>
          <w:color w:val="333333"/>
          <w:sz w:val="32"/>
          <w:szCs w:val="16"/>
          <w:lang w:val="en-GB"/>
        </w:rPr>
      </w:pPr>
    </w:p>
    <w:p w14:paraId="1DFE4B15" w14:textId="77777777" w:rsidR="001307B9" w:rsidRDefault="001307B9" w:rsidP="007A4B78">
      <w:pPr>
        <w:ind w:left="142"/>
        <w:jc w:val="both"/>
        <w:rPr>
          <w:rFonts w:asciiTheme="minorHAnsi" w:hAnsiTheme="minorHAnsi" w:cs="Tahoma"/>
          <w:color w:val="333333"/>
          <w:szCs w:val="16"/>
          <w:lang w:val="en-GB"/>
        </w:rPr>
      </w:pPr>
    </w:p>
    <w:p w14:paraId="66416E42" w14:textId="033F62C2" w:rsidR="00324482" w:rsidRPr="00324482" w:rsidRDefault="00324482" w:rsidP="00324482">
      <w:pPr>
        <w:ind w:left="142"/>
        <w:jc w:val="both"/>
        <w:rPr>
          <w:rFonts w:ascii="Arial" w:hAnsi="Arial" w:cs="Arial"/>
          <w:color w:val="333333"/>
          <w:lang w:val="en-GB"/>
        </w:rPr>
      </w:pPr>
      <w:r w:rsidRPr="00324482">
        <w:rPr>
          <w:rFonts w:ascii="Arial" w:hAnsi="Arial" w:cs="Arial"/>
          <w:color w:val="333333"/>
          <w:lang w:val="en-GB"/>
        </w:rPr>
        <w:t xml:space="preserve">IB Srl has reached an agreement with MSC Cruises for the delivery and implementation of IB </w:t>
      </w:r>
      <w:proofErr w:type="spellStart"/>
      <w:r w:rsidRPr="00324482">
        <w:rPr>
          <w:rFonts w:ascii="Arial" w:hAnsi="Arial" w:cs="Arial"/>
          <w:color w:val="333333"/>
          <w:lang w:val="en-GB"/>
        </w:rPr>
        <w:t>InfoSHIP</w:t>
      </w:r>
      <w:proofErr w:type="spellEnd"/>
      <w:r w:rsidRPr="00324482">
        <w:rPr>
          <w:rFonts w:ascii="Arial" w:hAnsi="Arial" w:cs="Arial"/>
          <w:color w:val="333333"/>
          <w:lang w:val="en-GB"/>
        </w:rPr>
        <w:t xml:space="preserve"> Asset (</w:t>
      </w:r>
      <w:r w:rsidR="00DB35FB">
        <w:rPr>
          <w:rFonts w:ascii="Arial" w:hAnsi="Arial" w:cs="Arial"/>
          <w:color w:val="333333"/>
          <w:lang w:val="en-GB"/>
        </w:rPr>
        <w:t>Maintenance &amp; P</w:t>
      </w:r>
      <w:bookmarkStart w:id="0" w:name="_GoBack"/>
      <w:bookmarkEnd w:id="0"/>
      <w:r w:rsidR="00F019BD" w:rsidRPr="00F019BD">
        <w:rPr>
          <w:rFonts w:ascii="Arial" w:hAnsi="Arial" w:cs="Arial"/>
          <w:color w:val="333333"/>
          <w:lang w:val="en-GB"/>
        </w:rPr>
        <w:t>rocurement</w:t>
      </w:r>
      <w:r w:rsidRPr="00324482">
        <w:rPr>
          <w:rFonts w:ascii="Arial" w:hAnsi="Arial" w:cs="Arial"/>
          <w:color w:val="333333"/>
          <w:lang w:val="en-GB"/>
        </w:rPr>
        <w:t xml:space="preserve">) and Hotel Defect Management software products, to all existing and future vessels of MSC Cruises. </w:t>
      </w:r>
    </w:p>
    <w:p w14:paraId="772FCB7D" w14:textId="77777777" w:rsidR="00324482" w:rsidRPr="00324482" w:rsidRDefault="00324482" w:rsidP="00324482">
      <w:pPr>
        <w:ind w:left="142"/>
        <w:jc w:val="both"/>
        <w:rPr>
          <w:rFonts w:ascii="Arial" w:hAnsi="Arial" w:cs="Arial"/>
          <w:color w:val="333333"/>
          <w:lang w:val="en-GB"/>
        </w:rPr>
      </w:pPr>
      <w:r w:rsidRPr="00324482">
        <w:rPr>
          <w:rFonts w:ascii="Arial" w:hAnsi="Arial" w:cs="Arial"/>
          <w:color w:val="333333"/>
          <w:lang w:val="en-GB"/>
        </w:rPr>
        <w:t>IB will deliver the solutions to a total of 17 existing vessels, and 10 new buildings. The contract includes the option to expand the delivery to other IB software products.</w:t>
      </w:r>
    </w:p>
    <w:p w14:paraId="7DC64959" w14:textId="4F240C97" w:rsidR="001307B9" w:rsidRDefault="00324482" w:rsidP="00324482">
      <w:pPr>
        <w:ind w:left="142"/>
        <w:jc w:val="both"/>
        <w:rPr>
          <w:rFonts w:ascii="Arial" w:hAnsi="Arial" w:cs="Arial"/>
          <w:color w:val="333333"/>
          <w:lang w:val="en-GB"/>
        </w:rPr>
      </w:pPr>
      <w:r w:rsidRPr="00324482">
        <w:rPr>
          <w:rFonts w:ascii="Arial" w:hAnsi="Arial" w:cs="Arial"/>
          <w:color w:val="333333"/>
          <w:lang w:val="en-GB"/>
        </w:rPr>
        <w:t xml:space="preserve">For the Italian IT company, which recently became part of the Norwegian stock listed company </w:t>
      </w:r>
      <w:proofErr w:type="spellStart"/>
      <w:r w:rsidRPr="00324482">
        <w:rPr>
          <w:rFonts w:ascii="Arial" w:hAnsi="Arial" w:cs="Arial"/>
          <w:color w:val="333333"/>
          <w:lang w:val="en-GB"/>
        </w:rPr>
        <w:t>Arribatec</w:t>
      </w:r>
      <w:proofErr w:type="spellEnd"/>
      <w:r w:rsidRPr="00324482">
        <w:rPr>
          <w:rFonts w:ascii="Arial" w:hAnsi="Arial" w:cs="Arial"/>
          <w:color w:val="333333"/>
          <w:lang w:val="en-GB"/>
        </w:rPr>
        <w:t xml:space="preserve"> Solutions ASA, this proves the investments done over the last 5 years in creating state-of-the-art, innovative software for the maritime industry have resulted in valuable and future-proof solutions.</w:t>
      </w:r>
    </w:p>
    <w:p w14:paraId="287D5EBE" w14:textId="77777777" w:rsidR="008E60BC" w:rsidRDefault="008E60BC" w:rsidP="00324482">
      <w:pPr>
        <w:ind w:left="142"/>
        <w:jc w:val="both"/>
        <w:rPr>
          <w:rFonts w:ascii="Arial" w:hAnsi="Arial" w:cs="Arial"/>
          <w:color w:val="333333"/>
          <w:lang w:val="en-GB"/>
        </w:rPr>
      </w:pPr>
    </w:p>
    <w:p w14:paraId="6CA858F1" w14:textId="77777777" w:rsidR="008E60BC" w:rsidRDefault="008E60BC" w:rsidP="00324482">
      <w:pPr>
        <w:ind w:left="142"/>
        <w:jc w:val="both"/>
        <w:rPr>
          <w:rFonts w:ascii="Arial" w:hAnsi="Arial" w:cs="Arial"/>
          <w:color w:val="333333"/>
          <w:lang w:val="en-GB"/>
        </w:rPr>
      </w:pPr>
    </w:p>
    <w:p w14:paraId="1168FF0E" w14:textId="77777777" w:rsidR="008E60BC" w:rsidRDefault="008E60BC" w:rsidP="00324482">
      <w:pPr>
        <w:ind w:left="142"/>
        <w:jc w:val="both"/>
        <w:rPr>
          <w:rFonts w:ascii="Arial" w:hAnsi="Arial" w:cs="Arial"/>
          <w:color w:val="333333"/>
          <w:lang w:val="en-GB"/>
        </w:rPr>
      </w:pPr>
    </w:p>
    <w:p w14:paraId="7E116806" w14:textId="77777777" w:rsidR="008E60BC" w:rsidRDefault="008E60BC" w:rsidP="00324482">
      <w:pPr>
        <w:ind w:left="142"/>
        <w:jc w:val="both"/>
        <w:rPr>
          <w:rFonts w:ascii="Arial" w:hAnsi="Arial" w:cs="Arial"/>
          <w:color w:val="333333"/>
          <w:lang w:val="en-GB"/>
        </w:rPr>
      </w:pPr>
    </w:p>
    <w:p w14:paraId="471FCAE2" w14:textId="70DDFF0C" w:rsidR="008E60BC" w:rsidRPr="00850796" w:rsidRDefault="008E60BC" w:rsidP="008E60BC">
      <w:pPr>
        <w:ind w:left="142"/>
        <w:jc w:val="both"/>
        <w:rPr>
          <w:rFonts w:ascii="Arial" w:hAnsi="Arial" w:cs="Arial"/>
          <w:b/>
          <w:i/>
          <w:color w:val="333333"/>
          <w:sz w:val="22"/>
          <w:szCs w:val="22"/>
          <w:lang w:val="en-GB"/>
        </w:rPr>
      </w:pPr>
      <w:proofErr w:type="spellStart"/>
      <w:r w:rsidRPr="00850796">
        <w:rPr>
          <w:rFonts w:ascii="Arial" w:hAnsi="Arial" w:cs="Arial"/>
          <w:b/>
          <w:i/>
          <w:color w:val="333333"/>
          <w:sz w:val="22"/>
          <w:szCs w:val="22"/>
          <w:lang w:val="en-GB"/>
        </w:rPr>
        <w:t>InfoSHIP</w:t>
      </w:r>
      <w:proofErr w:type="spellEnd"/>
      <w:r w:rsidRPr="00850796">
        <w:rPr>
          <w:rFonts w:ascii="Arial" w:hAnsi="Arial" w:cs="Arial"/>
          <w:b/>
          <w:i/>
          <w:color w:val="333333"/>
          <w:sz w:val="22"/>
          <w:szCs w:val="22"/>
          <w:lang w:val="en-GB"/>
        </w:rPr>
        <w:t xml:space="preserve"> Asset </w:t>
      </w:r>
    </w:p>
    <w:p w14:paraId="7CD0A922" w14:textId="29B71CF0" w:rsidR="008E60BC" w:rsidRPr="00850796" w:rsidRDefault="008E60BC" w:rsidP="008E60BC">
      <w:pPr>
        <w:ind w:left="142"/>
        <w:jc w:val="both"/>
        <w:rPr>
          <w:rFonts w:ascii="Arial" w:hAnsi="Arial" w:cs="Arial"/>
          <w:i/>
          <w:color w:val="333333"/>
          <w:sz w:val="22"/>
          <w:szCs w:val="22"/>
          <w:lang w:val="en-GB"/>
        </w:rPr>
      </w:pPr>
      <w:proofErr w:type="spellStart"/>
      <w:r w:rsidRPr="00850796">
        <w:rPr>
          <w:rFonts w:ascii="Arial" w:hAnsi="Arial" w:cs="Arial"/>
          <w:i/>
          <w:color w:val="333333"/>
          <w:sz w:val="22"/>
          <w:szCs w:val="22"/>
          <w:lang w:val="en-GB"/>
        </w:rPr>
        <w:t>InfoSHIP</w:t>
      </w:r>
      <w:proofErr w:type="spellEnd"/>
      <w:r w:rsidRPr="00850796">
        <w:rPr>
          <w:rFonts w:ascii="Arial" w:hAnsi="Arial" w:cs="Arial"/>
          <w:i/>
          <w:color w:val="333333"/>
          <w:sz w:val="22"/>
          <w:szCs w:val="22"/>
          <w:lang w:val="en-GB"/>
        </w:rPr>
        <w:t xml:space="preserve"> Asset is an advanced cloud-based Fleet Management Software that allows for </w:t>
      </w:r>
      <w:proofErr w:type="spellStart"/>
      <w:r w:rsidRPr="00850796">
        <w:rPr>
          <w:rFonts w:ascii="Arial" w:hAnsi="Arial" w:cs="Arial"/>
          <w:i/>
          <w:color w:val="333333"/>
          <w:sz w:val="22"/>
          <w:szCs w:val="22"/>
          <w:lang w:val="en-GB"/>
        </w:rPr>
        <w:t>Shipowners</w:t>
      </w:r>
      <w:proofErr w:type="spellEnd"/>
      <w:r w:rsidRPr="00850796">
        <w:rPr>
          <w:rFonts w:ascii="Arial" w:hAnsi="Arial" w:cs="Arial"/>
          <w:i/>
          <w:color w:val="333333"/>
          <w:sz w:val="22"/>
          <w:szCs w:val="22"/>
          <w:lang w:val="en-GB"/>
        </w:rPr>
        <w:t xml:space="preserve"> and Ship Operators to accurately setup and handle their schedule for machinery repairs and replenishments. </w:t>
      </w:r>
      <w:proofErr w:type="spellStart"/>
      <w:r w:rsidRPr="00850796">
        <w:rPr>
          <w:rFonts w:ascii="Arial" w:hAnsi="Arial" w:cs="Arial"/>
          <w:i/>
          <w:color w:val="333333"/>
          <w:sz w:val="22"/>
          <w:szCs w:val="22"/>
          <w:lang w:val="en-GB"/>
        </w:rPr>
        <w:t>InfoSHIP</w:t>
      </w:r>
      <w:proofErr w:type="spellEnd"/>
      <w:r w:rsidRPr="00850796">
        <w:rPr>
          <w:rFonts w:ascii="Arial" w:hAnsi="Arial" w:cs="Arial"/>
          <w:i/>
          <w:color w:val="333333"/>
          <w:sz w:val="22"/>
          <w:szCs w:val="22"/>
          <w:lang w:val="en-GB"/>
        </w:rPr>
        <w:t xml:space="preserve"> Asset also keeps track of all transactions related to purchases and stock usage, providing all stakeholders with the necessary information, which in turn increases transparency and efficiency within the company.</w:t>
      </w:r>
    </w:p>
    <w:p w14:paraId="3204FA15" w14:textId="77777777" w:rsidR="008E60BC" w:rsidRPr="00850796" w:rsidRDefault="008E60BC" w:rsidP="008E60BC">
      <w:pPr>
        <w:ind w:left="142"/>
        <w:jc w:val="both"/>
        <w:rPr>
          <w:rFonts w:ascii="Arial" w:hAnsi="Arial" w:cs="Arial"/>
          <w:i/>
          <w:color w:val="333333"/>
          <w:sz w:val="22"/>
          <w:szCs w:val="22"/>
          <w:lang w:val="en-GB"/>
        </w:rPr>
      </w:pPr>
    </w:p>
    <w:p w14:paraId="24167D64" w14:textId="77777777" w:rsidR="008E60BC" w:rsidRPr="00850796" w:rsidRDefault="008E60BC" w:rsidP="008E60BC">
      <w:pPr>
        <w:ind w:left="142"/>
        <w:jc w:val="both"/>
        <w:rPr>
          <w:rFonts w:ascii="Arial" w:hAnsi="Arial" w:cs="Arial"/>
          <w:b/>
          <w:i/>
          <w:color w:val="333333"/>
          <w:sz w:val="22"/>
          <w:szCs w:val="22"/>
          <w:lang w:val="en-GB"/>
        </w:rPr>
      </w:pPr>
      <w:r w:rsidRPr="00850796">
        <w:rPr>
          <w:rFonts w:ascii="Arial" w:hAnsi="Arial" w:cs="Arial"/>
          <w:b/>
          <w:i/>
          <w:color w:val="333333"/>
          <w:sz w:val="22"/>
          <w:szCs w:val="22"/>
          <w:lang w:val="en-GB"/>
        </w:rPr>
        <w:t>Info SHIP HOTEL defect</w:t>
      </w:r>
    </w:p>
    <w:p w14:paraId="0795B498" w14:textId="5ADE1285" w:rsidR="00324482" w:rsidRPr="00850796" w:rsidRDefault="008E60BC" w:rsidP="008E60BC">
      <w:pPr>
        <w:ind w:left="142"/>
        <w:jc w:val="both"/>
        <w:rPr>
          <w:rFonts w:ascii="Arial" w:hAnsi="Arial" w:cs="Arial"/>
          <w:i/>
          <w:color w:val="333333"/>
          <w:sz w:val="22"/>
          <w:szCs w:val="22"/>
          <w:lang w:val="en-GB"/>
        </w:rPr>
      </w:pPr>
      <w:proofErr w:type="spellStart"/>
      <w:r w:rsidRPr="00850796">
        <w:rPr>
          <w:rFonts w:ascii="Arial" w:hAnsi="Arial" w:cs="Arial"/>
          <w:i/>
          <w:color w:val="333333"/>
          <w:sz w:val="22"/>
          <w:szCs w:val="22"/>
          <w:lang w:val="en-GB"/>
        </w:rPr>
        <w:t>InfoSHIP</w:t>
      </w:r>
      <w:proofErr w:type="spellEnd"/>
      <w:r w:rsidRPr="00850796">
        <w:rPr>
          <w:rFonts w:ascii="Arial" w:hAnsi="Arial" w:cs="Arial"/>
          <w:i/>
          <w:color w:val="333333"/>
          <w:sz w:val="22"/>
          <w:szCs w:val="22"/>
          <w:lang w:val="en-GB"/>
        </w:rPr>
        <w:t xml:space="preserve"> Hotel Defect is a cloud-based Property (and Facility) Management Software, specifically designed for the Cruise sector. The system is part of </w:t>
      </w:r>
      <w:proofErr w:type="spellStart"/>
      <w:r w:rsidRPr="00850796">
        <w:rPr>
          <w:rFonts w:ascii="Arial" w:hAnsi="Arial" w:cs="Arial"/>
          <w:i/>
          <w:color w:val="333333"/>
          <w:sz w:val="22"/>
          <w:szCs w:val="22"/>
          <w:lang w:val="en-GB"/>
        </w:rPr>
        <w:t>InfoSHIP</w:t>
      </w:r>
      <w:proofErr w:type="spellEnd"/>
      <w:r w:rsidRPr="00850796">
        <w:rPr>
          <w:rFonts w:ascii="Arial" w:hAnsi="Arial" w:cs="Arial"/>
          <w:i/>
          <w:color w:val="333333"/>
          <w:sz w:val="22"/>
          <w:szCs w:val="22"/>
          <w:lang w:val="en-GB"/>
        </w:rPr>
        <w:t xml:space="preserve"> Asset, IB's solution for Maintenance and Procurement Processes, and </w:t>
      </w:r>
      <w:proofErr w:type="gramStart"/>
      <w:r w:rsidRPr="00850796">
        <w:rPr>
          <w:rFonts w:ascii="Arial" w:hAnsi="Arial" w:cs="Arial"/>
          <w:i/>
          <w:color w:val="333333"/>
          <w:sz w:val="22"/>
          <w:szCs w:val="22"/>
          <w:lang w:val="en-GB"/>
        </w:rPr>
        <w:t>is aimed</w:t>
      </w:r>
      <w:proofErr w:type="gramEnd"/>
      <w:r w:rsidRPr="00850796">
        <w:rPr>
          <w:rFonts w:ascii="Arial" w:hAnsi="Arial" w:cs="Arial"/>
          <w:i/>
          <w:color w:val="333333"/>
          <w:sz w:val="22"/>
          <w:szCs w:val="22"/>
          <w:lang w:val="en-GB"/>
        </w:rPr>
        <w:t xml:space="preserve"> at standardizing, monitoring, and reporting daily hotel management operations and scheduling corrective maintenance actions. </w:t>
      </w:r>
      <w:proofErr w:type="spellStart"/>
      <w:r w:rsidRPr="00850796">
        <w:rPr>
          <w:rFonts w:ascii="Arial" w:hAnsi="Arial" w:cs="Arial"/>
          <w:i/>
          <w:color w:val="333333"/>
          <w:sz w:val="22"/>
          <w:szCs w:val="22"/>
          <w:lang w:val="en-GB"/>
        </w:rPr>
        <w:t>InfoSHIP</w:t>
      </w:r>
      <w:proofErr w:type="spellEnd"/>
      <w:r w:rsidRPr="00850796">
        <w:rPr>
          <w:rFonts w:ascii="Arial" w:hAnsi="Arial" w:cs="Arial"/>
          <w:i/>
          <w:color w:val="333333"/>
          <w:sz w:val="22"/>
          <w:szCs w:val="22"/>
          <w:lang w:val="en-GB"/>
        </w:rPr>
        <w:t xml:space="preserve"> Hotel Defect also helps minimize staff movements between rooms through intelligent routing logic.</w:t>
      </w:r>
    </w:p>
    <w:p w14:paraId="110DC98B" w14:textId="77777777" w:rsidR="008E60BC" w:rsidRPr="008E60BC" w:rsidRDefault="008E60BC" w:rsidP="008E60BC">
      <w:pPr>
        <w:ind w:left="142"/>
        <w:jc w:val="both"/>
        <w:rPr>
          <w:rFonts w:ascii="Arial" w:hAnsi="Arial" w:cs="Arial"/>
          <w:i/>
          <w:color w:val="333333"/>
          <w:lang w:val="en-GB"/>
        </w:rPr>
      </w:pPr>
    </w:p>
    <w:p w14:paraId="7FE317DC" w14:textId="46175B24" w:rsidR="00324482" w:rsidRDefault="00324482" w:rsidP="00324482">
      <w:pPr>
        <w:ind w:left="142"/>
        <w:rPr>
          <w:rFonts w:ascii="Arial" w:hAnsi="Arial" w:cs="Arial"/>
          <w:color w:val="333333"/>
          <w:lang w:val="en-GB"/>
        </w:rPr>
      </w:pPr>
    </w:p>
    <w:p w14:paraId="0910569D" w14:textId="52D7730A" w:rsidR="00324482" w:rsidRDefault="00324482" w:rsidP="00324482">
      <w:pPr>
        <w:ind w:left="142"/>
        <w:rPr>
          <w:rFonts w:ascii="Arial" w:hAnsi="Arial" w:cs="Arial"/>
          <w:color w:val="333333"/>
          <w:lang w:val="en-GB"/>
        </w:rPr>
      </w:pPr>
    </w:p>
    <w:p w14:paraId="2E6534B4" w14:textId="77777777" w:rsidR="00324482" w:rsidRPr="002D15A6" w:rsidRDefault="00324482" w:rsidP="00324482">
      <w:pPr>
        <w:ind w:left="142"/>
        <w:rPr>
          <w:rFonts w:ascii="Arial" w:hAnsi="Arial" w:cs="Arial"/>
          <w:color w:val="333333"/>
          <w:lang w:val="en-GB"/>
        </w:rPr>
      </w:pPr>
    </w:p>
    <w:p w14:paraId="44EED842" w14:textId="77777777" w:rsidR="00580835" w:rsidRDefault="00580835" w:rsidP="00F20FD5">
      <w:pPr>
        <w:rPr>
          <w:rFonts w:asciiTheme="minorHAnsi" w:hAnsiTheme="minorHAnsi" w:cs="Tahoma"/>
          <w:color w:val="333333"/>
          <w:szCs w:val="16"/>
          <w:lang w:val="en-GB"/>
        </w:rPr>
      </w:pPr>
    </w:p>
    <w:p w14:paraId="34CA155B" w14:textId="4663F063" w:rsidR="00AA2032" w:rsidRPr="00CA3B6C" w:rsidRDefault="00AA2032" w:rsidP="00AA2032">
      <w:pPr>
        <w:ind w:left="142"/>
        <w:rPr>
          <w:rFonts w:asciiTheme="minorHAnsi" w:hAnsiTheme="minorHAnsi" w:cs="Tahoma"/>
          <w:b/>
          <w:i/>
          <w:color w:val="333333"/>
          <w:sz w:val="22"/>
          <w:szCs w:val="22"/>
        </w:rPr>
      </w:pPr>
      <w:r w:rsidRPr="00CA3B6C">
        <w:rPr>
          <w:rFonts w:asciiTheme="minorHAnsi" w:hAnsiTheme="minorHAnsi" w:cs="Tahoma"/>
          <w:b/>
          <w:i/>
          <w:color w:val="333333"/>
          <w:sz w:val="22"/>
          <w:szCs w:val="22"/>
        </w:rPr>
        <w:t xml:space="preserve">For </w:t>
      </w:r>
      <w:proofErr w:type="spellStart"/>
      <w:r w:rsidR="00151A81" w:rsidRPr="00CA3B6C">
        <w:rPr>
          <w:rFonts w:asciiTheme="minorHAnsi" w:hAnsiTheme="minorHAnsi" w:cs="Tahoma"/>
          <w:b/>
          <w:i/>
          <w:color w:val="333333"/>
          <w:sz w:val="22"/>
          <w:szCs w:val="22"/>
        </w:rPr>
        <w:t>further</w:t>
      </w:r>
      <w:proofErr w:type="spellEnd"/>
      <w:r w:rsidRPr="00CA3B6C">
        <w:rPr>
          <w:rFonts w:asciiTheme="minorHAnsi" w:hAnsiTheme="minorHAnsi" w:cs="Tahoma"/>
          <w:b/>
          <w:i/>
          <w:color w:val="333333"/>
          <w:sz w:val="22"/>
          <w:szCs w:val="22"/>
        </w:rPr>
        <w:t xml:space="preserve"> information</w:t>
      </w:r>
      <w:r w:rsidR="00151A81" w:rsidRPr="00CA3B6C">
        <w:rPr>
          <w:rFonts w:asciiTheme="minorHAnsi" w:hAnsiTheme="minorHAnsi" w:cs="Tahoma"/>
          <w:b/>
          <w:i/>
          <w:color w:val="333333"/>
          <w:sz w:val="22"/>
          <w:szCs w:val="22"/>
        </w:rPr>
        <w:t>:</w:t>
      </w:r>
    </w:p>
    <w:p w14:paraId="47A215CE" w14:textId="77777777" w:rsidR="00AA2032" w:rsidRPr="003642C9" w:rsidRDefault="00AA2032" w:rsidP="007F580A">
      <w:pPr>
        <w:ind w:left="142"/>
        <w:rPr>
          <w:rFonts w:asciiTheme="minorHAnsi" w:hAnsiTheme="minorHAnsi" w:cs="Tahoma"/>
          <w:i/>
          <w:color w:val="333333"/>
          <w:sz w:val="22"/>
          <w:szCs w:val="22"/>
        </w:rPr>
      </w:pPr>
      <w:r w:rsidRPr="003642C9">
        <w:rPr>
          <w:rFonts w:asciiTheme="minorHAnsi" w:hAnsiTheme="minorHAnsi" w:cs="Tahoma"/>
          <w:i/>
          <w:color w:val="333333"/>
          <w:sz w:val="22"/>
          <w:szCs w:val="22"/>
        </w:rPr>
        <w:t xml:space="preserve">Barbara </w:t>
      </w:r>
      <w:proofErr w:type="spellStart"/>
      <w:r w:rsidRPr="003642C9">
        <w:rPr>
          <w:rFonts w:asciiTheme="minorHAnsi" w:hAnsiTheme="minorHAnsi" w:cs="Tahoma"/>
          <w:i/>
          <w:color w:val="333333"/>
          <w:sz w:val="22"/>
          <w:szCs w:val="22"/>
        </w:rPr>
        <w:t>Gazzale</w:t>
      </w:r>
      <w:proofErr w:type="spellEnd"/>
    </w:p>
    <w:p w14:paraId="302B6032" w14:textId="3F4B001C" w:rsidR="00AA2032" w:rsidRPr="003642C9" w:rsidRDefault="00AA2032" w:rsidP="007F580A">
      <w:pPr>
        <w:ind w:left="142"/>
        <w:rPr>
          <w:rFonts w:asciiTheme="minorHAnsi" w:hAnsiTheme="minorHAnsi" w:cs="Tahoma"/>
          <w:i/>
          <w:color w:val="333333"/>
          <w:sz w:val="22"/>
          <w:szCs w:val="22"/>
        </w:rPr>
      </w:pPr>
      <w:r w:rsidRPr="003642C9">
        <w:rPr>
          <w:rFonts w:asciiTheme="minorHAnsi" w:hAnsiTheme="minorHAnsi" w:cs="Tahoma"/>
          <w:i/>
          <w:color w:val="333333"/>
          <w:sz w:val="22"/>
          <w:szCs w:val="22"/>
        </w:rPr>
        <w:t>Star comunicazione in movimento</w:t>
      </w:r>
    </w:p>
    <w:p w14:paraId="0B162846" w14:textId="77777777" w:rsidR="00AA2032" w:rsidRPr="003642C9" w:rsidRDefault="00AA2032" w:rsidP="007F580A">
      <w:pPr>
        <w:ind w:left="142"/>
        <w:rPr>
          <w:rFonts w:asciiTheme="minorHAnsi" w:hAnsiTheme="minorHAnsi" w:cs="Tahoma"/>
          <w:i/>
          <w:color w:val="333333"/>
          <w:sz w:val="22"/>
          <w:szCs w:val="22"/>
        </w:rPr>
      </w:pPr>
      <w:r w:rsidRPr="003642C9">
        <w:rPr>
          <w:rFonts w:asciiTheme="minorHAnsi" w:hAnsiTheme="minorHAnsi" w:cs="Tahoma"/>
          <w:i/>
          <w:color w:val="333333"/>
          <w:sz w:val="22"/>
          <w:szCs w:val="22"/>
        </w:rPr>
        <w:t>00393484144780</w:t>
      </w:r>
    </w:p>
    <w:p w14:paraId="1F599D6F" w14:textId="6C13AB31" w:rsidR="00935BFD" w:rsidRPr="003642C9" w:rsidRDefault="00AA2032" w:rsidP="007F580A">
      <w:pPr>
        <w:ind w:left="142"/>
        <w:rPr>
          <w:rFonts w:asciiTheme="minorHAnsi" w:hAnsiTheme="minorHAnsi"/>
          <w:b/>
          <w:color w:val="333333"/>
          <w:sz w:val="22"/>
          <w:szCs w:val="22"/>
        </w:rPr>
      </w:pPr>
      <w:r w:rsidRPr="003642C9">
        <w:rPr>
          <w:rFonts w:asciiTheme="minorHAnsi" w:hAnsiTheme="minorHAnsi" w:cs="Tahoma"/>
          <w:i/>
          <w:color w:val="333333"/>
          <w:sz w:val="22"/>
          <w:szCs w:val="22"/>
        </w:rPr>
        <w:t>0041786433361</w:t>
      </w:r>
      <w:r w:rsidR="00BC6B73" w:rsidRPr="003642C9">
        <w:rPr>
          <w:rFonts w:asciiTheme="minorHAnsi" w:hAnsiTheme="minorHAnsi" w:cs="Tahoma"/>
          <w:color w:val="333333"/>
          <w:sz w:val="22"/>
          <w:szCs w:val="22"/>
          <w:lang w:val="en-US"/>
        </w:rPr>
        <w:tab/>
      </w:r>
    </w:p>
    <w:sectPr w:rsidR="00935BFD" w:rsidRPr="003642C9" w:rsidSect="00A47ED7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276" w:right="849" w:bottom="1418" w:left="539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7D9129" w14:textId="77777777" w:rsidR="00B44BF2" w:rsidRDefault="00B44BF2">
      <w:r>
        <w:separator/>
      </w:r>
    </w:p>
  </w:endnote>
  <w:endnote w:type="continuationSeparator" w:id="0">
    <w:p w14:paraId="32802255" w14:textId="77777777" w:rsidR="00B44BF2" w:rsidRDefault="00B44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ile">
    <w:altName w:val="Arial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129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59"/>
      <w:gridCol w:w="3259"/>
      <w:gridCol w:w="3259"/>
      <w:gridCol w:w="4352"/>
    </w:tblGrid>
    <w:tr w:rsidR="002E1E02" w:rsidRPr="00F673E2" w14:paraId="38FE9CA0" w14:textId="77777777" w:rsidTr="002E1E02">
      <w:tc>
        <w:tcPr>
          <w:tcW w:w="3259" w:type="dxa"/>
        </w:tcPr>
        <w:p w14:paraId="2754E63A" w14:textId="77777777" w:rsidR="002E1E02" w:rsidRPr="00056B18" w:rsidRDefault="002E1E02" w:rsidP="002E1E02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b/>
              <w:bCs/>
              <w:color w:val="999999"/>
              <w:sz w:val="14"/>
              <w:szCs w:val="14"/>
            </w:rPr>
          </w:pPr>
        </w:p>
        <w:p w14:paraId="7F10FFA8" w14:textId="77777777" w:rsidR="002E1E02" w:rsidRPr="000A153F" w:rsidRDefault="002E1E02" w:rsidP="002E1E02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</w:rPr>
          </w:pPr>
          <w:r w:rsidRPr="000A153F">
            <w:rPr>
              <w:rFonts w:cs="Tahoma"/>
              <w:b/>
              <w:bCs/>
              <w:color w:val="999999"/>
              <w:sz w:val="14"/>
              <w:szCs w:val="14"/>
            </w:rPr>
            <w:t>IB SRL</w:t>
          </w:r>
          <w:r w:rsidRPr="000A153F">
            <w:rPr>
              <w:rFonts w:cs="Tahoma"/>
              <w:bCs/>
              <w:color w:val="999999"/>
              <w:sz w:val="14"/>
              <w:szCs w:val="14"/>
            </w:rPr>
            <w:t xml:space="preserve"> – </w:t>
          </w:r>
          <w:proofErr w:type="spellStart"/>
          <w:r w:rsidRPr="000A153F">
            <w:rPr>
              <w:rFonts w:cs="Tahoma"/>
              <w:bCs/>
              <w:color w:val="999999"/>
              <w:sz w:val="14"/>
              <w:szCs w:val="14"/>
            </w:rPr>
            <w:t>Registered</w:t>
          </w:r>
          <w:proofErr w:type="spellEnd"/>
          <w:r w:rsidRPr="000A153F">
            <w:rPr>
              <w:rFonts w:cs="Tahoma"/>
              <w:bCs/>
              <w:color w:val="999999"/>
              <w:sz w:val="14"/>
              <w:szCs w:val="14"/>
            </w:rPr>
            <w:t xml:space="preserve"> </w:t>
          </w:r>
          <w:proofErr w:type="spellStart"/>
          <w:r w:rsidRPr="000A153F">
            <w:rPr>
              <w:rFonts w:cs="Tahoma"/>
              <w:bCs/>
              <w:color w:val="999999"/>
              <w:sz w:val="14"/>
              <w:szCs w:val="14"/>
            </w:rPr>
            <w:t>Offices</w:t>
          </w:r>
          <w:proofErr w:type="spellEnd"/>
          <w:r w:rsidRPr="000A153F">
            <w:rPr>
              <w:rFonts w:cs="Tahoma"/>
              <w:bCs/>
              <w:color w:val="999999"/>
              <w:sz w:val="14"/>
              <w:szCs w:val="14"/>
            </w:rPr>
            <w:t xml:space="preserve">: Via Cerisola, 37/2 – 16035 Rapallo (GE) – </w:t>
          </w:r>
          <w:proofErr w:type="spellStart"/>
          <w:r w:rsidRPr="000A153F">
            <w:rPr>
              <w:rFonts w:cs="Tahoma"/>
              <w:bCs/>
              <w:color w:val="999999"/>
              <w:sz w:val="14"/>
              <w:szCs w:val="14"/>
            </w:rPr>
            <w:t>Italy</w:t>
          </w:r>
          <w:proofErr w:type="spellEnd"/>
        </w:p>
        <w:p w14:paraId="4A2CBFE6" w14:textId="77777777" w:rsidR="002E1E02" w:rsidRPr="000A153F" w:rsidRDefault="002E1E02" w:rsidP="002E1E02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  <w:lang w:val="en-US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Tel. +39 0185 1834 000 – Fax +39 0185 273589 - www.</w:t>
          </w:r>
          <w:r>
            <w:rPr>
              <w:rFonts w:cs="Tahoma"/>
              <w:bCs/>
              <w:color w:val="999999"/>
              <w:sz w:val="14"/>
              <w:szCs w:val="14"/>
              <w:lang w:val="en-US"/>
            </w:rPr>
            <w:t>gruppo-ib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.com – sales@ib</w:t>
          </w:r>
          <w:r>
            <w:rPr>
              <w:rFonts w:cs="Tahoma"/>
              <w:bCs/>
              <w:color w:val="999999"/>
              <w:sz w:val="14"/>
              <w:szCs w:val="14"/>
              <w:lang w:val="en-US"/>
            </w:rPr>
            <w:t>-corporate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.com</w:t>
          </w:r>
        </w:p>
        <w:p w14:paraId="31CABBBD" w14:textId="77777777" w:rsidR="002E1E02" w:rsidRDefault="002E1E02" w:rsidP="002E1E02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  <w:lang w:val="en-US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AER of GE n°. 277236 – Enterprise Reg. of GE n°. 02509260101 </w:t>
          </w:r>
        </w:p>
        <w:p w14:paraId="66FF39BB" w14:textId="49910BB0" w:rsidR="002E1E02" w:rsidRPr="00F673E2" w:rsidRDefault="002E1E02" w:rsidP="002E1E02">
          <w:pPr>
            <w:pStyle w:val="Pidipagina"/>
            <w:rPr>
              <w:rFonts w:ascii="Century Gothic" w:hAnsi="Century Gothic"/>
              <w:sz w:val="18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</w:rPr>
            <w:t>Fiscal Code 02509260101 – VAT 00185120995</w:t>
          </w:r>
        </w:p>
      </w:tc>
      <w:tc>
        <w:tcPr>
          <w:tcW w:w="3259" w:type="dxa"/>
        </w:tcPr>
        <w:p w14:paraId="71118D48" w14:textId="052E9462" w:rsidR="002E1E02" w:rsidRPr="00F673E2" w:rsidRDefault="002E1E02" w:rsidP="002E1E02">
          <w:pPr>
            <w:pStyle w:val="Pidipagina"/>
            <w:rPr>
              <w:rFonts w:ascii="Century Gothic" w:hAnsi="Century Gothic"/>
              <w:sz w:val="18"/>
            </w:rPr>
          </w:pPr>
        </w:p>
      </w:tc>
      <w:tc>
        <w:tcPr>
          <w:tcW w:w="3259" w:type="dxa"/>
        </w:tcPr>
        <w:p w14:paraId="4965EFBA" w14:textId="4B4ABF57" w:rsidR="002E1E02" w:rsidRPr="00F673E2" w:rsidRDefault="002E1E02" w:rsidP="002E1E02">
          <w:pPr>
            <w:pStyle w:val="Pidipagina"/>
            <w:rPr>
              <w:rFonts w:ascii="Century Gothic" w:hAnsi="Century Gothic"/>
              <w:sz w:val="18"/>
            </w:rPr>
          </w:pPr>
          <w:r>
            <w:rPr>
              <w:noProof/>
              <w:lang w:val="it-CH" w:eastAsia="it-CH"/>
            </w:rPr>
            <w:drawing>
              <wp:anchor distT="0" distB="0" distL="114300" distR="114300" simplePos="0" relativeHeight="251661312" behindDoc="0" locked="0" layoutInCell="1" allowOverlap="1" wp14:anchorId="0D9B4540" wp14:editId="6C09FF65">
                <wp:simplePos x="4527550" y="941070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824400" cy="396000"/>
                <wp:effectExtent l="0" t="0" r="0" b="4445"/>
                <wp:wrapSquare wrapText="bothSides"/>
                <wp:docPr id="90" name="Immagine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ertificazioni_ISO_2019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4400" cy="39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52" w:type="dxa"/>
        </w:tcPr>
        <w:p w14:paraId="66AA940D" w14:textId="77777777" w:rsidR="002E1E02" w:rsidRPr="00F673E2" w:rsidRDefault="002E1E02" w:rsidP="002E1E02">
          <w:pPr>
            <w:pStyle w:val="Pidipagina"/>
            <w:jc w:val="right"/>
            <w:rPr>
              <w:rFonts w:ascii="Century Gothic" w:hAnsi="Century Gothic"/>
              <w:sz w:val="18"/>
            </w:rPr>
          </w:pPr>
          <w:r w:rsidRPr="00F673E2">
            <w:rPr>
              <w:rFonts w:ascii="Century Gothic" w:hAnsi="Century Gothic"/>
              <w:sz w:val="18"/>
            </w:rPr>
            <w:t xml:space="preserve">Pag. </w:t>
          </w:r>
          <w:r w:rsidRPr="00F673E2">
            <w:rPr>
              <w:rStyle w:val="Numeropagina"/>
              <w:rFonts w:ascii="Century Gothic" w:hAnsi="Century Gothic"/>
              <w:sz w:val="18"/>
            </w:rPr>
            <w:fldChar w:fldCharType="begin"/>
          </w:r>
          <w:r w:rsidRPr="00F673E2">
            <w:rPr>
              <w:rStyle w:val="Numeropagina"/>
              <w:rFonts w:ascii="Century Gothic" w:hAnsi="Century Gothic"/>
              <w:sz w:val="18"/>
            </w:rPr>
            <w:instrText xml:space="preserve"> PAGE </w:instrText>
          </w:r>
          <w:r w:rsidRPr="00F673E2">
            <w:rPr>
              <w:rStyle w:val="Numeropagina"/>
              <w:rFonts w:ascii="Century Gothic" w:hAnsi="Century Gothic"/>
              <w:sz w:val="18"/>
            </w:rPr>
            <w:fldChar w:fldCharType="separate"/>
          </w:r>
          <w:r w:rsidR="008E60BC">
            <w:rPr>
              <w:rStyle w:val="Numeropagina"/>
              <w:rFonts w:ascii="Century Gothic" w:hAnsi="Century Gothic"/>
              <w:noProof/>
              <w:sz w:val="18"/>
            </w:rPr>
            <w:t>2</w:t>
          </w:r>
          <w:r w:rsidRPr="00F673E2">
            <w:rPr>
              <w:rStyle w:val="Numeropagina"/>
              <w:rFonts w:ascii="Century Gothic" w:hAnsi="Century Gothic"/>
              <w:sz w:val="18"/>
            </w:rPr>
            <w:fldChar w:fldCharType="end"/>
          </w:r>
          <w:r w:rsidRPr="00F673E2">
            <w:rPr>
              <w:rStyle w:val="Numeropagina"/>
              <w:rFonts w:ascii="Century Gothic" w:hAnsi="Century Gothic"/>
              <w:sz w:val="18"/>
            </w:rPr>
            <w:t>/</w:t>
          </w:r>
          <w:r w:rsidRPr="00F673E2">
            <w:rPr>
              <w:rStyle w:val="Numeropagina"/>
              <w:rFonts w:ascii="Century Gothic" w:hAnsi="Century Gothic"/>
              <w:sz w:val="18"/>
            </w:rPr>
            <w:fldChar w:fldCharType="begin"/>
          </w:r>
          <w:r w:rsidRPr="00F673E2">
            <w:rPr>
              <w:rStyle w:val="Numeropagina"/>
              <w:rFonts w:ascii="Century Gothic" w:hAnsi="Century Gothic"/>
              <w:sz w:val="18"/>
            </w:rPr>
            <w:instrText xml:space="preserve"> NUMPAGES </w:instrText>
          </w:r>
          <w:r w:rsidRPr="00F673E2">
            <w:rPr>
              <w:rStyle w:val="Numeropagina"/>
              <w:rFonts w:ascii="Century Gothic" w:hAnsi="Century Gothic"/>
              <w:sz w:val="18"/>
            </w:rPr>
            <w:fldChar w:fldCharType="separate"/>
          </w:r>
          <w:r w:rsidR="008E60BC">
            <w:rPr>
              <w:rStyle w:val="Numeropagina"/>
              <w:rFonts w:ascii="Century Gothic" w:hAnsi="Century Gothic"/>
              <w:noProof/>
              <w:sz w:val="18"/>
            </w:rPr>
            <w:t>2</w:t>
          </w:r>
          <w:r w:rsidRPr="00F673E2">
            <w:rPr>
              <w:rStyle w:val="Numeropagina"/>
              <w:rFonts w:ascii="Century Gothic" w:hAnsi="Century Gothic"/>
              <w:sz w:val="18"/>
            </w:rPr>
            <w:fldChar w:fldCharType="end"/>
          </w:r>
        </w:p>
      </w:tc>
    </w:tr>
  </w:tbl>
  <w:p w14:paraId="1ACB812A" w14:textId="77777777" w:rsidR="00455EA0" w:rsidRDefault="00455EA0">
    <w:pPr>
      <w:pStyle w:val="Pidipagina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BFBFBF"/>
      </w:tblBorders>
      <w:tblLook w:val="04A0" w:firstRow="1" w:lastRow="0" w:firstColumn="1" w:lastColumn="0" w:noHBand="0" w:noVBand="1"/>
    </w:tblPr>
    <w:tblGrid>
      <w:gridCol w:w="7155"/>
      <w:gridCol w:w="3363"/>
    </w:tblGrid>
    <w:tr w:rsidR="00F673E2" w14:paraId="10B17AFC" w14:textId="77777777" w:rsidTr="006D0F3C">
      <w:tc>
        <w:tcPr>
          <w:tcW w:w="7479" w:type="dxa"/>
          <w:shd w:val="clear" w:color="auto" w:fill="auto"/>
        </w:tcPr>
        <w:p w14:paraId="6D619E40" w14:textId="77777777" w:rsidR="00F673E2" w:rsidRPr="00056B18" w:rsidRDefault="00F673E2" w:rsidP="00056B18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b/>
              <w:bCs/>
              <w:color w:val="999999"/>
              <w:sz w:val="14"/>
              <w:szCs w:val="14"/>
            </w:rPr>
          </w:pPr>
        </w:p>
        <w:p w14:paraId="5500FF2D" w14:textId="77777777" w:rsidR="00DB27D2" w:rsidRPr="000A153F" w:rsidRDefault="00F673E2" w:rsidP="00DB27D2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</w:rPr>
          </w:pPr>
          <w:r w:rsidRPr="000A153F">
            <w:rPr>
              <w:rFonts w:cs="Tahoma"/>
              <w:b/>
              <w:bCs/>
              <w:color w:val="999999"/>
              <w:sz w:val="14"/>
              <w:szCs w:val="14"/>
            </w:rPr>
            <w:t>IB SRL</w:t>
          </w:r>
          <w:r w:rsidRPr="000A153F">
            <w:rPr>
              <w:rFonts w:cs="Tahoma"/>
              <w:bCs/>
              <w:color w:val="999999"/>
              <w:sz w:val="14"/>
              <w:szCs w:val="14"/>
            </w:rPr>
            <w:t xml:space="preserve"> – </w:t>
          </w:r>
          <w:proofErr w:type="spellStart"/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>Registered</w:t>
          </w:r>
          <w:proofErr w:type="spellEnd"/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 xml:space="preserve"> </w:t>
          </w:r>
          <w:proofErr w:type="spellStart"/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>Offices</w:t>
          </w:r>
          <w:proofErr w:type="spellEnd"/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 xml:space="preserve">: Via Cerisola, 37/2 – 16035 Rapallo (GE) – </w:t>
          </w:r>
          <w:proofErr w:type="spellStart"/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>Italy</w:t>
          </w:r>
          <w:proofErr w:type="spellEnd"/>
        </w:p>
        <w:p w14:paraId="224A39FD" w14:textId="77777777" w:rsidR="00DB27D2" w:rsidRPr="000A153F" w:rsidRDefault="00DB27D2" w:rsidP="00DB27D2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  <w:lang w:val="en-US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Tel. +39 0185 </w:t>
          </w:r>
          <w:r w:rsidR="00AC7E58"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1834 000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 – Fax +39 0185 273589 - www.</w:t>
          </w:r>
          <w:r w:rsidR="00A50DA4">
            <w:rPr>
              <w:rFonts w:cs="Tahoma"/>
              <w:bCs/>
              <w:color w:val="999999"/>
              <w:sz w:val="14"/>
              <w:szCs w:val="14"/>
              <w:lang w:val="en-US"/>
            </w:rPr>
            <w:t>gruppo-ib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.com – sales@ib</w:t>
          </w:r>
          <w:r w:rsidR="00377EE4">
            <w:rPr>
              <w:rFonts w:cs="Tahoma"/>
              <w:bCs/>
              <w:color w:val="999999"/>
              <w:sz w:val="14"/>
              <w:szCs w:val="14"/>
              <w:lang w:val="en-US"/>
            </w:rPr>
            <w:t>-corporate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.com</w:t>
          </w:r>
        </w:p>
        <w:p w14:paraId="50F8384F" w14:textId="77777777" w:rsidR="00A50DA4" w:rsidRDefault="00DB27D2" w:rsidP="00A50DA4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  <w:lang w:val="en-US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AER of GE n°. 277236 – Enterprise Reg. of GE n°. 02509260101 </w:t>
          </w:r>
        </w:p>
        <w:p w14:paraId="4438D750" w14:textId="7D877749" w:rsidR="00F673E2" w:rsidRDefault="00DB27D2" w:rsidP="00A50DA4">
          <w:pPr>
            <w:pStyle w:val="Nessunaspaziatura"/>
            <w:pBdr>
              <w:top w:val="single" w:sz="4" w:space="1" w:color="D0CECE"/>
            </w:pBdr>
          </w:pPr>
          <w:r w:rsidRPr="000A153F">
            <w:rPr>
              <w:rFonts w:cs="Tahoma"/>
              <w:bCs/>
              <w:color w:val="999999"/>
              <w:sz w:val="14"/>
              <w:szCs w:val="14"/>
            </w:rPr>
            <w:t>Fiscal Code 02509260101 – VAT 00185120995</w:t>
          </w:r>
        </w:p>
      </w:tc>
      <w:tc>
        <w:tcPr>
          <w:tcW w:w="3461" w:type="dxa"/>
          <w:shd w:val="clear" w:color="auto" w:fill="auto"/>
          <w:vAlign w:val="center"/>
        </w:tcPr>
        <w:p w14:paraId="53A8E04B" w14:textId="77777777" w:rsidR="00F673E2" w:rsidRDefault="00865567" w:rsidP="00865567">
          <w:pPr>
            <w:pStyle w:val="Pidipagina"/>
            <w:jc w:val="center"/>
          </w:pPr>
          <w:r>
            <w:rPr>
              <w:noProof/>
              <w:lang w:val="it-CH" w:eastAsia="it-CH"/>
            </w:rPr>
            <w:drawing>
              <wp:inline distT="0" distB="0" distL="0" distR="0" wp14:anchorId="0A32BA88" wp14:editId="572AB38B">
                <wp:extent cx="824400" cy="396000"/>
                <wp:effectExtent l="0" t="0" r="0" b="4445"/>
                <wp:docPr id="92" name="Immagin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ertificazioni_ISO_2019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4400" cy="39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3C7D1F1" w14:textId="77777777" w:rsidR="00455EA0" w:rsidRDefault="00455EA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F7353B" w14:textId="77777777" w:rsidR="00B44BF2" w:rsidRDefault="00B44BF2">
      <w:r>
        <w:separator/>
      </w:r>
    </w:p>
  </w:footnote>
  <w:footnote w:type="continuationSeparator" w:id="0">
    <w:p w14:paraId="02B133FD" w14:textId="77777777" w:rsidR="00B44BF2" w:rsidRDefault="00B44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217101" w14:textId="77777777" w:rsidR="00455EA0" w:rsidRDefault="00B12563" w:rsidP="002E1E02">
    <w:pPr>
      <w:pStyle w:val="Intestazione"/>
      <w:jc w:val="center"/>
    </w:pPr>
    <w:r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7E8C20D8" wp14:editId="23E24091">
          <wp:simplePos x="0" y="0"/>
          <wp:positionH relativeFrom="margin">
            <wp:posOffset>2663190</wp:posOffset>
          </wp:positionH>
          <wp:positionV relativeFrom="margin">
            <wp:posOffset>-1600200</wp:posOffset>
          </wp:positionV>
          <wp:extent cx="1492250" cy="1083217"/>
          <wp:effectExtent l="0" t="0" r="0" b="3175"/>
          <wp:wrapSquare wrapText="bothSides"/>
          <wp:docPr id="89" name="Immagine 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op_cartaIntest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1083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4FF0F" w14:textId="77777777" w:rsidR="00455EA0" w:rsidRDefault="009520BE" w:rsidP="004C5A39">
    <w:pPr>
      <w:pStyle w:val="Intestazione"/>
      <w:rPr>
        <w:sz w:val="144"/>
      </w:rPr>
    </w:pPr>
    <w:r>
      <w:rPr>
        <w:b/>
        <w:noProof/>
        <w:color w:val="7F7F7F" w:themeColor="text1" w:themeTint="80"/>
        <w:sz w:val="32"/>
        <w:szCs w:val="32"/>
        <w:lang w:val="it-CH" w:eastAsia="it-CH"/>
      </w:rPr>
      <w:drawing>
        <wp:anchor distT="0" distB="0" distL="114300" distR="114300" simplePos="0" relativeHeight="251659264" behindDoc="0" locked="0" layoutInCell="1" allowOverlap="1" wp14:anchorId="648E9193" wp14:editId="4C739BF4">
          <wp:simplePos x="0" y="0"/>
          <wp:positionH relativeFrom="margin">
            <wp:posOffset>2838450</wp:posOffset>
          </wp:positionH>
          <wp:positionV relativeFrom="paragraph">
            <wp:posOffset>269240</wp:posOffset>
          </wp:positionV>
          <wp:extent cx="1046480" cy="761557"/>
          <wp:effectExtent l="0" t="0" r="1270" b="635"/>
          <wp:wrapNone/>
          <wp:docPr id="91" name="Immagine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480" cy="761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068"/>
    <w:rsid w:val="00001FB5"/>
    <w:rsid w:val="00017D38"/>
    <w:rsid w:val="000266B7"/>
    <w:rsid w:val="00027B6C"/>
    <w:rsid w:val="000403C1"/>
    <w:rsid w:val="00043622"/>
    <w:rsid w:val="00047108"/>
    <w:rsid w:val="00056B18"/>
    <w:rsid w:val="000655B4"/>
    <w:rsid w:val="0007427B"/>
    <w:rsid w:val="0007518C"/>
    <w:rsid w:val="000A153F"/>
    <w:rsid w:val="000B1210"/>
    <w:rsid w:val="000B1BC3"/>
    <w:rsid w:val="000B30D9"/>
    <w:rsid w:val="000C52D6"/>
    <w:rsid w:val="000D1C95"/>
    <w:rsid w:val="000E6E17"/>
    <w:rsid w:val="00110EB3"/>
    <w:rsid w:val="001307B9"/>
    <w:rsid w:val="00131DA4"/>
    <w:rsid w:val="00132F31"/>
    <w:rsid w:val="001361B8"/>
    <w:rsid w:val="00151A81"/>
    <w:rsid w:val="00153288"/>
    <w:rsid w:val="00166A7A"/>
    <w:rsid w:val="001747F7"/>
    <w:rsid w:val="001760B9"/>
    <w:rsid w:val="00181053"/>
    <w:rsid w:val="00190885"/>
    <w:rsid w:val="00195BA1"/>
    <w:rsid w:val="001B0DC3"/>
    <w:rsid w:val="001B1455"/>
    <w:rsid w:val="001B7D17"/>
    <w:rsid w:val="001C476F"/>
    <w:rsid w:val="001D54CA"/>
    <w:rsid w:val="001E2C1E"/>
    <w:rsid w:val="001F58E2"/>
    <w:rsid w:val="00205242"/>
    <w:rsid w:val="00217CD8"/>
    <w:rsid w:val="00241B3F"/>
    <w:rsid w:val="00247237"/>
    <w:rsid w:val="00265B37"/>
    <w:rsid w:val="00270C20"/>
    <w:rsid w:val="00274895"/>
    <w:rsid w:val="002934C2"/>
    <w:rsid w:val="00297827"/>
    <w:rsid w:val="002B2691"/>
    <w:rsid w:val="002C5055"/>
    <w:rsid w:val="002C5552"/>
    <w:rsid w:val="002D15A6"/>
    <w:rsid w:val="002D1EC4"/>
    <w:rsid w:val="002D6D64"/>
    <w:rsid w:val="002E1E02"/>
    <w:rsid w:val="002F5BA8"/>
    <w:rsid w:val="00306EA2"/>
    <w:rsid w:val="00324482"/>
    <w:rsid w:val="003642C9"/>
    <w:rsid w:val="00373791"/>
    <w:rsid w:val="00373F78"/>
    <w:rsid w:val="00377EE4"/>
    <w:rsid w:val="0038177C"/>
    <w:rsid w:val="003A0E2B"/>
    <w:rsid w:val="003A3ECF"/>
    <w:rsid w:val="003C48A7"/>
    <w:rsid w:val="003C7269"/>
    <w:rsid w:val="003D6575"/>
    <w:rsid w:val="003E2F47"/>
    <w:rsid w:val="003F4B2F"/>
    <w:rsid w:val="004132B5"/>
    <w:rsid w:val="00442BAF"/>
    <w:rsid w:val="00455EA0"/>
    <w:rsid w:val="00464D8D"/>
    <w:rsid w:val="004678F4"/>
    <w:rsid w:val="0047385F"/>
    <w:rsid w:val="00475ADA"/>
    <w:rsid w:val="0048703F"/>
    <w:rsid w:val="004A4B2E"/>
    <w:rsid w:val="004A5210"/>
    <w:rsid w:val="004A66B6"/>
    <w:rsid w:val="004A7175"/>
    <w:rsid w:val="004B2E82"/>
    <w:rsid w:val="004C5A39"/>
    <w:rsid w:val="004D373E"/>
    <w:rsid w:val="004E455F"/>
    <w:rsid w:val="0050007D"/>
    <w:rsid w:val="00543252"/>
    <w:rsid w:val="00544EE5"/>
    <w:rsid w:val="00575B2E"/>
    <w:rsid w:val="00580835"/>
    <w:rsid w:val="00587890"/>
    <w:rsid w:val="005926E9"/>
    <w:rsid w:val="005A3E1D"/>
    <w:rsid w:val="00630423"/>
    <w:rsid w:val="006500BB"/>
    <w:rsid w:val="00653096"/>
    <w:rsid w:val="0067384A"/>
    <w:rsid w:val="00674FB3"/>
    <w:rsid w:val="006A6F8D"/>
    <w:rsid w:val="006D0F3C"/>
    <w:rsid w:val="006D5F0D"/>
    <w:rsid w:val="006D69DB"/>
    <w:rsid w:val="006E1FC5"/>
    <w:rsid w:val="006F2B55"/>
    <w:rsid w:val="006F6244"/>
    <w:rsid w:val="00715C9B"/>
    <w:rsid w:val="00726D0B"/>
    <w:rsid w:val="0075419C"/>
    <w:rsid w:val="00770DA1"/>
    <w:rsid w:val="00780115"/>
    <w:rsid w:val="00783F7A"/>
    <w:rsid w:val="00794A26"/>
    <w:rsid w:val="007A0F17"/>
    <w:rsid w:val="007A4B78"/>
    <w:rsid w:val="007C2122"/>
    <w:rsid w:val="007C4E30"/>
    <w:rsid w:val="007F24DB"/>
    <w:rsid w:val="007F37D5"/>
    <w:rsid w:val="007F580A"/>
    <w:rsid w:val="008129D5"/>
    <w:rsid w:val="00850796"/>
    <w:rsid w:val="008542E8"/>
    <w:rsid w:val="00854552"/>
    <w:rsid w:val="00865567"/>
    <w:rsid w:val="00865C9F"/>
    <w:rsid w:val="008763C8"/>
    <w:rsid w:val="00881A5A"/>
    <w:rsid w:val="0088599A"/>
    <w:rsid w:val="008B6EF6"/>
    <w:rsid w:val="008E60BC"/>
    <w:rsid w:val="008E7897"/>
    <w:rsid w:val="008F075B"/>
    <w:rsid w:val="00901135"/>
    <w:rsid w:val="00903178"/>
    <w:rsid w:val="00914EE5"/>
    <w:rsid w:val="00914FC2"/>
    <w:rsid w:val="00935BFD"/>
    <w:rsid w:val="009415AC"/>
    <w:rsid w:val="009520BE"/>
    <w:rsid w:val="009A0252"/>
    <w:rsid w:val="009D289C"/>
    <w:rsid w:val="009D3068"/>
    <w:rsid w:val="009E4979"/>
    <w:rsid w:val="00A020B0"/>
    <w:rsid w:val="00A1217E"/>
    <w:rsid w:val="00A153C0"/>
    <w:rsid w:val="00A4335E"/>
    <w:rsid w:val="00A47ED7"/>
    <w:rsid w:val="00A50DA4"/>
    <w:rsid w:val="00A536E4"/>
    <w:rsid w:val="00A727F6"/>
    <w:rsid w:val="00A73B3B"/>
    <w:rsid w:val="00A74FB7"/>
    <w:rsid w:val="00A77D9E"/>
    <w:rsid w:val="00A8077D"/>
    <w:rsid w:val="00A97ADE"/>
    <w:rsid w:val="00AA2032"/>
    <w:rsid w:val="00AA23C7"/>
    <w:rsid w:val="00AA2F54"/>
    <w:rsid w:val="00AB3349"/>
    <w:rsid w:val="00AC173E"/>
    <w:rsid w:val="00AC7E58"/>
    <w:rsid w:val="00AF5DA1"/>
    <w:rsid w:val="00B071EA"/>
    <w:rsid w:val="00B12563"/>
    <w:rsid w:val="00B158C0"/>
    <w:rsid w:val="00B20D7A"/>
    <w:rsid w:val="00B268B6"/>
    <w:rsid w:val="00B3232E"/>
    <w:rsid w:val="00B3370C"/>
    <w:rsid w:val="00B35AE2"/>
    <w:rsid w:val="00B36AD7"/>
    <w:rsid w:val="00B44BF2"/>
    <w:rsid w:val="00B53A6D"/>
    <w:rsid w:val="00B56B9C"/>
    <w:rsid w:val="00B634ED"/>
    <w:rsid w:val="00B74EBC"/>
    <w:rsid w:val="00BA4AB4"/>
    <w:rsid w:val="00BC05ED"/>
    <w:rsid w:val="00BC2464"/>
    <w:rsid w:val="00BC5BA6"/>
    <w:rsid w:val="00BC658B"/>
    <w:rsid w:val="00BC6B73"/>
    <w:rsid w:val="00BD1AAC"/>
    <w:rsid w:val="00BE1C20"/>
    <w:rsid w:val="00C0181B"/>
    <w:rsid w:val="00C10514"/>
    <w:rsid w:val="00C74E52"/>
    <w:rsid w:val="00C80825"/>
    <w:rsid w:val="00C817D4"/>
    <w:rsid w:val="00C91146"/>
    <w:rsid w:val="00C94005"/>
    <w:rsid w:val="00C95630"/>
    <w:rsid w:val="00CA3B6C"/>
    <w:rsid w:val="00CA48B6"/>
    <w:rsid w:val="00CA48F6"/>
    <w:rsid w:val="00D02824"/>
    <w:rsid w:val="00D04D08"/>
    <w:rsid w:val="00D06314"/>
    <w:rsid w:val="00D125C3"/>
    <w:rsid w:val="00D14860"/>
    <w:rsid w:val="00D204D7"/>
    <w:rsid w:val="00D34684"/>
    <w:rsid w:val="00D3591E"/>
    <w:rsid w:val="00D45ABF"/>
    <w:rsid w:val="00D8063F"/>
    <w:rsid w:val="00D86BE6"/>
    <w:rsid w:val="00DA2330"/>
    <w:rsid w:val="00DB1DDB"/>
    <w:rsid w:val="00DB27D2"/>
    <w:rsid w:val="00DB33C9"/>
    <w:rsid w:val="00DB35FB"/>
    <w:rsid w:val="00DB71FD"/>
    <w:rsid w:val="00DC0BBF"/>
    <w:rsid w:val="00DC2CA6"/>
    <w:rsid w:val="00DE7B17"/>
    <w:rsid w:val="00DF374D"/>
    <w:rsid w:val="00E225C1"/>
    <w:rsid w:val="00E30BAF"/>
    <w:rsid w:val="00E64E25"/>
    <w:rsid w:val="00E80C5E"/>
    <w:rsid w:val="00EB46EB"/>
    <w:rsid w:val="00EC3A47"/>
    <w:rsid w:val="00ED5604"/>
    <w:rsid w:val="00F014CB"/>
    <w:rsid w:val="00F019BD"/>
    <w:rsid w:val="00F02B3A"/>
    <w:rsid w:val="00F1257E"/>
    <w:rsid w:val="00F20FD5"/>
    <w:rsid w:val="00F306A2"/>
    <w:rsid w:val="00F62655"/>
    <w:rsid w:val="00F662E7"/>
    <w:rsid w:val="00F673E2"/>
    <w:rsid w:val="00F92DBF"/>
    <w:rsid w:val="00FA22E8"/>
    <w:rsid w:val="00FC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CA055D6"/>
  <w15:chartTrackingRefBased/>
  <w15:docId w15:val="{F6915DAD-E237-4E08-A5DA-0310690B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040"/>
      <w:jc w:val="both"/>
      <w:outlineLvl w:val="0"/>
    </w:pPr>
    <w:rPr>
      <w:rFonts w:ascii="Tahoma" w:hAnsi="Tahoma" w:cs="Tahoma"/>
      <w:b/>
      <w:bCs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rFonts w:ascii="Eurostile" w:hAnsi="Eurostile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both"/>
    </w:pPr>
    <w:rPr>
      <w:rFonts w:ascii="Tahoma" w:hAnsi="Tahoma" w:cs="Tahoma"/>
      <w:sz w:val="22"/>
    </w:rPr>
  </w:style>
  <w:style w:type="character" w:styleId="Numeropagina">
    <w:name w:val="page number"/>
    <w:basedOn w:val="Carpredefinitoparagrafo"/>
  </w:style>
  <w:style w:type="table" w:styleId="Grigliatabella">
    <w:name w:val="Table Grid"/>
    <w:basedOn w:val="Tabellanormale"/>
    <w:rsid w:val="00B3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rsid w:val="00F673E2"/>
    <w:rPr>
      <w:sz w:val="24"/>
      <w:szCs w:val="24"/>
      <w:lang w:eastAsia="en-US"/>
    </w:rPr>
  </w:style>
  <w:style w:type="paragraph" w:styleId="Nessunaspaziatura">
    <w:name w:val="No Spacing"/>
    <w:uiPriority w:val="1"/>
    <w:qFormat/>
    <w:rsid w:val="00F673E2"/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semiHidden/>
    <w:unhideWhenUsed/>
    <w:rsid w:val="00575B2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75B2E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iPriority w:val="99"/>
    <w:unhideWhenUsed/>
    <w:rsid w:val="0047385F"/>
    <w:pPr>
      <w:spacing w:before="100" w:beforeAutospacing="1" w:after="100" w:afterAutospacing="1"/>
    </w:pPr>
    <w:rPr>
      <w:lang w:val="en-US"/>
    </w:rPr>
  </w:style>
  <w:style w:type="character" w:styleId="Rimandocommento">
    <w:name w:val="annotation reference"/>
    <w:basedOn w:val="Carpredefinitoparagrafo"/>
    <w:rsid w:val="00A4335E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4335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A4335E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A4335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A4335E"/>
    <w:rPr>
      <w:b/>
      <w:bCs/>
      <w:lang w:eastAsia="en-US"/>
    </w:rPr>
  </w:style>
  <w:style w:type="paragraph" w:styleId="Revisione">
    <w:name w:val="Revision"/>
    <w:hidden/>
    <w:uiPriority w:val="99"/>
    <w:semiHidden/>
    <w:rsid w:val="00A4335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0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Spett</vt:lpstr>
      <vt:lpstr>Spett</vt:lpstr>
    </vt:vector>
  </TitlesOfParts>
  <Company>IB Informatica</Company>
  <LinksUpToDate>false</LinksUpToDate>
  <CharactersWithSpaces>1860</CharactersWithSpaces>
  <SharedDoc>false</SharedDoc>
  <HLinks>
    <vt:vector size="12" baseType="variant">
      <vt:variant>
        <vt:i4>3932225</vt:i4>
      </vt:variant>
      <vt:variant>
        <vt:i4>12</vt:i4>
      </vt:variant>
      <vt:variant>
        <vt:i4>0</vt:i4>
      </vt:variant>
      <vt:variant>
        <vt:i4>5</vt:i4>
      </vt:variant>
      <vt:variant>
        <vt:lpwstr>mailto:commerciale@ib-facility.com</vt:lpwstr>
      </vt:variant>
      <vt:variant>
        <vt:lpwstr/>
      </vt:variant>
      <vt:variant>
        <vt:i4>524309</vt:i4>
      </vt:variant>
      <vt:variant>
        <vt:i4>9</vt:i4>
      </vt:variant>
      <vt:variant>
        <vt:i4>0</vt:i4>
      </vt:variant>
      <vt:variant>
        <vt:i4>5</vt:i4>
      </vt:variant>
      <vt:variant>
        <vt:lpwstr>http://www.gruppo-ib.com/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Daniela CO</dc:creator>
  <cp:keywords/>
  <dc:description/>
  <cp:lastModifiedBy>Bruno</cp:lastModifiedBy>
  <cp:revision>7</cp:revision>
  <cp:lastPrinted>2009-01-09T08:59:00Z</cp:lastPrinted>
  <dcterms:created xsi:type="dcterms:W3CDTF">2021-05-24T15:07:00Z</dcterms:created>
  <dcterms:modified xsi:type="dcterms:W3CDTF">2021-05-26T12:34:00Z</dcterms:modified>
</cp:coreProperties>
</file>