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777FF" w14:textId="77777777" w:rsidR="005F4660" w:rsidRDefault="005F4660" w:rsidP="00823252">
      <w:pPr>
        <w:spacing w:after="0"/>
        <w:rPr>
          <w:rFonts w:ascii="Bookman Old Style" w:hAnsi="Bookman Old Style"/>
          <w:sz w:val="21"/>
          <w:szCs w:val="21"/>
          <w:u w:val="single"/>
        </w:rPr>
      </w:pPr>
    </w:p>
    <w:p w14:paraId="3D8EB525" w14:textId="2727507C" w:rsidR="00B0498C" w:rsidRDefault="00771596" w:rsidP="00B0498C">
      <w:pPr>
        <w:spacing w:after="0"/>
        <w:jc w:val="center"/>
        <w:rPr>
          <w:rFonts w:ascii="Bookman Old Style" w:hAnsi="Bookman Old Style"/>
          <w:sz w:val="21"/>
          <w:szCs w:val="21"/>
          <w:u w:val="single"/>
        </w:rPr>
      </w:pPr>
      <w:r>
        <w:rPr>
          <w:rFonts w:ascii="Bookman Old Style" w:hAnsi="Bookman Old Style"/>
          <w:sz w:val="21"/>
          <w:szCs w:val="21"/>
          <w:u w:val="single"/>
        </w:rPr>
        <w:t>COMUNICATO STAMPA</w:t>
      </w:r>
    </w:p>
    <w:p w14:paraId="49B3B62A" w14:textId="77777777" w:rsidR="005F4660" w:rsidRDefault="005F4660" w:rsidP="00823252">
      <w:pPr>
        <w:spacing w:after="0"/>
        <w:rPr>
          <w:rFonts w:ascii="Bookman Old Style" w:hAnsi="Bookman Old Style"/>
          <w:sz w:val="36"/>
          <w:szCs w:val="36"/>
        </w:rPr>
      </w:pPr>
    </w:p>
    <w:p w14:paraId="7B31A35E" w14:textId="77777777" w:rsidR="00076C2C" w:rsidRDefault="00076C2C" w:rsidP="00076C2C">
      <w:pPr>
        <w:spacing w:line="240" w:lineRule="auto"/>
        <w:jc w:val="center"/>
        <w:rPr>
          <w:rFonts w:ascii="Bookman Old Style" w:hAnsi="Bookman Old Style"/>
          <w:sz w:val="36"/>
          <w:szCs w:val="36"/>
        </w:rPr>
      </w:pPr>
      <w:r w:rsidRPr="00076C2C">
        <w:rPr>
          <w:rFonts w:ascii="Bookman Old Style" w:hAnsi="Bookman Old Style"/>
          <w:sz w:val="36"/>
          <w:szCs w:val="36"/>
        </w:rPr>
        <w:t xml:space="preserve">Flotta Messina: entrano due navi </w:t>
      </w:r>
    </w:p>
    <w:p w14:paraId="5680F2FA" w14:textId="180354ED" w:rsidR="00490EA1" w:rsidRDefault="00076C2C" w:rsidP="00076C2C">
      <w:pPr>
        <w:spacing w:line="240" w:lineRule="auto"/>
        <w:jc w:val="center"/>
        <w:rPr>
          <w:rFonts w:ascii="Bookman Old Style" w:hAnsi="Bookman Old Style"/>
          <w:sz w:val="36"/>
          <w:szCs w:val="36"/>
        </w:rPr>
      </w:pPr>
      <w:r w:rsidRPr="00076C2C">
        <w:rPr>
          <w:rFonts w:ascii="Bookman Old Style" w:hAnsi="Bookman Old Style"/>
          <w:sz w:val="36"/>
          <w:szCs w:val="36"/>
        </w:rPr>
        <w:t>full container</w:t>
      </w:r>
      <w:r>
        <w:rPr>
          <w:rFonts w:ascii="Bookman Old Style" w:hAnsi="Bookman Old Style"/>
          <w:sz w:val="36"/>
          <w:szCs w:val="36"/>
        </w:rPr>
        <w:t xml:space="preserve"> </w:t>
      </w:r>
      <w:r w:rsidRPr="00076C2C">
        <w:rPr>
          <w:rFonts w:ascii="Bookman Old Style" w:hAnsi="Bookman Old Style"/>
          <w:sz w:val="36"/>
          <w:szCs w:val="36"/>
        </w:rPr>
        <w:t xml:space="preserve">ed esce la </w:t>
      </w:r>
      <w:r w:rsidR="001B0ADC">
        <w:rPr>
          <w:rFonts w:ascii="Bookman Old Style" w:hAnsi="Bookman Old Style"/>
          <w:sz w:val="36"/>
          <w:szCs w:val="36"/>
        </w:rPr>
        <w:t xml:space="preserve">Jolly </w:t>
      </w:r>
      <w:r w:rsidRPr="00076C2C">
        <w:rPr>
          <w:rFonts w:ascii="Bookman Old Style" w:hAnsi="Bookman Old Style"/>
          <w:sz w:val="36"/>
          <w:szCs w:val="36"/>
        </w:rPr>
        <w:t>Cristallo</w:t>
      </w:r>
    </w:p>
    <w:p w14:paraId="0A947CEB" w14:textId="77777777" w:rsidR="00823252" w:rsidRPr="005F4660" w:rsidRDefault="00823252" w:rsidP="00823252">
      <w:pPr>
        <w:spacing w:line="240" w:lineRule="auto"/>
        <w:jc w:val="center"/>
        <w:rPr>
          <w:rFonts w:ascii="Bookman Old Style" w:hAnsi="Bookman Old Style"/>
          <w:sz w:val="28"/>
          <w:szCs w:val="28"/>
        </w:rPr>
      </w:pPr>
    </w:p>
    <w:p w14:paraId="1CD2D514" w14:textId="10B305DA" w:rsidR="005F4660" w:rsidRPr="00076C2C" w:rsidRDefault="00076C2C" w:rsidP="00490EA1">
      <w:pPr>
        <w:jc w:val="center"/>
        <w:rPr>
          <w:rFonts w:ascii="Bookman Old Style" w:hAnsi="Bookman Old Style"/>
          <w:sz w:val="24"/>
          <w:szCs w:val="24"/>
          <w:u w:val="single"/>
        </w:rPr>
      </w:pPr>
      <w:r w:rsidRPr="00076C2C">
        <w:rPr>
          <w:rFonts w:ascii="Bookman Old Style" w:hAnsi="Bookman Old Style"/>
          <w:sz w:val="24"/>
          <w:szCs w:val="24"/>
          <w:u w:val="single"/>
        </w:rPr>
        <w:t>Il gruppo genovese lancia la nuova strategia rinnovando la flotta</w:t>
      </w:r>
      <w:r>
        <w:rPr>
          <w:rFonts w:ascii="Bookman Old Style" w:hAnsi="Bookman Old Style"/>
          <w:sz w:val="24"/>
          <w:szCs w:val="24"/>
          <w:u w:val="single"/>
        </w:rPr>
        <w:br/>
      </w:r>
    </w:p>
    <w:p w14:paraId="2BC92AAF" w14:textId="52825B7B" w:rsidR="00076C2C" w:rsidRPr="00076C2C" w:rsidRDefault="00076C2C" w:rsidP="00076C2C">
      <w:pPr>
        <w:spacing w:after="0"/>
        <w:jc w:val="both"/>
        <w:rPr>
          <w:rFonts w:ascii="Bookman Old Style" w:hAnsi="Bookman Old Style" w:cs="Arial"/>
          <w:color w:val="222222"/>
          <w:shd w:val="clear" w:color="auto" w:fill="FFFFFF"/>
        </w:rPr>
      </w:pPr>
      <w:r w:rsidRPr="00076C2C">
        <w:rPr>
          <w:rFonts w:ascii="Bookman Old Style" w:hAnsi="Bookman Old Style" w:cs="Arial"/>
          <w:color w:val="222222"/>
          <w:shd w:val="clear" w:color="auto" w:fill="FFFFFF"/>
        </w:rPr>
        <w:t>“La Ignazio Messina &amp; C. S.p.A. accetta e al tempo stesso lancia una sfida al mercato, confermando la decisione di implementare la sua strategia, storicamente radicata sull’utilizzo di grandi navi portacontenitori ro-ro, procedendo alla sostituzione di alcune sue unità</w:t>
      </w:r>
      <w:r>
        <w:rPr>
          <w:rFonts w:ascii="Bookman Old Style" w:hAnsi="Bookman Old Style" w:cs="Arial"/>
          <w:color w:val="222222"/>
          <w:shd w:val="clear" w:color="auto" w:fill="FFFFFF"/>
        </w:rPr>
        <w:t xml:space="preserve"> </w:t>
      </w:r>
      <w:r w:rsidRPr="00076C2C">
        <w:rPr>
          <w:rFonts w:ascii="Bookman Old Style" w:hAnsi="Bookman Old Style" w:cs="Arial"/>
          <w:color w:val="222222"/>
          <w:shd w:val="clear" w:color="auto" w:fill="FFFFFF"/>
        </w:rPr>
        <w:t>con navi puramente portacontainer. La società conferma così la riconquista di una capacità di reazione tempestiva sui mercati e quindi una agilità gestionale nello schieramento della flotta sulle linee gestite, rispondendo a una serie di motivazioni precise: la crescente containerizzazione dei carichi nei porti del Golfo arabico e dell’India – mercato sempre più in crescita e alla luce delle ristabilite relazioni diplomatiche tra i due Paesi - la maggiore capacità di trasporti container delle navi che entrano a far parte della flotta, e le conseguenti economie di scala che ne deriveranno in presenza di un aumento di capacità e di un efficientamento del servizio ai clienti.</w:t>
      </w:r>
    </w:p>
    <w:p w14:paraId="7BD60610" w14:textId="270B7E1A" w:rsidR="00076C2C" w:rsidRPr="00076C2C" w:rsidRDefault="00076C2C" w:rsidP="00076C2C">
      <w:pPr>
        <w:spacing w:after="0"/>
        <w:jc w:val="both"/>
        <w:rPr>
          <w:rFonts w:ascii="Bookman Old Style" w:hAnsi="Bookman Old Style" w:cs="Arial"/>
          <w:color w:val="222222"/>
          <w:shd w:val="clear" w:color="auto" w:fill="FFFFFF"/>
        </w:rPr>
      </w:pPr>
      <w:r w:rsidRPr="00076C2C">
        <w:rPr>
          <w:rFonts w:ascii="Bookman Old Style" w:hAnsi="Bookman Old Style" w:cs="Arial"/>
          <w:color w:val="222222"/>
          <w:shd w:val="clear" w:color="auto" w:fill="FFFFFF"/>
        </w:rPr>
        <w:t xml:space="preserve">Questa scelta ha trovato ulteriore conferma e si è consolidata in questi giorni con la decisione di cedere ad acquirenti americani la “Jolly Cristallo”, procedendo parallelamente all’acquisto delle due full container, in grado di trasportare anche project cargo e carichi eccezionali”, con una portata da 4600 </w:t>
      </w:r>
      <w:r w:rsidR="00233DA9">
        <w:rPr>
          <w:rFonts w:ascii="Bookman Old Style" w:hAnsi="Bookman Old Style" w:cs="Arial"/>
          <w:color w:val="222222"/>
          <w:shd w:val="clear" w:color="auto" w:fill="FFFFFF"/>
        </w:rPr>
        <w:t>TEU</w:t>
      </w:r>
      <w:r w:rsidRPr="00076C2C">
        <w:rPr>
          <w:rFonts w:ascii="Bookman Old Style" w:hAnsi="Bookman Old Style" w:cs="Arial"/>
          <w:color w:val="222222"/>
          <w:shd w:val="clear" w:color="auto" w:fill="FFFFFF"/>
        </w:rPr>
        <w:t xml:space="preserve"> e 264 metri di lunghezza, costruite presso Daewoo </w:t>
      </w:r>
      <w:proofErr w:type="spellStart"/>
      <w:r w:rsidRPr="00076C2C">
        <w:rPr>
          <w:rFonts w:ascii="Bookman Old Style" w:hAnsi="Bookman Old Style" w:cs="Arial"/>
          <w:color w:val="222222"/>
          <w:shd w:val="clear" w:color="auto" w:fill="FFFFFF"/>
        </w:rPr>
        <w:t>Shipbuilding</w:t>
      </w:r>
      <w:proofErr w:type="spellEnd"/>
      <w:r w:rsidRPr="00076C2C">
        <w:rPr>
          <w:rFonts w:ascii="Bookman Old Style" w:hAnsi="Bookman Old Style" w:cs="Arial"/>
          <w:color w:val="222222"/>
          <w:shd w:val="clear" w:color="auto" w:fill="FFFFFF"/>
        </w:rPr>
        <w:t xml:space="preserve"> South Korea nel 2009 e nel 2010. E proprio a supporto di queste unità destinate a operare in prevalenza nell’area del Mar Rosso, Golfo nonché in India, il gruppo armatoriale genovese ha finalizzato anche l’acquisto in Cina di 2.000 container da 20’ e 2.500 da 40’ High Cube.</w:t>
      </w:r>
    </w:p>
    <w:p w14:paraId="68695A29" w14:textId="5870BE13" w:rsidR="00076C2C" w:rsidRDefault="00076C2C" w:rsidP="00076C2C">
      <w:pPr>
        <w:spacing w:after="0"/>
        <w:jc w:val="both"/>
        <w:rPr>
          <w:rFonts w:ascii="Bookman Old Style" w:hAnsi="Bookman Old Style"/>
          <w:sz w:val="21"/>
          <w:szCs w:val="21"/>
        </w:rPr>
      </w:pPr>
      <w:r w:rsidRPr="00076C2C">
        <w:rPr>
          <w:rFonts w:ascii="Bookman Old Style" w:hAnsi="Bookman Old Style" w:cs="Arial"/>
          <w:color w:val="222222"/>
          <w:shd w:val="clear" w:color="auto" w:fill="FFFFFF"/>
        </w:rPr>
        <w:t xml:space="preserve">Per altro di recente la Ignazio Messina ha anche noleggiato la M/n MSC Palatium III da 2.546 </w:t>
      </w:r>
      <w:proofErr w:type="spellStart"/>
      <w:r w:rsidRPr="00076C2C">
        <w:rPr>
          <w:rFonts w:ascii="Bookman Old Style" w:hAnsi="Bookman Old Style" w:cs="Arial"/>
          <w:color w:val="222222"/>
          <w:shd w:val="clear" w:color="auto" w:fill="FFFFFF"/>
        </w:rPr>
        <w:t>TEUs</w:t>
      </w:r>
      <w:proofErr w:type="spellEnd"/>
      <w:r w:rsidRPr="00076C2C">
        <w:rPr>
          <w:rFonts w:ascii="Bookman Old Style" w:hAnsi="Bookman Old Style" w:cs="Arial"/>
          <w:color w:val="222222"/>
          <w:shd w:val="clear" w:color="auto" w:fill="FFFFFF"/>
        </w:rPr>
        <w:t xml:space="preserve"> nominali dotata di 3 gru da impiegare sulla linea East-South Africa per mantenere la regolarità del servizio ed in attesa che vengano consegnate le due navi acquistate che prima di entrare sui servizi faranno importanti lavori di refitting presso primari cantieri.</w:t>
      </w:r>
      <w:r w:rsidR="00771596">
        <w:rPr>
          <w:rFonts w:ascii="Bookman Old Style" w:hAnsi="Bookman Old Style"/>
          <w:sz w:val="21"/>
          <w:szCs w:val="21"/>
        </w:rPr>
        <w:tab/>
      </w:r>
    </w:p>
    <w:p w14:paraId="0B6AD9C2" w14:textId="29DEEE51" w:rsidR="00771596" w:rsidRDefault="00771596" w:rsidP="00076C2C">
      <w:pPr>
        <w:spacing w:after="0"/>
        <w:jc w:val="right"/>
        <w:rPr>
          <w:rFonts w:ascii="Bookman Old Style" w:hAnsi="Bookman Old Style"/>
          <w:sz w:val="21"/>
          <w:szCs w:val="21"/>
        </w:rPr>
      </w:pPr>
      <w:r>
        <w:rPr>
          <w:rFonts w:ascii="Bookman Old Style" w:hAnsi="Bookman Old Style"/>
          <w:sz w:val="21"/>
          <w:szCs w:val="21"/>
        </w:rPr>
        <w:tab/>
      </w:r>
      <w:r>
        <w:rPr>
          <w:rFonts w:ascii="Bookman Old Style" w:hAnsi="Bookman Old Style"/>
          <w:sz w:val="21"/>
          <w:szCs w:val="21"/>
        </w:rPr>
        <w:tab/>
      </w:r>
      <w:r>
        <w:rPr>
          <w:rFonts w:ascii="Bookman Old Style" w:hAnsi="Bookman Old Style"/>
          <w:sz w:val="21"/>
          <w:szCs w:val="21"/>
        </w:rPr>
        <w:tab/>
      </w:r>
      <w:r>
        <w:rPr>
          <w:rFonts w:ascii="Bookman Old Style" w:hAnsi="Bookman Old Style"/>
          <w:sz w:val="21"/>
          <w:szCs w:val="21"/>
        </w:rPr>
        <w:tab/>
      </w:r>
      <w:r>
        <w:rPr>
          <w:rFonts w:ascii="Bookman Old Style" w:hAnsi="Bookman Old Style"/>
          <w:sz w:val="21"/>
          <w:szCs w:val="21"/>
        </w:rPr>
        <w:tab/>
      </w:r>
      <w:r>
        <w:rPr>
          <w:rFonts w:ascii="Bookman Old Style" w:hAnsi="Bookman Old Style"/>
          <w:sz w:val="21"/>
          <w:szCs w:val="21"/>
        </w:rPr>
        <w:tab/>
        <w:t xml:space="preserve">      </w:t>
      </w:r>
      <w:r w:rsidR="00076C2C">
        <w:rPr>
          <w:rFonts w:ascii="Bookman Old Style" w:hAnsi="Bookman Old Style"/>
          <w:sz w:val="21"/>
          <w:szCs w:val="21"/>
        </w:rPr>
        <w:br/>
      </w:r>
      <w:r w:rsidR="00076C2C">
        <w:rPr>
          <w:rFonts w:ascii="Bookman Old Style" w:hAnsi="Bookman Old Style"/>
          <w:sz w:val="21"/>
          <w:szCs w:val="21"/>
        </w:rPr>
        <w:br/>
      </w:r>
      <w:r w:rsidRPr="006A6081">
        <w:rPr>
          <w:rFonts w:ascii="Bookman Old Style" w:hAnsi="Bookman Old Style"/>
          <w:sz w:val="21"/>
          <w:szCs w:val="21"/>
        </w:rPr>
        <w:t xml:space="preserve">Genova, </w:t>
      </w:r>
      <w:r w:rsidR="00076C2C">
        <w:rPr>
          <w:rFonts w:ascii="Bookman Old Style" w:hAnsi="Bookman Old Style"/>
          <w:sz w:val="21"/>
          <w:szCs w:val="21"/>
        </w:rPr>
        <w:t>27</w:t>
      </w:r>
      <w:r w:rsidR="007353AC">
        <w:rPr>
          <w:rFonts w:ascii="Bookman Old Style" w:hAnsi="Bookman Old Style"/>
          <w:sz w:val="21"/>
          <w:szCs w:val="21"/>
        </w:rPr>
        <w:t xml:space="preserve"> aprile</w:t>
      </w:r>
      <w:r w:rsidRPr="006A6081">
        <w:rPr>
          <w:rFonts w:ascii="Bookman Old Style" w:hAnsi="Bookman Old Style"/>
          <w:sz w:val="21"/>
          <w:szCs w:val="21"/>
        </w:rPr>
        <w:t xml:space="preserve"> 202</w:t>
      </w:r>
      <w:r w:rsidR="000B5F97" w:rsidRPr="006A6081">
        <w:rPr>
          <w:rFonts w:ascii="Bookman Old Style" w:hAnsi="Bookman Old Style"/>
          <w:sz w:val="21"/>
          <w:szCs w:val="21"/>
        </w:rPr>
        <w:t>3</w:t>
      </w:r>
    </w:p>
    <w:p w14:paraId="1D308FB7" w14:textId="77777777" w:rsidR="00B0498C" w:rsidRDefault="00B0498C" w:rsidP="00B0498C">
      <w:pPr>
        <w:spacing w:after="0" w:line="240" w:lineRule="auto"/>
        <w:jc w:val="both"/>
        <w:rPr>
          <w:rFonts w:ascii="Bookman Old Style" w:hAnsi="Bookman Old Style"/>
          <w:sz w:val="20"/>
          <w:szCs w:val="20"/>
        </w:rPr>
      </w:pPr>
    </w:p>
    <w:p w14:paraId="6B0627B6" w14:textId="77777777" w:rsidR="00771596" w:rsidRDefault="00771596" w:rsidP="00B0498C">
      <w:pPr>
        <w:spacing w:after="0" w:line="240" w:lineRule="auto"/>
        <w:jc w:val="both"/>
        <w:rPr>
          <w:rFonts w:ascii="Bookman Old Style" w:hAnsi="Bookman Old Style"/>
          <w:sz w:val="20"/>
          <w:szCs w:val="20"/>
        </w:rPr>
      </w:pPr>
      <w:r>
        <w:rPr>
          <w:rFonts w:ascii="Bookman Old Style" w:hAnsi="Bookman Old Style"/>
          <w:sz w:val="20"/>
          <w:szCs w:val="20"/>
        </w:rPr>
        <w:t>Per ulteriori informazioni</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p>
    <w:p w14:paraId="662E4EDA" w14:textId="77777777" w:rsidR="00771596" w:rsidRDefault="00771596" w:rsidP="00B0498C">
      <w:pPr>
        <w:spacing w:after="0" w:line="240" w:lineRule="auto"/>
        <w:jc w:val="both"/>
        <w:rPr>
          <w:rFonts w:ascii="Bookman Old Style" w:hAnsi="Bookman Old Style"/>
          <w:sz w:val="20"/>
          <w:szCs w:val="20"/>
        </w:rPr>
      </w:pPr>
      <w:r>
        <w:rPr>
          <w:rFonts w:ascii="Bookman Old Style" w:hAnsi="Bookman Old Style"/>
          <w:sz w:val="20"/>
          <w:szCs w:val="20"/>
        </w:rPr>
        <w:t>Star comunicazione in movimento</w:t>
      </w:r>
    </w:p>
    <w:p w14:paraId="1993E407" w14:textId="77777777" w:rsidR="00771596" w:rsidRDefault="00771596" w:rsidP="00B0498C">
      <w:pPr>
        <w:spacing w:after="0" w:line="240" w:lineRule="auto"/>
        <w:jc w:val="both"/>
        <w:rPr>
          <w:rFonts w:ascii="Bookman Old Style" w:hAnsi="Bookman Old Style"/>
          <w:sz w:val="20"/>
          <w:szCs w:val="20"/>
        </w:rPr>
      </w:pPr>
      <w:r>
        <w:rPr>
          <w:rFonts w:ascii="Bookman Old Style" w:hAnsi="Bookman Old Style"/>
          <w:sz w:val="20"/>
          <w:szCs w:val="20"/>
        </w:rPr>
        <w:t xml:space="preserve">Barbara </w:t>
      </w:r>
      <w:proofErr w:type="spellStart"/>
      <w:r>
        <w:rPr>
          <w:rFonts w:ascii="Bookman Old Style" w:hAnsi="Bookman Old Style"/>
          <w:sz w:val="20"/>
          <w:szCs w:val="20"/>
        </w:rPr>
        <w:t>Gazzale</w:t>
      </w:r>
      <w:proofErr w:type="spellEnd"/>
    </w:p>
    <w:p w14:paraId="599FAA6C" w14:textId="77777777" w:rsidR="0058593F" w:rsidRPr="00B0498C" w:rsidRDefault="00771596" w:rsidP="00B0498C">
      <w:pPr>
        <w:spacing w:after="0" w:line="240" w:lineRule="auto"/>
        <w:jc w:val="both"/>
        <w:rPr>
          <w:rFonts w:ascii="Bookman Old Style" w:hAnsi="Bookman Old Style"/>
          <w:sz w:val="20"/>
          <w:szCs w:val="20"/>
        </w:rPr>
      </w:pPr>
      <w:r>
        <w:rPr>
          <w:rFonts w:ascii="Bookman Old Style" w:hAnsi="Bookman Old Style"/>
          <w:sz w:val="20"/>
          <w:szCs w:val="20"/>
        </w:rPr>
        <w:t>348 4144780</w:t>
      </w:r>
    </w:p>
    <w:sectPr w:rsidR="0058593F" w:rsidRPr="00B0498C" w:rsidSect="00FA27B3">
      <w:headerReference w:type="even" r:id="rId6"/>
      <w:headerReference w:type="default" r:id="rId7"/>
      <w:footerReference w:type="even" r:id="rId8"/>
      <w:footerReference w:type="default" r:id="rId9"/>
      <w:headerReference w:type="first" r:id="rId10"/>
      <w:footerReference w:type="first" r:id="rId11"/>
      <w:pgSz w:w="11906" w:h="16838"/>
      <w:pgMar w:top="1928" w:right="1134" w:bottom="1134" w:left="1134" w:header="79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4A29E" w14:textId="77777777" w:rsidR="000D7B10" w:rsidRDefault="000D7B10" w:rsidP="009F3A61">
      <w:pPr>
        <w:spacing w:after="0" w:line="240" w:lineRule="auto"/>
      </w:pPr>
      <w:r>
        <w:separator/>
      </w:r>
    </w:p>
  </w:endnote>
  <w:endnote w:type="continuationSeparator" w:id="0">
    <w:p w14:paraId="10FAC80B" w14:textId="77777777" w:rsidR="000D7B10" w:rsidRDefault="000D7B10" w:rsidP="009F3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HelveticaNeueLTStd-Bd">
    <w:panose1 w:val="00000000000000000000"/>
    <w:charset w:val="00"/>
    <w:family w:val="roman"/>
    <w:notTrueType/>
    <w:pitch w:val="default"/>
    <w:sig w:usb0="00000003" w:usb1="00000000" w:usb2="00000000" w:usb3="00000000" w:csb0="00000001" w:csb1="00000000"/>
  </w:font>
  <w:font w:name="HelveticaNeueLTStd-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F9CD" w14:textId="77777777" w:rsidR="00D4700C" w:rsidRDefault="00D4700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BA36C" w14:textId="77777777" w:rsidR="00D4700C" w:rsidRDefault="00D4700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3EC5" w14:textId="33DA9754" w:rsidR="00FA27B3" w:rsidRPr="00FA27B3" w:rsidRDefault="00FA27B3" w:rsidP="00FA27B3">
    <w:pPr>
      <w:autoSpaceDE w:val="0"/>
      <w:autoSpaceDN w:val="0"/>
      <w:adjustRightInd w:val="0"/>
      <w:spacing w:after="0" w:line="240" w:lineRule="auto"/>
      <w:jc w:val="center"/>
      <w:rPr>
        <w:rFonts w:ascii="HelveticaNeueLT Std Lt" w:hAnsi="HelveticaNeueLT Std Lt" w:cs="HelveticaNeueLTStd-Bd"/>
        <w:b/>
        <w:bCs/>
        <w:color w:val="929395"/>
        <w:sz w:val="18"/>
        <w:szCs w:val="18"/>
      </w:rPr>
    </w:pPr>
    <w:r>
      <w:tab/>
    </w:r>
    <w:r w:rsidR="0061285C" w:rsidRPr="00FA27B3">
      <w:rPr>
        <w:rFonts w:ascii="HelveticaNeueLT Std Lt" w:hAnsi="HelveticaNeueLT Std Lt" w:cs="HelveticaNeueLTStd-Roman"/>
        <w:noProof/>
        <w:color w:val="929395"/>
        <w:sz w:val="17"/>
        <w:szCs w:val="17"/>
      </w:rPr>
      <mc:AlternateContent>
        <mc:Choice Requires="wps">
          <w:drawing>
            <wp:anchor distT="0" distB="0" distL="114300" distR="114300" simplePos="0" relativeHeight="251657728" behindDoc="0" locked="0" layoutInCell="1" allowOverlap="1" wp14:anchorId="156EF269" wp14:editId="037B7F98">
              <wp:simplePos x="0" y="0"/>
              <wp:positionH relativeFrom="column">
                <wp:posOffset>-948690</wp:posOffset>
              </wp:positionH>
              <wp:positionV relativeFrom="paragraph">
                <wp:posOffset>-3810</wp:posOffset>
              </wp:positionV>
              <wp:extent cx="8115300" cy="0"/>
              <wp:effectExtent l="13335" t="5715" r="5715" b="1333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15300" cy="0"/>
                      </a:xfrm>
                      <a:prstGeom prst="straightConnector1">
                        <a:avLst/>
                      </a:prstGeom>
                      <a:noFill/>
                      <a:ln w="6350">
                        <a:solidFill>
                          <a:srgbClr val="92939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B64E85" id="_x0000_t32" coordsize="21600,21600" o:spt="32" o:oned="t" path="m,l21600,21600e" filled="f">
              <v:path arrowok="t" fillok="f" o:connecttype="none"/>
              <o:lock v:ext="edit" shapetype="t"/>
            </v:shapetype>
            <v:shape id="AutoShape 4" o:spid="_x0000_s1026" type="#_x0000_t32" style="position:absolute;margin-left:-74.7pt;margin-top:-.3pt;width:639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" strokecolor="#929395" strokeweight=".5pt"/>
          </w:pict>
        </mc:Fallback>
      </mc:AlternateContent>
    </w:r>
    <w:r w:rsidRPr="00FA27B3">
      <w:rPr>
        <w:rFonts w:ascii="HelveticaNeueLT Std Lt" w:hAnsi="HelveticaNeueLT Std Lt" w:cs="HelveticaNeueLTStd-Bd"/>
        <w:b/>
        <w:bCs/>
        <w:color w:val="929395"/>
        <w:sz w:val="18"/>
        <w:szCs w:val="18"/>
      </w:rPr>
      <w:t xml:space="preserve">Ignazio Messina &amp; C. S.p.A. </w:t>
    </w:r>
  </w:p>
  <w:p w14:paraId="36F2FFEE" w14:textId="77777777" w:rsidR="00FA27B3" w:rsidRPr="00FA27B3" w:rsidRDefault="00FA27B3" w:rsidP="00FA27B3">
    <w:pPr>
      <w:autoSpaceDE w:val="0"/>
      <w:autoSpaceDN w:val="0"/>
      <w:adjustRightInd w:val="0"/>
      <w:spacing w:after="0" w:line="240" w:lineRule="auto"/>
      <w:jc w:val="center"/>
      <w:rPr>
        <w:rFonts w:ascii="HelveticaNeueLT Std Lt" w:hAnsi="HelveticaNeueLT Std Lt" w:cs="HelveticaNeueLTStd-Roman"/>
        <w:color w:val="929395"/>
        <w:sz w:val="17"/>
        <w:szCs w:val="17"/>
      </w:rPr>
    </w:pPr>
    <w:r w:rsidRPr="00FA27B3">
      <w:rPr>
        <w:rFonts w:ascii="HelveticaNeueLT Std Lt" w:hAnsi="HelveticaNeueLT Std Lt" w:cs="HelveticaNeueLTStd-Roman"/>
        <w:color w:val="929395"/>
        <w:sz w:val="17"/>
        <w:szCs w:val="17"/>
      </w:rPr>
      <w:t xml:space="preserve">Reg. imprese Ge. C.F. e P.I. 02150010995 - R.E.A. GE n. 463848 - Capitale Sociale € </w:t>
    </w:r>
    <w:r w:rsidR="0058593F">
      <w:rPr>
        <w:rFonts w:ascii="HelveticaNeueLT Std Lt" w:hAnsi="HelveticaNeueLT Std Lt" w:cs="HelveticaNeueLTStd-Roman"/>
        <w:color w:val="929395"/>
        <w:sz w:val="17"/>
        <w:szCs w:val="17"/>
      </w:rPr>
      <w:t>5</w:t>
    </w:r>
    <w:r w:rsidRPr="00FA27B3">
      <w:rPr>
        <w:rFonts w:ascii="HelveticaNeueLT Std Lt" w:hAnsi="HelveticaNeueLT Std Lt" w:cs="HelveticaNeueLTStd-Roman"/>
        <w:color w:val="929395"/>
        <w:sz w:val="17"/>
        <w:szCs w:val="17"/>
      </w:rPr>
      <w:t>.000.000,00</w:t>
    </w:r>
  </w:p>
  <w:p w14:paraId="23512AC0" w14:textId="77777777" w:rsidR="00FA27B3" w:rsidRPr="00FA27B3" w:rsidRDefault="00FA27B3" w:rsidP="00FA27B3">
    <w:pPr>
      <w:autoSpaceDE w:val="0"/>
      <w:autoSpaceDN w:val="0"/>
      <w:adjustRightInd w:val="0"/>
      <w:spacing w:after="0" w:line="240" w:lineRule="auto"/>
      <w:jc w:val="center"/>
      <w:rPr>
        <w:rFonts w:ascii="HelveticaNeueLT Std Lt" w:hAnsi="HelveticaNeueLT Std Lt" w:cs="HelveticaNeueLTStd-Roman"/>
        <w:color w:val="929395"/>
        <w:sz w:val="17"/>
        <w:szCs w:val="17"/>
      </w:rPr>
    </w:pPr>
    <w:r w:rsidRPr="00FA27B3">
      <w:rPr>
        <w:rFonts w:ascii="HelveticaNeueLT Std Lt" w:hAnsi="HelveticaNeueLT Std Lt" w:cs="HelveticaNeueLTStd-Roman"/>
        <w:color w:val="929395"/>
        <w:sz w:val="17"/>
        <w:szCs w:val="17"/>
      </w:rPr>
      <w:t xml:space="preserve">Via G. D'Annunzio 91 16121 Genova (Italia) - Casella Postale </w:t>
    </w:r>
    <w:proofErr w:type="gramStart"/>
    <w:r w:rsidRPr="00FA27B3">
      <w:rPr>
        <w:rFonts w:ascii="HelveticaNeueLT Std Lt" w:hAnsi="HelveticaNeueLT Std Lt" w:cs="HelveticaNeueLTStd-Roman"/>
        <w:color w:val="929395"/>
        <w:sz w:val="17"/>
        <w:szCs w:val="17"/>
      </w:rPr>
      <w:t>1951  16100</w:t>
    </w:r>
    <w:proofErr w:type="gramEnd"/>
    <w:r w:rsidRPr="00FA27B3">
      <w:rPr>
        <w:rFonts w:ascii="HelveticaNeueLT Std Lt" w:hAnsi="HelveticaNeueLT Std Lt" w:cs="HelveticaNeueLTStd-Roman"/>
        <w:color w:val="929395"/>
        <w:sz w:val="17"/>
        <w:szCs w:val="17"/>
      </w:rPr>
      <w:t xml:space="preserve"> Genova - tel. +39 010 53961 - fax +39 010 5396264</w:t>
    </w:r>
  </w:p>
  <w:p w14:paraId="7BE1C0B1" w14:textId="77777777" w:rsidR="00FA27B3" w:rsidRPr="00FA27B3" w:rsidRDefault="00FA27B3" w:rsidP="00FA27B3">
    <w:pPr>
      <w:pStyle w:val="Pidipagina"/>
      <w:jc w:val="center"/>
      <w:rPr>
        <w:rFonts w:ascii="HelveticaNeueLT Std Lt" w:hAnsi="HelveticaNeueLT Std Lt"/>
        <w:color w:val="929395"/>
        <w:spacing w:val="2"/>
      </w:rPr>
    </w:pPr>
    <w:r w:rsidRPr="00FA27B3">
      <w:rPr>
        <w:rFonts w:ascii="HelveticaNeueLT Std Lt" w:hAnsi="HelveticaNeueLT Std Lt" w:cs="HelveticaNeueLTStd-Roman"/>
        <w:color w:val="929395"/>
        <w:sz w:val="17"/>
        <w:szCs w:val="17"/>
      </w:rPr>
      <w:t>info@messinaline.it   www.messinaline.it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90DCF" w14:textId="77777777" w:rsidR="000D7B10" w:rsidRDefault="000D7B10" w:rsidP="009F3A61">
      <w:pPr>
        <w:spacing w:after="0" w:line="240" w:lineRule="auto"/>
      </w:pPr>
      <w:r>
        <w:separator/>
      </w:r>
    </w:p>
  </w:footnote>
  <w:footnote w:type="continuationSeparator" w:id="0">
    <w:p w14:paraId="4BC175A6" w14:textId="77777777" w:rsidR="000D7B10" w:rsidRDefault="000D7B10" w:rsidP="009F3A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B656B" w14:textId="77777777" w:rsidR="00D4700C" w:rsidRDefault="00D4700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B498" w14:textId="39D72580" w:rsidR="009F3A61" w:rsidRDefault="0061285C" w:rsidP="00FA27B3">
    <w:pPr>
      <w:pStyle w:val="Intestazione"/>
      <w:ind w:left="-284"/>
    </w:pPr>
    <w:r>
      <w:rPr>
        <w:noProof/>
      </w:rPr>
      <w:drawing>
        <wp:inline distT="0" distB="0" distL="0" distR="0" wp14:anchorId="49AB138E" wp14:editId="2D69405E">
          <wp:extent cx="2369820" cy="35052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3505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E7554" w14:textId="7883A8F8" w:rsidR="00E721CD" w:rsidRPr="003A1C3A" w:rsidRDefault="0061285C" w:rsidP="003A1C3A">
    <w:pPr>
      <w:pStyle w:val="Intestazione"/>
      <w:jc w:val="center"/>
    </w:pPr>
    <w:r>
      <w:rPr>
        <w:noProof/>
      </w:rPr>
      <w:drawing>
        <wp:inline distT="0" distB="0" distL="0" distR="0" wp14:anchorId="431A0188" wp14:editId="6128E26F">
          <wp:extent cx="2735580" cy="44196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5580" cy="44196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A61"/>
    <w:rsid w:val="00007B12"/>
    <w:rsid w:val="0001167E"/>
    <w:rsid w:val="00013280"/>
    <w:rsid w:val="00070DF2"/>
    <w:rsid w:val="0007235C"/>
    <w:rsid w:val="000740BE"/>
    <w:rsid w:val="00076C2C"/>
    <w:rsid w:val="000B0808"/>
    <w:rsid w:val="000B5F97"/>
    <w:rsid w:val="000C1A42"/>
    <w:rsid w:val="000C5F3D"/>
    <w:rsid w:val="000D7B10"/>
    <w:rsid w:val="001338D4"/>
    <w:rsid w:val="001444BC"/>
    <w:rsid w:val="001A4B92"/>
    <w:rsid w:val="001A5ECC"/>
    <w:rsid w:val="001B0ADC"/>
    <w:rsid w:val="001C1756"/>
    <w:rsid w:val="001D48D9"/>
    <w:rsid w:val="00223841"/>
    <w:rsid w:val="00233DA9"/>
    <w:rsid w:val="00267DFF"/>
    <w:rsid w:val="00277C14"/>
    <w:rsid w:val="00282EB4"/>
    <w:rsid w:val="00284D67"/>
    <w:rsid w:val="00286459"/>
    <w:rsid w:val="002F45A2"/>
    <w:rsid w:val="00391261"/>
    <w:rsid w:val="0039711F"/>
    <w:rsid w:val="003A1C3A"/>
    <w:rsid w:val="003C2B18"/>
    <w:rsid w:val="003D4D22"/>
    <w:rsid w:val="003D5751"/>
    <w:rsid w:val="0043396E"/>
    <w:rsid w:val="00437DA7"/>
    <w:rsid w:val="004623B2"/>
    <w:rsid w:val="00465A4E"/>
    <w:rsid w:val="00484F85"/>
    <w:rsid w:val="00490EA1"/>
    <w:rsid w:val="004D41A3"/>
    <w:rsid w:val="004E36E0"/>
    <w:rsid w:val="00533FDE"/>
    <w:rsid w:val="005545E0"/>
    <w:rsid w:val="0058593F"/>
    <w:rsid w:val="00592902"/>
    <w:rsid w:val="0059393B"/>
    <w:rsid w:val="005B2C33"/>
    <w:rsid w:val="005F4660"/>
    <w:rsid w:val="00601253"/>
    <w:rsid w:val="0061285C"/>
    <w:rsid w:val="00631774"/>
    <w:rsid w:val="00647A6B"/>
    <w:rsid w:val="00666C10"/>
    <w:rsid w:val="00684D6B"/>
    <w:rsid w:val="00697739"/>
    <w:rsid w:val="006A6081"/>
    <w:rsid w:val="006C2318"/>
    <w:rsid w:val="006C37AC"/>
    <w:rsid w:val="006D2FAD"/>
    <w:rsid w:val="006E7010"/>
    <w:rsid w:val="00712D68"/>
    <w:rsid w:val="00715145"/>
    <w:rsid w:val="0072176F"/>
    <w:rsid w:val="007353AC"/>
    <w:rsid w:val="00756E44"/>
    <w:rsid w:val="00771596"/>
    <w:rsid w:val="0079129B"/>
    <w:rsid w:val="00823252"/>
    <w:rsid w:val="00863508"/>
    <w:rsid w:val="008655DE"/>
    <w:rsid w:val="00872831"/>
    <w:rsid w:val="00885CC6"/>
    <w:rsid w:val="00885D8F"/>
    <w:rsid w:val="008B5111"/>
    <w:rsid w:val="008C310E"/>
    <w:rsid w:val="008D271B"/>
    <w:rsid w:val="008D7761"/>
    <w:rsid w:val="00903A60"/>
    <w:rsid w:val="0092372F"/>
    <w:rsid w:val="00931B74"/>
    <w:rsid w:val="00936633"/>
    <w:rsid w:val="00981F93"/>
    <w:rsid w:val="009A258C"/>
    <w:rsid w:val="009E69A3"/>
    <w:rsid w:val="009F3A61"/>
    <w:rsid w:val="009F62B3"/>
    <w:rsid w:val="00A033BC"/>
    <w:rsid w:val="00A40787"/>
    <w:rsid w:val="00AE7C4A"/>
    <w:rsid w:val="00AF6DAB"/>
    <w:rsid w:val="00B0498C"/>
    <w:rsid w:val="00B32A72"/>
    <w:rsid w:val="00B37FA2"/>
    <w:rsid w:val="00BC6317"/>
    <w:rsid w:val="00BD7BB8"/>
    <w:rsid w:val="00C055C5"/>
    <w:rsid w:val="00C172A7"/>
    <w:rsid w:val="00C21A8C"/>
    <w:rsid w:val="00C304C2"/>
    <w:rsid w:val="00C44E3E"/>
    <w:rsid w:val="00C45396"/>
    <w:rsid w:val="00C47C62"/>
    <w:rsid w:val="00C501EC"/>
    <w:rsid w:val="00C61BC0"/>
    <w:rsid w:val="00C96DD4"/>
    <w:rsid w:val="00CB0389"/>
    <w:rsid w:val="00CB04CC"/>
    <w:rsid w:val="00CB369B"/>
    <w:rsid w:val="00CF3D0F"/>
    <w:rsid w:val="00D03027"/>
    <w:rsid w:val="00D06D34"/>
    <w:rsid w:val="00D338BB"/>
    <w:rsid w:val="00D4700C"/>
    <w:rsid w:val="00D70D6C"/>
    <w:rsid w:val="00D743E4"/>
    <w:rsid w:val="00DB501C"/>
    <w:rsid w:val="00E24A61"/>
    <w:rsid w:val="00E44376"/>
    <w:rsid w:val="00E507D8"/>
    <w:rsid w:val="00E721CD"/>
    <w:rsid w:val="00E7465E"/>
    <w:rsid w:val="00F4715A"/>
    <w:rsid w:val="00F53829"/>
    <w:rsid w:val="00F71535"/>
    <w:rsid w:val="00FA27B3"/>
    <w:rsid w:val="00FC08D6"/>
    <w:rsid w:val="00FF48B9"/>
    <w:rsid w:val="00FF764F"/>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64612"/>
  <w15:chartTrackingRefBased/>
  <w15:docId w15:val="{AB18C054-7F8B-4E95-A1EC-B5CA9F7C9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53829"/>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F3A6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3A61"/>
  </w:style>
  <w:style w:type="paragraph" w:styleId="Pidipagina">
    <w:name w:val="footer"/>
    <w:basedOn w:val="Normale"/>
    <w:link w:val="PidipaginaCarattere"/>
    <w:uiPriority w:val="99"/>
    <w:unhideWhenUsed/>
    <w:rsid w:val="009F3A6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3A61"/>
  </w:style>
  <w:style w:type="paragraph" w:styleId="Testofumetto">
    <w:name w:val="Balloon Text"/>
    <w:basedOn w:val="Normale"/>
    <w:link w:val="TestofumettoCarattere"/>
    <w:uiPriority w:val="99"/>
    <w:semiHidden/>
    <w:unhideWhenUsed/>
    <w:rsid w:val="009F3A61"/>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9F3A61"/>
    <w:rPr>
      <w:rFonts w:ascii="Tahoma" w:hAnsi="Tahoma" w:cs="Tahoma"/>
      <w:sz w:val="16"/>
      <w:szCs w:val="16"/>
    </w:rPr>
  </w:style>
  <w:style w:type="character" w:styleId="Collegamentoipertestuale">
    <w:name w:val="Hyperlink"/>
    <w:uiPriority w:val="99"/>
    <w:unhideWhenUsed/>
    <w:rsid w:val="0072176F"/>
    <w:rPr>
      <w:u w:val="single"/>
    </w:rPr>
  </w:style>
  <w:style w:type="paragraph" w:customStyle="1" w:styleId="Indirizzo">
    <w:name w:val="Indirizzo"/>
    <w:uiPriority w:val="1"/>
    <w:qFormat/>
    <w:rsid w:val="0072176F"/>
    <w:pPr>
      <w:spacing w:line="240" w:lineRule="atLeast"/>
      <w:jc w:val="both"/>
    </w:pPr>
    <w:rPr>
      <w:rFonts w:ascii="Garamond" w:eastAsia="Garamond" w:hAnsi="Garamond" w:cs="Garamond"/>
      <w:color w:val="000000"/>
      <w:sz w:val="23"/>
      <w:szCs w:val="23"/>
      <w:u w:color="000000"/>
    </w:rPr>
  </w:style>
  <w:style w:type="paragraph" w:customStyle="1" w:styleId="CoverParties">
    <w:name w:val="Cover Parties"/>
    <w:uiPriority w:val="2"/>
    <w:qFormat/>
    <w:rsid w:val="0072176F"/>
    <w:pPr>
      <w:spacing w:line="400" w:lineRule="atLeast"/>
    </w:pPr>
    <w:rPr>
      <w:rFonts w:ascii="Garamond" w:eastAsia="Arial Unicode MS" w:hAnsi="Garamond" w:cs="Arial Unicode MS"/>
      <w:color w:val="000000"/>
      <w:sz w:val="32"/>
      <w:szCs w:val="32"/>
      <w:u w:color="000000"/>
    </w:rPr>
  </w:style>
  <w:style w:type="character" w:customStyle="1" w:styleId="Nessuno">
    <w:name w:val="Nessuno"/>
    <w:rsid w:val="0072176F"/>
  </w:style>
  <w:style w:type="character" w:styleId="Menzionenonrisolta">
    <w:name w:val="Unresolved Mention"/>
    <w:uiPriority w:val="99"/>
    <w:semiHidden/>
    <w:unhideWhenUsed/>
    <w:rsid w:val="0072176F"/>
    <w:rPr>
      <w:color w:val="605E5C"/>
      <w:shd w:val="clear" w:color="auto" w:fill="E1DFDD"/>
    </w:rPr>
  </w:style>
  <w:style w:type="paragraph" w:styleId="Revisione">
    <w:name w:val="Revision"/>
    <w:hidden/>
    <w:uiPriority w:val="99"/>
    <w:semiHidden/>
    <w:rsid w:val="00DB501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28121">
      <w:bodyDiv w:val="1"/>
      <w:marLeft w:val="0"/>
      <w:marRight w:val="0"/>
      <w:marTop w:val="0"/>
      <w:marBottom w:val="0"/>
      <w:divBdr>
        <w:top w:val="none" w:sz="0" w:space="0" w:color="auto"/>
        <w:left w:val="none" w:sz="0" w:space="0" w:color="auto"/>
        <w:bottom w:val="none" w:sz="0" w:space="0" w:color="auto"/>
        <w:right w:val="none" w:sz="0" w:space="0" w:color="auto"/>
      </w:divBdr>
    </w:div>
    <w:div w:id="136606100">
      <w:bodyDiv w:val="1"/>
      <w:marLeft w:val="0"/>
      <w:marRight w:val="0"/>
      <w:marTop w:val="0"/>
      <w:marBottom w:val="0"/>
      <w:divBdr>
        <w:top w:val="none" w:sz="0" w:space="0" w:color="auto"/>
        <w:left w:val="none" w:sz="0" w:space="0" w:color="auto"/>
        <w:bottom w:val="none" w:sz="0" w:space="0" w:color="auto"/>
        <w:right w:val="none" w:sz="0" w:space="0" w:color="auto"/>
      </w:divBdr>
    </w:div>
    <w:div w:id="373386537">
      <w:bodyDiv w:val="1"/>
      <w:marLeft w:val="0"/>
      <w:marRight w:val="0"/>
      <w:marTop w:val="0"/>
      <w:marBottom w:val="0"/>
      <w:divBdr>
        <w:top w:val="none" w:sz="0" w:space="0" w:color="auto"/>
        <w:left w:val="none" w:sz="0" w:space="0" w:color="auto"/>
        <w:bottom w:val="none" w:sz="0" w:space="0" w:color="auto"/>
        <w:right w:val="none" w:sz="0" w:space="0" w:color="auto"/>
      </w:divBdr>
    </w:div>
    <w:div w:id="529344890">
      <w:bodyDiv w:val="1"/>
      <w:marLeft w:val="0"/>
      <w:marRight w:val="0"/>
      <w:marTop w:val="0"/>
      <w:marBottom w:val="0"/>
      <w:divBdr>
        <w:top w:val="none" w:sz="0" w:space="0" w:color="auto"/>
        <w:left w:val="none" w:sz="0" w:space="0" w:color="auto"/>
        <w:bottom w:val="none" w:sz="0" w:space="0" w:color="auto"/>
        <w:right w:val="none" w:sz="0" w:space="0" w:color="auto"/>
      </w:divBdr>
    </w:div>
    <w:div w:id="747918894">
      <w:bodyDiv w:val="1"/>
      <w:marLeft w:val="0"/>
      <w:marRight w:val="0"/>
      <w:marTop w:val="0"/>
      <w:marBottom w:val="0"/>
      <w:divBdr>
        <w:top w:val="none" w:sz="0" w:space="0" w:color="auto"/>
        <w:left w:val="none" w:sz="0" w:space="0" w:color="auto"/>
        <w:bottom w:val="none" w:sz="0" w:space="0" w:color="auto"/>
        <w:right w:val="none" w:sz="0" w:space="0" w:color="auto"/>
      </w:divBdr>
    </w:div>
    <w:div w:id="1535535579">
      <w:bodyDiv w:val="1"/>
      <w:marLeft w:val="0"/>
      <w:marRight w:val="0"/>
      <w:marTop w:val="0"/>
      <w:marBottom w:val="0"/>
      <w:divBdr>
        <w:top w:val="none" w:sz="0" w:space="0" w:color="auto"/>
        <w:left w:val="none" w:sz="0" w:space="0" w:color="auto"/>
        <w:bottom w:val="none" w:sz="0" w:space="0" w:color="auto"/>
        <w:right w:val="none" w:sz="0" w:space="0" w:color="auto"/>
      </w:divBdr>
    </w:div>
    <w:div w:id="1679111427">
      <w:bodyDiv w:val="1"/>
      <w:marLeft w:val="0"/>
      <w:marRight w:val="0"/>
      <w:marTop w:val="0"/>
      <w:marBottom w:val="0"/>
      <w:divBdr>
        <w:top w:val="none" w:sz="0" w:space="0" w:color="auto"/>
        <w:left w:val="none" w:sz="0" w:space="0" w:color="auto"/>
        <w:bottom w:val="none" w:sz="0" w:space="0" w:color="auto"/>
        <w:right w:val="none" w:sz="0" w:space="0" w:color="auto"/>
      </w:divBdr>
    </w:div>
    <w:div w:id="1949893770">
      <w:bodyDiv w:val="1"/>
      <w:marLeft w:val="0"/>
      <w:marRight w:val="0"/>
      <w:marTop w:val="0"/>
      <w:marBottom w:val="0"/>
      <w:divBdr>
        <w:top w:val="none" w:sz="0" w:space="0" w:color="auto"/>
        <w:left w:val="none" w:sz="0" w:space="0" w:color="auto"/>
        <w:bottom w:val="none" w:sz="0" w:space="0" w:color="auto"/>
        <w:right w:val="none" w:sz="0" w:space="0" w:color="auto"/>
      </w:divBdr>
    </w:div>
    <w:div w:id="201453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1927</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Quaranta</dc:creator>
  <cp:keywords/>
  <cp:lastModifiedBy>Starcomunicazione</cp:lastModifiedBy>
  <cp:revision>2</cp:revision>
  <cp:lastPrinted>2023-02-09T14:53:00Z</cp:lastPrinted>
  <dcterms:created xsi:type="dcterms:W3CDTF">2023-04-27T16:14:00Z</dcterms:created>
  <dcterms:modified xsi:type="dcterms:W3CDTF">2023-04-27T16:14:00Z</dcterms:modified>
</cp:coreProperties>
</file>