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8E38D" w14:textId="77777777" w:rsidR="00BC6B73" w:rsidRDefault="00BC6B73" w:rsidP="00197879">
      <w:pPr>
        <w:jc w:val="center"/>
        <w:rPr>
          <w:rFonts w:asciiTheme="minorHAnsi" w:hAnsiTheme="minorHAnsi" w:cs="Tahoma"/>
          <w:b/>
          <w:color w:val="333333"/>
          <w:szCs w:val="16"/>
          <w:lang w:val="en-US"/>
        </w:rPr>
      </w:pPr>
      <w:r w:rsidRPr="00BC6B73">
        <w:rPr>
          <w:rFonts w:asciiTheme="minorHAnsi" w:hAnsiTheme="minorHAnsi" w:cs="Tahoma"/>
          <w:b/>
          <w:color w:val="333333"/>
          <w:szCs w:val="16"/>
          <w:lang w:val="en-US"/>
        </w:rPr>
        <w:t>COMUNICATO STAMPA</w:t>
      </w:r>
    </w:p>
    <w:p w14:paraId="522EC7DF" w14:textId="77777777" w:rsidR="00047108" w:rsidRPr="00AC7E58" w:rsidRDefault="00047108" w:rsidP="00197879">
      <w:pPr>
        <w:rPr>
          <w:rFonts w:asciiTheme="minorHAnsi" w:hAnsiTheme="minorHAnsi" w:cs="Tahoma"/>
          <w:sz w:val="16"/>
          <w:szCs w:val="16"/>
        </w:rPr>
      </w:pPr>
    </w:p>
    <w:p w14:paraId="67B69A30" w14:textId="77777777" w:rsidR="00C0181B" w:rsidRPr="00AC7E58" w:rsidRDefault="00C0181B" w:rsidP="004C5A39">
      <w:pPr>
        <w:tabs>
          <w:tab w:val="left" w:pos="11520"/>
        </w:tabs>
        <w:ind w:left="5040" w:right="180"/>
        <w:rPr>
          <w:rFonts w:asciiTheme="minorHAnsi" w:hAnsiTheme="minorHAnsi" w:cs="Tahoma"/>
          <w:color w:val="333333"/>
          <w:sz w:val="16"/>
          <w:szCs w:val="16"/>
        </w:rPr>
      </w:pPr>
    </w:p>
    <w:tbl>
      <w:tblPr>
        <w:tblW w:w="0" w:type="auto"/>
        <w:tblInd w:w="7560" w:type="dxa"/>
        <w:tblLook w:val="01E0" w:firstRow="1" w:lastRow="1" w:firstColumn="1" w:lastColumn="1" w:noHBand="0" w:noVBand="0"/>
      </w:tblPr>
      <w:tblGrid>
        <w:gridCol w:w="2958"/>
      </w:tblGrid>
      <w:tr w:rsidR="00B3370C" w:rsidRPr="00AC7E58" w14:paraId="13FA85F4" w14:textId="77777777" w:rsidTr="00BC6B73">
        <w:trPr>
          <w:trHeight w:val="284"/>
        </w:trPr>
        <w:tc>
          <w:tcPr>
            <w:tcW w:w="2958" w:type="dxa"/>
            <w:shd w:val="clear" w:color="auto" w:fill="auto"/>
            <w:vAlign w:val="center"/>
          </w:tcPr>
          <w:p w14:paraId="42A0311D" w14:textId="2550FA26" w:rsidR="00BC6B73" w:rsidRPr="00BC6B73" w:rsidRDefault="00BC6B73" w:rsidP="00BC6B73">
            <w:pPr>
              <w:rPr>
                <w:rFonts w:asciiTheme="minorHAnsi" w:hAnsiTheme="minorHAnsi" w:cstheme="minorHAnsi"/>
                <w:u w:val="single"/>
              </w:rPr>
            </w:pPr>
            <w:r w:rsidRPr="00BC6B73">
              <w:rPr>
                <w:rFonts w:asciiTheme="minorHAnsi" w:hAnsiTheme="minorHAnsi" w:cstheme="minorHAnsi"/>
                <w:u w:val="single"/>
              </w:rPr>
              <w:t>Rapallo</w:t>
            </w:r>
            <w:r w:rsidR="00975ACB">
              <w:rPr>
                <w:rFonts w:asciiTheme="minorHAnsi" w:hAnsiTheme="minorHAnsi" w:cstheme="minorHAnsi"/>
                <w:u w:val="single"/>
              </w:rPr>
              <w:t xml:space="preserve">, </w:t>
            </w:r>
            <w:r w:rsidR="00C151B4">
              <w:rPr>
                <w:rFonts w:asciiTheme="minorHAnsi" w:hAnsiTheme="minorHAnsi" w:cstheme="minorHAnsi"/>
                <w:u w:val="single"/>
              </w:rPr>
              <w:t>2</w:t>
            </w:r>
            <w:r w:rsidR="001A2E92">
              <w:rPr>
                <w:rFonts w:asciiTheme="minorHAnsi" w:hAnsiTheme="minorHAnsi" w:cstheme="minorHAnsi"/>
                <w:u w:val="single"/>
              </w:rPr>
              <w:t>7</w:t>
            </w:r>
            <w:r w:rsidR="00C151B4">
              <w:rPr>
                <w:rFonts w:asciiTheme="minorHAnsi" w:hAnsiTheme="minorHAnsi" w:cstheme="minorHAnsi"/>
                <w:u w:val="single"/>
              </w:rPr>
              <w:t xml:space="preserve"> aprile </w:t>
            </w:r>
            <w:r w:rsidRPr="00BC6B73">
              <w:rPr>
                <w:rFonts w:asciiTheme="minorHAnsi" w:hAnsiTheme="minorHAnsi" w:cstheme="minorHAnsi"/>
                <w:u w:val="single"/>
              </w:rPr>
              <w:t>202</w:t>
            </w:r>
            <w:r w:rsidR="00153018">
              <w:rPr>
                <w:rFonts w:asciiTheme="minorHAnsi" w:hAnsiTheme="minorHAnsi" w:cstheme="minorHAnsi"/>
                <w:u w:val="single"/>
              </w:rPr>
              <w:t>1</w:t>
            </w:r>
          </w:p>
          <w:p w14:paraId="63461E05" w14:textId="594D1E0A" w:rsidR="00B3370C" w:rsidRPr="00BC6B73" w:rsidRDefault="00B3370C" w:rsidP="00B3370C">
            <w:pPr>
              <w:ind w:left="142"/>
              <w:rPr>
                <w:rFonts w:asciiTheme="minorHAnsi" w:hAnsiTheme="minorHAnsi" w:cstheme="minorHAnsi"/>
                <w:b/>
                <w:color w:val="333333"/>
                <w:sz w:val="20"/>
                <w:szCs w:val="20"/>
              </w:rPr>
            </w:pPr>
          </w:p>
        </w:tc>
      </w:tr>
    </w:tbl>
    <w:p w14:paraId="17587BCA" w14:textId="77777777" w:rsidR="00BC6B73" w:rsidRPr="00153018" w:rsidRDefault="00BC6B73" w:rsidP="00CA0E12">
      <w:pPr>
        <w:rPr>
          <w:rFonts w:asciiTheme="minorHAnsi" w:hAnsiTheme="minorHAnsi" w:cs="Tahoma"/>
          <w:color w:val="333333"/>
          <w:szCs w:val="16"/>
          <w:lang w:val="it-CH"/>
        </w:rPr>
      </w:pPr>
    </w:p>
    <w:p w14:paraId="1158401B" w14:textId="35CC2353" w:rsidR="001A2E92" w:rsidRPr="001A2E92" w:rsidRDefault="001A2E92" w:rsidP="001A2E92">
      <w:pPr>
        <w:tabs>
          <w:tab w:val="left" w:pos="888"/>
          <w:tab w:val="center" w:pos="5330"/>
        </w:tabs>
        <w:ind w:left="142"/>
        <w:jc w:val="center"/>
        <w:rPr>
          <w:rFonts w:asciiTheme="minorHAnsi" w:hAnsiTheme="minorHAnsi" w:cs="Tahoma"/>
          <w:b/>
          <w:color w:val="333333"/>
          <w:sz w:val="32"/>
          <w:szCs w:val="16"/>
          <w:lang w:val="it-CH"/>
        </w:rPr>
      </w:pPr>
      <w:r w:rsidRPr="001A2E92">
        <w:rPr>
          <w:rFonts w:asciiTheme="minorHAnsi" w:hAnsiTheme="minorHAnsi" w:cs="Tahoma"/>
          <w:b/>
          <w:color w:val="333333"/>
          <w:sz w:val="32"/>
          <w:szCs w:val="16"/>
          <w:lang w:val="it-CH"/>
        </w:rPr>
        <w:t>ACCORDO FRA IB E CRYSTAL POOL</w:t>
      </w:r>
    </w:p>
    <w:p w14:paraId="376DDB37" w14:textId="407A0E6F" w:rsidR="004A5E8C" w:rsidRDefault="001A2E92" w:rsidP="001A2E92">
      <w:pPr>
        <w:tabs>
          <w:tab w:val="left" w:pos="888"/>
          <w:tab w:val="center" w:pos="5330"/>
        </w:tabs>
        <w:ind w:left="142"/>
        <w:jc w:val="center"/>
        <w:rPr>
          <w:rFonts w:asciiTheme="minorHAnsi" w:hAnsiTheme="minorHAnsi" w:cs="Tahoma"/>
          <w:b/>
          <w:color w:val="333333"/>
          <w:sz w:val="32"/>
          <w:szCs w:val="16"/>
          <w:lang w:val="it-CH"/>
        </w:rPr>
      </w:pPr>
      <w:r w:rsidRPr="001A2E92">
        <w:rPr>
          <w:rFonts w:asciiTheme="minorHAnsi" w:hAnsiTheme="minorHAnsi" w:cs="Tahoma"/>
          <w:b/>
          <w:color w:val="333333"/>
          <w:sz w:val="32"/>
          <w:szCs w:val="16"/>
          <w:lang w:val="it-CH"/>
        </w:rPr>
        <w:t>PER LA CULTURA DELLA SICUREZZA</w:t>
      </w:r>
    </w:p>
    <w:p w14:paraId="2E993B1A" w14:textId="77777777" w:rsidR="001A2E92" w:rsidRPr="001E3C98" w:rsidRDefault="001A2E92" w:rsidP="001A2E92">
      <w:pPr>
        <w:tabs>
          <w:tab w:val="left" w:pos="888"/>
          <w:tab w:val="center" w:pos="5330"/>
        </w:tabs>
        <w:ind w:left="142"/>
        <w:jc w:val="center"/>
        <w:rPr>
          <w:rFonts w:asciiTheme="minorHAnsi" w:hAnsiTheme="minorHAnsi" w:cs="Tahoma"/>
          <w:b/>
          <w:color w:val="333333"/>
          <w:sz w:val="32"/>
          <w:szCs w:val="16"/>
          <w:lang w:val="it-CH"/>
        </w:rPr>
      </w:pPr>
    </w:p>
    <w:p w14:paraId="69A8E5E2" w14:textId="77777777" w:rsidR="00BC6B73" w:rsidRPr="009C058C" w:rsidRDefault="00BC6B73" w:rsidP="00441A40">
      <w:pPr>
        <w:jc w:val="both"/>
        <w:rPr>
          <w:rFonts w:ascii="Arial" w:hAnsi="Arial" w:cs="Arial"/>
          <w:color w:val="333333"/>
          <w:szCs w:val="16"/>
        </w:rPr>
      </w:pPr>
    </w:p>
    <w:p w14:paraId="4A159881" w14:textId="6FB3504C" w:rsidR="001A2E92" w:rsidRPr="001A2E92" w:rsidRDefault="001A2E92" w:rsidP="001A2E92">
      <w:pPr>
        <w:jc w:val="both"/>
        <w:rPr>
          <w:rFonts w:ascii="Arial" w:hAnsi="Arial" w:cs="Arial"/>
          <w:color w:val="333333"/>
          <w:szCs w:val="16"/>
        </w:rPr>
      </w:pPr>
      <w:r w:rsidRPr="001A2E92">
        <w:rPr>
          <w:rFonts w:ascii="Arial" w:hAnsi="Arial" w:cs="Arial"/>
          <w:color w:val="333333"/>
          <w:szCs w:val="16"/>
        </w:rPr>
        <w:t>Una ulteriore evoluzione nella “cultura della sicurezza”. Questo l’obiettivo all’origine della scelta compi</w:t>
      </w:r>
      <w:r>
        <w:rPr>
          <w:rFonts w:ascii="Arial" w:hAnsi="Arial" w:cs="Arial"/>
          <w:color w:val="333333"/>
          <w:szCs w:val="16"/>
        </w:rPr>
        <w:t>u</w:t>
      </w:r>
      <w:r w:rsidRPr="001A2E92">
        <w:rPr>
          <w:rFonts w:ascii="Arial" w:hAnsi="Arial" w:cs="Arial"/>
          <w:color w:val="333333"/>
          <w:szCs w:val="16"/>
        </w:rPr>
        <w:t>ta dalla socie</w:t>
      </w:r>
      <w:r>
        <w:rPr>
          <w:rFonts w:ascii="Arial" w:hAnsi="Arial" w:cs="Arial"/>
          <w:color w:val="333333"/>
          <w:szCs w:val="16"/>
        </w:rPr>
        <w:t xml:space="preserve">tà genovese di </w:t>
      </w:r>
      <w:proofErr w:type="spellStart"/>
      <w:r>
        <w:rPr>
          <w:rFonts w:ascii="Arial" w:hAnsi="Arial" w:cs="Arial"/>
          <w:color w:val="333333"/>
          <w:szCs w:val="16"/>
        </w:rPr>
        <w:t>ship</w:t>
      </w:r>
      <w:proofErr w:type="spellEnd"/>
      <w:r>
        <w:rPr>
          <w:rFonts w:ascii="Arial" w:hAnsi="Arial" w:cs="Arial"/>
          <w:color w:val="333333"/>
          <w:szCs w:val="16"/>
        </w:rPr>
        <w:t xml:space="preserve">-management </w:t>
      </w:r>
      <w:r w:rsidRPr="001A2E92">
        <w:rPr>
          <w:rFonts w:ascii="Arial" w:hAnsi="Arial" w:cs="Arial"/>
          <w:color w:val="333333"/>
          <w:szCs w:val="16"/>
        </w:rPr>
        <w:t xml:space="preserve">Crystal Pool (parte del gruppo Rimorchiatori Riuniti) di dotare tutta la sua flotta della soluzione </w:t>
      </w:r>
      <w:proofErr w:type="spellStart"/>
      <w:r w:rsidRPr="001A2E92">
        <w:rPr>
          <w:rFonts w:ascii="Arial" w:hAnsi="Arial" w:cs="Arial"/>
          <w:color w:val="333333"/>
          <w:szCs w:val="16"/>
        </w:rPr>
        <w:t>InfoSHIP</w:t>
      </w:r>
      <w:proofErr w:type="spellEnd"/>
      <w:r w:rsidRPr="001A2E92">
        <w:rPr>
          <w:rFonts w:ascii="Arial" w:hAnsi="Arial" w:cs="Arial"/>
          <w:color w:val="333333"/>
          <w:szCs w:val="16"/>
        </w:rPr>
        <w:t xml:space="preserve"> </w:t>
      </w:r>
      <w:proofErr w:type="spellStart"/>
      <w:r w:rsidRPr="001A2E92">
        <w:rPr>
          <w:rFonts w:ascii="Arial" w:hAnsi="Arial" w:cs="Arial"/>
          <w:color w:val="333333"/>
          <w:szCs w:val="16"/>
        </w:rPr>
        <w:t>Quality</w:t>
      </w:r>
      <w:proofErr w:type="spellEnd"/>
      <w:r w:rsidRPr="001A2E92">
        <w:rPr>
          <w:rFonts w:ascii="Arial" w:hAnsi="Arial" w:cs="Arial"/>
          <w:color w:val="333333"/>
          <w:szCs w:val="16"/>
        </w:rPr>
        <w:t xml:space="preserve"> Management progettata e realizzata dal Gruppo IB.</w:t>
      </w:r>
    </w:p>
    <w:p w14:paraId="39887B3C" w14:textId="3BDB7A49" w:rsidR="001A2E92" w:rsidRPr="001A2E92" w:rsidRDefault="001A2E92" w:rsidP="001A2E92">
      <w:pPr>
        <w:jc w:val="both"/>
        <w:rPr>
          <w:rFonts w:ascii="Arial" w:hAnsi="Arial" w:cs="Arial"/>
          <w:color w:val="333333"/>
          <w:szCs w:val="16"/>
        </w:rPr>
      </w:pPr>
      <w:r w:rsidRPr="001A2E92">
        <w:rPr>
          <w:rFonts w:ascii="Arial" w:hAnsi="Arial" w:cs="Arial"/>
          <w:color w:val="333333"/>
          <w:szCs w:val="16"/>
        </w:rPr>
        <w:t>Grazie all’adozione di questo sistema, Crystal Pool, attraverso il suo ufficio centrale di coordinamento e le singole unità operative, sarà in grado di gestire ogni tipo di documentazione a livello di flotta</w:t>
      </w:r>
      <w:r>
        <w:rPr>
          <w:rFonts w:ascii="Arial" w:hAnsi="Arial" w:cs="Arial"/>
          <w:color w:val="333333"/>
          <w:szCs w:val="16"/>
        </w:rPr>
        <w:t xml:space="preserve"> </w:t>
      </w:r>
      <w:r w:rsidRPr="001A2E92">
        <w:rPr>
          <w:rFonts w:ascii="Arial" w:hAnsi="Arial" w:cs="Arial"/>
          <w:color w:val="333333"/>
          <w:szCs w:val="16"/>
        </w:rPr>
        <w:t xml:space="preserve">– dalle certificazioni di ogni singola nave, alle </w:t>
      </w:r>
      <w:proofErr w:type="spellStart"/>
      <w:r w:rsidRPr="001A2E92">
        <w:rPr>
          <w:rFonts w:ascii="Arial" w:hAnsi="Arial" w:cs="Arial"/>
          <w:color w:val="333333"/>
          <w:szCs w:val="16"/>
        </w:rPr>
        <w:t>checklist</w:t>
      </w:r>
      <w:proofErr w:type="spellEnd"/>
      <w:r w:rsidRPr="001A2E92">
        <w:rPr>
          <w:rFonts w:ascii="Arial" w:hAnsi="Arial" w:cs="Arial"/>
          <w:color w:val="333333"/>
          <w:szCs w:val="16"/>
        </w:rPr>
        <w:t xml:space="preserve"> e </w:t>
      </w:r>
      <w:proofErr w:type="spellStart"/>
      <w:r w:rsidRPr="001A2E92">
        <w:rPr>
          <w:rFonts w:ascii="Arial" w:hAnsi="Arial" w:cs="Arial"/>
          <w:color w:val="333333"/>
          <w:szCs w:val="16"/>
        </w:rPr>
        <w:t>form</w:t>
      </w:r>
      <w:proofErr w:type="spellEnd"/>
      <w:r w:rsidRPr="001A2E92">
        <w:rPr>
          <w:rFonts w:ascii="Arial" w:hAnsi="Arial" w:cs="Arial"/>
          <w:color w:val="333333"/>
          <w:szCs w:val="16"/>
        </w:rPr>
        <w:t xml:space="preserve"> previsti in base alla tipologia del carico trasportato – mantenendo alto il livello di conformità della compagnia in relazione alle normative vigenti </w:t>
      </w:r>
      <w:bookmarkStart w:id="0" w:name="_GoBack"/>
      <w:bookmarkEnd w:id="0"/>
      <w:r w:rsidRPr="001A2E92">
        <w:rPr>
          <w:rFonts w:ascii="Arial" w:hAnsi="Arial" w:cs="Arial"/>
          <w:color w:val="333333"/>
          <w:szCs w:val="16"/>
        </w:rPr>
        <w:t xml:space="preserve">in materia sicurezza e qualità dettate dalle autorità marittime.  </w:t>
      </w:r>
    </w:p>
    <w:p w14:paraId="43EC75A1" w14:textId="77777777" w:rsidR="001A2E92" w:rsidRPr="001A2E92" w:rsidRDefault="001A2E92" w:rsidP="001A2E92">
      <w:pPr>
        <w:jc w:val="both"/>
        <w:rPr>
          <w:rFonts w:ascii="Arial" w:hAnsi="Arial" w:cs="Arial"/>
          <w:color w:val="333333"/>
          <w:szCs w:val="16"/>
        </w:rPr>
      </w:pPr>
      <w:r w:rsidRPr="001A2E92">
        <w:rPr>
          <w:rFonts w:ascii="Arial" w:hAnsi="Arial" w:cs="Arial"/>
          <w:color w:val="333333"/>
          <w:szCs w:val="16"/>
        </w:rPr>
        <w:t>Obiettivo principe del progetto è quello di creare una “</w:t>
      </w:r>
      <w:proofErr w:type="spellStart"/>
      <w:r w:rsidRPr="001A2E92">
        <w:rPr>
          <w:rFonts w:ascii="Arial" w:hAnsi="Arial" w:cs="Arial"/>
          <w:color w:val="333333"/>
          <w:szCs w:val="16"/>
        </w:rPr>
        <w:t>safety</w:t>
      </w:r>
      <w:proofErr w:type="spellEnd"/>
      <w:r w:rsidRPr="001A2E92">
        <w:rPr>
          <w:rFonts w:ascii="Arial" w:hAnsi="Arial" w:cs="Arial"/>
          <w:color w:val="333333"/>
          <w:szCs w:val="16"/>
        </w:rPr>
        <w:t xml:space="preserve"> culture” interna alla società, attraverso l’analisi e reportistica di situazioni di non conformità (incidenti, sinistri, rischi), costruendo così un processo continuo di indagine delle cause degli accadimenti, per porsi nella  condizione di anticipare senza stress situazioni potenzialmente critiche per l’operatività e sicurezza della nave, liberando al tempo stesso l’equipaggio dall’onere di gestire manualmente procedure delicate e onerose.</w:t>
      </w:r>
    </w:p>
    <w:p w14:paraId="61696A3E" w14:textId="77777777" w:rsidR="001A2E92" w:rsidRPr="001A2E92" w:rsidRDefault="001A2E92" w:rsidP="001A2E92">
      <w:pPr>
        <w:jc w:val="both"/>
        <w:rPr>
          <w:rFonts w:ascii="Arial" w:hAnsi="Arial" w:cs="Arial"/>
          <w:color w:val="333333"/>
          <w:szCs w:val="16"/>
        </w:rPr>
      </w:pPr>
      <w:r w:rsidRPr="001A2E92">
        <w:rPr>
          <w:rFonts w:ascii="Arial" w:hAnsi="Arial" w:cs="Arial"/>
          <w:color w:val="333333"/>
          <w:szCs w:val="16"/>
        </w:rPr>
        <w:t xml:space="preserve">La </w:t>
      </w:r>
      <w:proofErr w:type="spellStart"/>
      <w:r w:rsidRPr="001A2E92">
        <w:rPr>
          <w:rFonts w:ascii="Arial" w:hAnsi="Arial" w:cs="Arial"/>
          <w:color w:val="333333"/>
          <w:szCs w:val="16"/>
        </w:rPr>
        <w:t>Quality</w:t>
      </w:r>
      <w:proofErr w:type="spellEnd"/>
      <w:r w:rsidRPr="001A2E92">
        <w:rPr>
          <w:rFonts w:ascii="Arial" w:hAnsi="Arial" w:cs="Arial"/>
          <w:color w:val="333333"/>
          <w:szCs w:val="16"/>
        </w:rPr>
        <w:t xml:space="preserve"> Management Solution di IB rende possibile una pianificazione altrimenti irrealizzabile, anche nella chiave della </w:t>
      </w:r>
      <w:proofErr w:type="spellStart"/>
      <w:r w:rsidRPr="001A2E92">
        <w:rPr>
          <w:rFonts w:ascii="Arial" w:hAnsi="Arial" w:cs="Arial"/>
          <w:color w:val="333333"/>
          <w:szCs w:val="16"/>
        </w:rPr>
        <w:t>customers</w:t>
      </w:r>
      <w:proofErr w:type="spellEnd"/>
      <w:r w:rsidRPr="001A2E92">
        <w:rPr>
          <w:rFonts w:ascii="Arial" w:hAnsi="Arial" w:cs="Arial"/>
          <w:color w:val="333333"/>
          <w:szCs w:val="16"/>
        </w:rPr>
        <w:t xml:space="preserve"> </w:t>
      </w:r>
      <w:proofErr w:type="spellStart"/>
      <w:r w:rsidRPr="001A2E92">
        <w:rPr>
          <w:rFonts w:ascii="Arial" w:hAnsi="Arial" w:cs="Arial"/>
          <w:color w:val="333333"/>
          <w:szCs w:val="16"/>
        </w:rPr>
        <w:t>satisfaction</w:t>
      </w:r>
      <w:proofErr w:type="spellEnd"/>
      <w:r w:rsidRPr="001A2E92">
        <w:rPr>
          <w:rFonts w:ascii="Arial" w:hAnsi="Arial" w:cs="Arial"/>
          <w:color w:val="333333"/>
          <w:szCs w:val="16"/>
        </w:rPr>
        <w:t>.</w:t>
      </w:r>
    </w:p>
    <w:p w14:paraId="01C03DBD" w14:textId="241DB4AD" w:rsidR="001E3C98" w:rsidRDefault="001A2E92" w:rsidP="001A2E92">
      <w:pPr>
        <w:jc w:val="both"/>
        <w:rPr>
          <w:rFonts w:ascii="Arial" w:hAnsi="Arial" w:cs="Arial"/>
          <w:color w:val="333333"/>
          <w:szCs w:val="16"/>
        </w:rPr>
      </w:pPr>
      <w:r w:rsidRPr="001A2E92">
        <w:rPr>
          <w:rFonts w:ascii="Arial" w:hAnsi="Arial" w:cs="Arial"/>
          <w:color w:val="333333"/>
          <w:szCs w:val="16"/>
        </w:rPr>
        <w:t xml:space="preserve">“Il nostro traguardo si colloca – sottolinea un portavoce di Crystal Pool – ben al di sopra rispetto agli standard e alle best </w:t>
      </w:r>
      <w:proofErr w:type="spellStart"/>
      <w:r w:rsidRPr="001A2E92">
        <w:rPr>
          <w:rFonts w:ascii="Arial" w:hAnsi="Arial" w:cs="Arial"/>
          <w:color w:val="333333"/>
          <w:szCs w:val="16"/>
        </w:rPr>
        <w:t>practices</w:t>
      </w:r>
      <w:proofErr w:type="spellEnd"/>
      <w:r w:rsidRPr="001A2E92">
        <w:rPr>
          <w:rFonts w:ascii="Arial" w:hAnsi="Arial" w:cs="Arial"/>
          <w:color w:val="333333"/>
          <w:szCs w:val="16"/>
        </w:rPr>
        <w:t xml:space="preserve"> in tema di </w:t>
      </w:r>
      <w:proofErr w:type="spellStart"/>
      <w:r w:rsidRPr="001A2E92">
        <w:rPr>
          <w:rFonts w:ascii="Arial" w:hAnsi="Arial" w:cs="Arial"/>
          <w:color w:val="333333"/>
          <w:szCs w:val="16"/>
        </w:rPr>
        <w:t>Health</w:t>
      </w:r>
      <w:proofErr w:type="spellEnd"/>
      <w:r w:rsidRPr="001A2E92">
        <w:rPr>
          <w:rFonts w:ascii="Arial" w:hAnsi="Arial" w:cs="Arial"/>
          <w:color w:val="333333"/>
          <w:szCs w:val="16"/>
        </w:rPr>
        <w:t xml:space="preserve">, </w:t>
      </w:r>
      <w:proofErr w:type="spellStart"/>
      <w:r w:rsidRPr="001A2E92">
        <w:rPr>
          <w:rFonts w:ascii="Arial" w:hAnsi="Arial" w:cs="Arial"/>
          <w:color w:val="333333"/>
          <w:szCs w:val="16"/>
        </w:rPr>
        <w:t>Safety</w:t>
      </w:r>
      <w:proofErr w:type="spellEnd"/>
      <w:r w:rsidRPr="001A2E92">
        <w:rPr>
          <w:rFonts w:ascii="Arial" w:hAnsi="Arial" w:cs="Arial"/>
          <w:color w:val="333333"/>
          <w:szCs w:val="16"/>
        </w:rPr>
        <w:t xml:space="preserve">, Environment e </w:t>
      </w:r>
      <w:proofErr w:type="spellStart"/>
      <w:r w:rsidRPr="001A2E92">
        <w:rPr>
          <w:rFonts w:ascii="Arial" w:hAnsi="Arial" w:cs="Arial"/>
          <w:color w:val="333333"/>
          <w:szCs w:val="16"/>
        </w:rPr>
        <w:t>Quality</w:t>
      </w:r>
      <w:proofErr w:type="spellEnd"/>
      <w:r w:rsidRPr="001A2E92">
        <w:rPr>
          <w:rFonts w:ascii="Arial" w:hAnsi="Arial" w:cs="Arial"/>
          <w:color w:val="333333"/>
          <w:szCs w:val="16"/>
        </w:rPr>
        <w:t xml:space="preserve"> </w:t>
      </w:r>
      <w:proofErr w:type="spellStart"/>
      <w:r w:rsidRPr="001A2E92">
        <w:rPr>
          <w:rFonts w:ascii="Arial" w:hAnsi="Arial" w:cs="Arial"/>
          <w:color w:val="333333"/>
          <w:szCs w:val="16"/>
        </w:rPr>
        <w:t>Ship</w:t>
      </w:r>
      <w:proofErr w:type="spellEnd"/>
      <w:r w:rsidRPr="001A2E92">
        <w:rPr>
          <w:rFonts w:ascii="Arial" w:hAnsi="Arial" w:cs="Arial"/>
          <w:color w:val="333333"/>
          <w:szCs w:val="16"/>
        </w:rPr>
        <w:t xml:space="preserve"> Management e proprio per questo motivo nel nostro gruppo riveste un’importanza strategica la formazione continua sia del personale di bordo sia dello staff di terra, formazione che si concretizza in corsi e seminari finalizzati a innalzare il livello di sensibilità e di consapevolezza circa l’importanza di questi fattori”.</w:t>
      </w:r>
    </w:p>
    <w:p w14:paraId="22A916C2" w14:textId="77777777" w:rsidR="001A2E92" w:rsidRDefault="001A2E92" w:rsidP="001A2E92">
      <w:pPr>
        <w:rPr>
          <w:rFonts w:asciiTheme="minorHAnsi" w:hAnsiTheme="minorHAnsi" w:cs="Tahoma"/>
          <w:color w:val="333333"/>
          <w:szCs w:val="16"/>
          <w:lang w:val="it-CH"/>
        </w:rPr>
      </w:pPr>
    </w:p>
    <w:p w14:paraId="477D303B" w14:textId="77777777" w:rsidR="001A2E92" w:rsidRPr="001A2E92" w:rsidRDefault="001A2E92" w:rsidP="001A2E92">
      <w:pPr>
        <w:rPr>
          <w:rFonts w:asciiTheme="minorHAnsi" w:hAnsiTheme="minorHAnsi" w:cs="Tahoma"/>
          <w:color w:val="333333"/>
          <w:szCs w:val="16"/>
          <w:lang w:val="it-CH"/>
        </w:rPr>
      </w:pPr>
    </w:p>
    <w:p w14:paraId="0C7FA1BA" w14:textId="77777777" w:rsidR="004A5E8C" w:rsidRPr="00961450" w:rsidRDefault="004A5E8C" w:rsidP="00153018">
      <w:pPr>
        <w:rPr>
          <w:rFonts w:asciiTheme="minorHAnsi" w:hAnsiTheme="minorHAnsi" w:cs="Tahoma"/>
          <w:color w:val="333333"/>
          <w:szCs w:val="16"/>
        </w:rPr>
      </w:pPr>
    </w:p>
    <w:p w14:paraId="581AE3D5" w14:textId="77777777" w:rsidR="00BC6B73" w:rsidRPr="00AA23C7" w:rsidRDefault="00BC6B73" w:rsidP="00153018">
      <w:pPr>
        <w:rPr>
          <w:rFonts w:asciiTheme="minorHAnsi" w:hAnsiTheme="minorHAnsi" w:cs="Tahoma"/>
          <w:b/>
          <w:i/>
          <w:color w:val="333333"/>
          <w:szCs w:val="16"/>
        </w:rPr>
      </w:pPr>
      <w:r w:rsidRPr="00AA23C7">
        <w:rPr>
          <w:rFonts w:asciiTheme="minorHAnsi" w:hAnsiTheme="minorHAnsi" w:cs="Tahoma"/>
          <w:b/>
          <w:i/>
          <w:color w:val="333333"/>
          <w:szCs w:val="16"/>
        </w:rPr>
        <w:t>Per ulteriori informazioni</w:t>
      </w:r>
    </w:p>
    <w:p w14:paraId="1AA359E4" w14:textId="77777777" w:rsidR="00BC6B73" w:rsidRPr="000B1210" w:rsidRDefault="00BC6B73" w:rsidP="00153018">
      <w:pPr>
        <w:rPr>
          <w:rFonts w:asciiTheme="minorHAnsi" w:hAnsiTheme="minorHAnsi" w:cs="Tahoma"/>
          <w:i/>
          <w:color w:val="333333"/>
          <w:szCs w:val="16"/>
        </w:rPr>
      </w:pPr>
      <w:r w:rsidRPr="000B1210">
        <w:rPr>
          <w:rFonts w:asciiTheme="minorHAnsi" w:hAnsiTheme="minorHAnsi" w:cs="Tahoma"/>
          <w:i/>
          <w:color w:val="333333"/>
          <w:szCs w:val="16"/>
        </w:rPr>
        <w:t xml:space="preserve">Barbara </w:t>
      </w:r>
      <w:proofErr w:type="spellStart"/>
      <w:r w:rsidRPr="000B1210">
        <w:rPr>
          <w:rFonts w:asciiTheme="minorHAnsi" w:hAnsiTheme="minorHAnsi" w:cs="Tahoma"/>
          <w:i/>
          <w:color w:val="333333"/>
          <w:szCs w:val="16"/>
        </w:rPr>
        <w:t>Gazzale</w:t>
      </w:r>
      <w:proofErr w:type="spellEnd"/>
    </w:p>
    <w:p w14:paraId="07BC4ECE" w14:textId="5CFF2B83" w:rsidR="00BC6B73" w:rsidRPr="000B1210" w:rsidRDefault="00BC6B73" w:rsidP="00153018">
      <w:pPr>
        <w:rPr>
          <w:rFonts w:asciiTheme="minorHAnsi" w:hAnsiTheme="minorHAnsi" w:cs="Tahoma"/>
          <w:i/>
          <w:color w:val="333333"/>
          <w:szCs w:val="16"/>
        </w:rPr>
      </w:pPr>
      <w:r w:rsidRPr="000B1210">
        <w:rPr>
          <w:rFonts w:asciiTheme="minorHAnsi" w:hAnsiTheme="minorHAnsi" w:cs="Tahoma"/>
          <w:i/>
          <w:color w:val="333333"/>
          <w:szCs w:val="16"/>
        </w:rPr>
        <w:t>Star</w:t>
      </w:r>
      <w:r w:rsidR="00D40942">
        <w:rPr>
          <w:rFonts w:asciiTheme="minorHAnsi" w:hAnsiTheme="minorHAnsi" w:cs="Tahoma"/>
          <w:i/>
          <w:color w:val="333333"/>
          <w:szCs w:val="16"/>
        </w:rPr>
        <w:t xml:space="preserve"> </w:t>
      </w:r>
      <w:r w:rsidRPr="000B1210">
        <w:rPr>
          <w:rFonts w:asciiTheme="minorHAnsi" w:hAnsiTheme="minorHAnsi" w:cs="Tahoma"/>
          <w:i/>
          <w:color w:val="333333"/>
          <w:szCs w:val="16"/>
        </w:rPr>
        <w:t>comunicazione</w:t>
      </w:r>
      <w:r w:rsidR="00D40942">
        <w:rPr>
          <w:rFonts w:asciiTheme="minorHAnsi" w:hAnsiTheme="minorHAnsi" w:cs="Tahoma"/>
          <w:i/>
          <w:color w:val="333333"/>
          <w:szCs w:val="16"/>
        </w:rPr>
        <w:t xml:space="preserve"> in movimento</w:t>
      </w:r>
    </w:p>
    <w:p w14:paraId="5E27F98B" w14:textId="77777777" w:rsidR="00BC6B73" w:rsidRPr="00AA23C7" w:rsidRDefault="00BC6B73" w:rsidP="00153018">
      <w:pPr>
        <w:rPr>
          <w:rFonts w:asciiTheme="minorHAnsi" w:hAnsiTheme="minorHAnsi" w:cs="Tahoma"/>
          <w:i/>
          <w:color w:val="333333"/>
          <w:szCs w:val="16"/>
          <w:lang w:val="en-US"/>
        </w:rPr>
      </w:pPr>
      <w:r w:rsidRPr="00AA23C7">
        <w:rPr>
          <w:rFonts w:asciiTheme="minorHAnsi" w:hAnsiTheme="minorHAnsi" w:cs="Tahoma"/>
          <w:i/>
          <w:color w:val="333333"/>
          <w:szCs w:val="16"/>
          <w:lang w:val="en-US"/>
        </w:rPr>
        <w:t>00393484144780</w:t>
      </w:r>
    </w:p>
    <w:p w14:paraId="7B658F76" w14:textId="605CB556" w:rsidR="003634F6" w:rsidRPr="00441A40" w:rsidRDefault="00BC6B73" w:rsidP="00256FB4">
      <w:pPr>
        <w:rPr>
          <w:rFonts w:asciiTheme="minorHAnsi" w:hAnsiTheme="minorHAnsi" w:cs="Tahoma"/>
          <w:color w:val="333333"/>
          <w:sz w:val="16"/>
          <w:szCs w:val="16"/>
          <w:lang w:val="en-US"/>
        </w:rPr>
      </w:pPr>
      <w:r w:rsidRPr="00AA23C7">
        <w:rPr>
          <w:rFonts w:asciiTheme="minorHAnsi" w:hAnsiTheme="minorHAnsi" w:cs="Tahoma"/>
          <w:i/>
          <w:color w:val="333333"/>
          <w:szCs w:val="16"/>
          <w:lang w:val="en-US"/>
        </w:rPr>
        <w:t>0041786433361</w:t>
      </w:r>
    </w:p>
    <w:sectPr w:rsidR="003634F6" w:rsidRPr="00441A40" w:rsidSect="00197879">
      <w:headerReference w:type="even" r:id="rId6"/>
      <w:headerReference w:type="default" r:id="rId7"/>
      <w:footerReference w:type="even" r:id="rId8"/>
      <w:footerReference w:type="default" r:id="rId9"/>
      <w:headerReference w:type="first" r:id="rId10"/>
      <w:footerReference w:type="first" r:id="rId11"/>
      <w:pgSz w:w="11906" w:h="16838" w:code="9"/>
      <w:pgMar w:top="1985" w:right="849" w:bottom="1418" w:left="539" w:header="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1F072" w14:textId="77777777" w:rsidR="00D0385D" w:rsidRDefault="00D0385D">
      <w:r>
        <w:separator/>
      </w:r>
    </w:p>
  </w:endnote>
  <w:endnote w:type="continuationSeparator" w:id="0">
    <w:p w14:paraId="3714781B" w14:textId="77777777" w:rsidR="00D0385D" w:rsidRDefault="00D0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3DD36" w14:textId="77777777" w:rsidR="00A50DA4" w:rsidRDefault="00A50DA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64" w:type="dxa"/>
      <w:tblBorders>
        <w:top w:val="single" w:sz="4" w:space="0" w:color="auto"/>
      </w:tblBorders>
      <w:tblCellMar>
        <w:left w:w="70" w:type="dxa"/>
        <w:right w:w="70" w:type="dxa"/>
      </w:tblCellMar>
      <w:tblLook w:val="0000" w:firstRow="0" w:lastRow="0" w:firstColumn="0" w:lastColumn="0" w:noHBand="0" w:noVBand="0"/>
    </w:tblPr>
    <w:tblGrid>
      <w:gridCol w:w="10464"/>
    </w:tblGrid>
    <w:tr w:rsidR="003041A4" w:rsidRPr="00F673E2" w14:paraId="38FE9CA0" w14:textId="77777777" w:rsidTr="003041A4">
      <w:trPr>
        <w:trHeight w:val="1558"/>
      </w:trPr>
      <w:tc>
        <w:tcPr>
          <w:tcW w:w="10464" w:type="dxa"/>
        </w:tcPr>
        <w:p w14:paraId="78E7566E" w14:textId="4BCD774B" w:rsidR="003041A4" w:rsidRPr="003041A4" w:rsidRDefault="003041A4" w:rsidP="003041A4">
          <w:pPr>
            <w:pStyle w:val="Nessunaspaziatura"/>
            <w:pBdr>
              <w:top w:val="single" w:sz="4" w:space="1" w:color="D0CECE"/>
            </w:pBdr>
            <w:rPr>
              <w:rFonts w:ascii="Century Gothic" w:hAnsi="Century Gothic" w:cs="Tahoma"/>
              <w:color w:val="999999"/>
              <w:sz w:val="14"/>
              <w:szCs w:val="14"/>
            </w:rPr>
          </w:pPr>
          <w:r w:rsidRPr="003041A4">
            <w:rPr>
              <w:rFonts w:ascii="Century Gothic" w:hAnsi="Century Gothic" w:cs="Tahoma"/>
              <w:color w:val="999999"/>
              <w:sz w:val="14"/>
              <w:szCs w:val="14"/>
            </w:rPr>
            <w:t xml:space="preserve">IB SRL – </w:t>
          </w:r>
          <w:proofErr w:type="spellStart"/>
          <w:r w:rsidRPr="003041A4">
            <w:rPr>
              <w:rFonts w:ascii="Century Gothic" w:hAnsi="Century Gothic" w:cs="Tahoma"/>
              <w:color w:val="999999"/>
              <w:sz w:val="14"/>
              <w:szCs w:val="14"/>
            </w:rPr>
            <w:t>Registered</w:t>
          </w:r>
          <w:proofErr w:type="spellEnd"/>
          <w:r w:rsidRPr="003041A4">
            <w:rPr>
              <w:rFonts w:ascii="Century Gothic" w:hAnsi="Century Gothic" w:cs="Tahoma"/>
              <w:color w:val="999999"/>
              <w:sz w:val="14"/>
              <w:szCs w:val="14"/>
            </w:rPr>
            <w:t xml:space="preserve"> </w:t>
          </w:r>
          <w:proofErr w:type="spellStart"/>
          <w:r w:rsidRPr="003041A4">
            <w:rPr>
              <w:rFonts w:ascii="Century Gothic" w:hAnsi="Century Gothic" w:cs="Tahoma"/>
              <w:color w:val="999999"/>
              <w:sz w:val="14"/>
              <w:szCs w:val="14"/>
            </w:rPr>
            <w:t>Offices</w:t>
          </w:r>
          <w:proofErr w:type="spellEnd"/>
          <w:r w:rsidRPr="003041A4">
            <w:rPr>
              <w:rFonts w:ascii="Century Gothic" w:hAnsi="Century Gothic" w:cs="Tahoma"/>
              <w:color w:val="999999"/>
              <w:sz w:val="14"/>
              <w:szCs w:val="14"/>
            </w:rPr>
            <w:t xml:space="preserve">: Via Cerisola, 37/2 – 16035 Rapallo (GE) – </w:t>
          </w:r>
          <w:proofErr w:type="spellStart"/>
          <w:r w:rsidRPr="003041A4">
            <w:rPr>
              <w:rFonts w:ascii="Century Gothic" w:hAnsi="Century Gothic" w:cs="Tahoma"/>
              <w:color w:val="999999"/>
              <w:sz w:val="14"/>
              <w:szCs w:val="14"/>
            </w:rPr>
            <w:t>Italy</w:t>
          </w:r>
          <w:proofErr w:type="spellEnd"/>
        </w:p>
        <w:p w14:paraId="5DEBB464" w14:textId="5367E81F"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noProof/>
              <w:color w:val="999999"/>
              <w:sz w:val="14"/>
              <w:szCs w:val="14"/>
              <w:lang w:val="it-CH" w:eastAsia="it-CH"/>
            </w:rPr>
            <w:drawing>
              <wp:anchor distT="0" distB="0" distL="114300" distR="114300" simplePos="0" relativeHeight="251661312" behindDoc="0" locked="0" layoutInCell="1" allowOverlap="1" wp14:anchorId="67E87B1F" wp14:editId="1AC101D7">
                <wp:simplePos x="0" y="0"/>
                <wp:positionH relativeFrom="margin">
                  <wp:posOffset>5699760</wp:posOffset>
                </wp:positionH>
                <wp:positionV relativeFrom="margin">
                  <wp:posOffset>222250</wp:posOffset>
                </wp:positionV>
                <wp:extent cx="824230" cy="395605"/>
                <wp:effectExtent l="0" t="0" r="0" b="4445"/>
                <wp:wrapSquare wrapText="bothSides"/>
                <wp:docPr id="27"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230" cy="395605"/>
                        </a:xfrm>
                        <a:prstGeom prst="rect">
                          <a:avLst/>
                        </a:prstGeom>
                      </pic:spPr>
                    </pic:pic>
                  </a:graphicData>
                </a:graphic>
              </wp:anchor>
            </w:drawing>
          </w:r>
          <w:r w:rsidRPr="003041A4">
            <w:rPr>
              <w:rFonts w:ascii="Century Gothic" w:hAnsi="Century Gothic" w:cs="Tahoma"/>
              <w:color w:val="999999"/>
              <w:sz w:val="14"/>
              <w:szCs w:val="14"/>
              <w:lang w:val="en-US"/>
            </w:rPr>
            <w:t>Tel. +39 0185 1834 000 – Fax +39 0185 273589 - www.gruppo-ib.com – sales@ib-corporate.com</w:t>
          </w:r>
        </w:p>
        <w:p w14:paraId="3674590A" w14:textId="7F875D9C"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color w:val="999999"/>
              <w:sz w:val="14"/>
              <w:szCs w:val="14"/>
              <w:lang w:val="en-US"/>
            </w:rPr>
            <w:t xml:space="preserve">AER of GE n°. 277236 – Enterprise Reg. of GE n°. 02509260101 </w:t>
          </w:r>
        </w:p>
        <w:p w14:paraId="4965EFBA" w14:textId="5867B3F1" w:rsidR="003041A4" w:rsidRPr="00F673E2" w:rsidRDefault="003041A4" w:rsidP="003041A4">
          <w:pPr>
            <w:pStyle w:val="Nessunaspaziatura"/>
            <w:rPr>
              <w:rFonts w:ascii="Century Gothic" w:hAnsi="Century Gothic"/>
              <w:sz w:val="18"/>
            </w:rPr>
          </w:pPr>
          <w:r w:rsidRPr="003041A4">
            <w:rPr>
              <w:rFonts w:ascii="Century Gothic" w:hAnsi="Century Gothic" w:cs="Tahoma"/>
              <w:color w:val="999999"/>
              <w:sz w:val="14"/>
              <w:szCs w:val="14"/>
            </w:rPr>
            <w:t>Fiscal Code 02509260101 – VAT 00185120995</w:t>
          </w:r>
        </w:p>
      </w:tc>
    </w:tr>
  </w:tbl>
  <w:p w14:paraId="1ACB812A" w14:textId="7303120F" w:rsidR="00455EA0" w:rsidRDefault="00455EA0">
    <w:pPr>
      <w:pStyle w:val="Pidipa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BFBFBF"/>
      </w:tblBorders>
      <w:tblLook w:val="04A0" w:firstRow="1" w:lastRow="0" w:firstColumn="1" w:lastColumn="0" w:noHBand="0" w:noVBand="1"/>
    </w:tblPr>
    <w:tblGrid>
      <w:gridCol w:w="7155"/>
      <w:gridCol w:w="3363"/>
    </w:tblGrid>
    <w:tr w:rsidR="00F673E2" w14:paraId="10B17AFC" w14:textId="77777777" w:rsidTr="003041A4">
      <w:trPr>
        <w:trHeight w:val="956"/>
      </w:trPr>
      <w:tc>
        <w:tcPr>
          <w:tcW w:w="7479" w:type="dxa"/>
          <w:shd w:val="clear" w:color="auto" w:fill="auto"/>
        </w:tcPr>
        <w:p w14:paraId="6D619E40" w14:textId="77777777" w:rsidR="00F673E2" w:rsidRPr="00056B18" w:rsidRDefault="00F673E2" w:rsidP="00056B18">
          <w:pPr>
            <w:pStyle w:val="Nessunaspaziatura"/>
            <w:pBdr>
              <w:top w:val="single" w:sz="4" w:space="1" w:color="D0CECE"/>
            </w:pBdr>
            <w:rPr>
              <w:rFonts w:ascii="Century Gothic" w:hAnsi="Century Gothic" w:cs="Tahoma"/>
              <w:b/>
              <w:bCs/>
              <w:color w:val="999999"/>
              <w:sz w:val="14"/>
              <w:szCs w:val="14"/>
            </w:rPr>
          </w:pPr>
        </w:p>
        <w:p w14:paraId="5500FF2D" w14:textId="77777777" w:rsidR="00DB27D2" w:rsidRPr="000A153F" w:rsidRDefault="00F673E2" w:rsidP="00DB27D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00DB27D2" w:rsidRPr="000A153F">
            <w:rPr>
              <w:rFonts w:cs="Tahoma"/>
              <w:bCs/>
              <w:color w:val="999999"/>
              <w:sz w:val="14"/>
              <w:szCs w:val="14"/>
            </w:rPr>
            <w:t>Registered</w:t>
          </w:r>
          <w:proofErr w:type="spellEnd"/>
          <w:r w:rsidR="00DB27D2" w:rsidRPr="000A153F">
            <w:rPr>
              <w:rFonts w:cs="Tahoma"/>
              <w:bCs/>
              <w:color w:val="999999"/>
              <w:sz w:val="14"/>
              <w:szCs w:val="14"/>
            </w:rPr>
            <w:t xml:space="preserve"> </w:t>
          </w:r>
          <w:proofErr w:type="spellStart"/>
          <w:r w:rsidR="00DB27D2" w:rsidRPr="000A153F">
            <w:rPr>
              <w:rFonts w:cs="Tahoma"/>
              <w:bCs/>
              <w:color w:val="999999"/>
              <w:sz w:val="14"/>
              <w:szCs w:val="14"/>
            </w:rPr>
            <w:t>Offices</w:t>
          </w:r>
          <w:proofErr w:type="spellEnd"/>
          <w:r w:rsidR="00DB27D2" w:rsidRPr="000A153F">
            <w:rPr>
              <w:rFonts w:cs="Tahoma"/>
              <w:bCs/>
              <w:color w:val="999999"/>
              <w:sz w:val="14"/>
              <w:szCs w:val="14"/>
            </w:rPr>
            <w:t xml:space="preserve">: Via Cerisola, 37/2 – 16035 Rapallo (GE) – </w:t>
          </w:r>
          <w:proofErr w:type="spellStart"/>
          <w:r w:rsidR="00DB27D2" w:rsidRPr="000A153F">
            <w:rPr>
              <w:rFonts w:cs="Tahoma"/>
              <w:bCs/>
              <w:color w:val="999999"/>
              <w:sz w:val="14"/>
              <w:szCs w:val="14"/>
            </w:rPr>
            <w:t>Italy</w:t>
          </w:r>
          <w:proofErr w:type="spellEnd"/>
        </w:p>
        <w:p w14:paraId="224A39FD" w14:textId="77777777" w:rsidR="00DB27D2" w:rsidRPr="000A153F" w:rsidRDefault="00DB27D2" w:rsidP="00DB27D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Tel. +39 0185 </w:t>
          </w:r>
          <w:r w:rsidR="00AC7E58" w:rsidRPr="000A153F">
            <w:rPr>
              <w:rFonts w:cs="Tahoma"/>
              <w:bCs/>
              <w:color w:val="999999"/>
              <w:sz w:val="14"/>
              <w:szCs w:val="14"/>
              <w:lang w:val="en-US"/>
            </w:rPr>
            <w:t>1834 000</w:t>
          </w:r>
          <w:r w:rsidRPr="000A153F">
            <w:rPr>
              <w:rFonts w:cs="Tahoma"/>
              <w:bCs/>
              <w:color w:val="999999"/>
              <w:sz w:val="14"/>
              <w:szCs w:val="14"/>
              <w:lang w:val="en-US"/>
            </w:rPr>
            <w:t xml:space="preserve"> – Fax +39 0185 273589 - www.</w:t>
          </w:r>
          <w:r w:rsidR="00A50DA4">
            <w:rPr>
              <w:rFonts w:cs="Tahoma"/>
              <w:bCs/>
              <w:color w:val="999999"/>
              <w:sz w:val="14"/>
              <w:szCs w:val="14"/>
              <w:lang w:val="en-US"/>
            </w:rPr>
            <w:t>gruppo-ib</w:t>
          </w:r>
          <w:r w:rsidRPr="000A153F">
            <w:rPr>
              <w:rFonts w:cs="Tahoma"/>
              <w:bCs/>
              <w:color w:val="999999"/>
              <w:sz w:val="14"/>
              <w:szCs w:val="14"/>
              <w:lang w:val="en-US"/>
            </w:rPr>
            <w:t>.com – sales@ib</w:t>
          </w:r>
          <w:r w:rsidR="00377EE4">
            <w:rPr>
              <w:rFonts w:cs="Tahoma"/>
              <w:bCs/>
              <w:color w:val="999999"/>
              <w:sz w:val="14"/>
              <w:szCs w:val="14"/>
              <w:lang w:val="en-US"/>
            </w:rPr>
            <w:t>-corporate</w:t>
          </w:r>
          <w:r w:rsidRPr="000A153F">
            <w:rPr>
              <w:rFonts w:cs="Tahoma"/>
              <w:bCs/>
              <w:color w:val="999999"/>
              <w:sz w:val="14"/>
              <w:szCs w:val="14"/>
              <w:lang w:val="en-US"/>
            </w:rPr>
            <w:t>.com</w:t>
          </w:r>
        </w:p>
        <w:p w14:paraId="50F8384F" w14:textId="77777777" w:rsidR="00A50DA4" w:rsidRDefault="00DB27D2" w:rsidP="00A50DA4">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4438D750" w14:textId="7D877749" w:rsidR="00F673E2" w:rsidRDefault="00DB27D2" w:rsidP="00A50DA4">
          <w:pPr>
            <w:pStyle w:val="Nessunaspaziatura"/>
            <w:pBdr>
              <w:top w:val="single" w:sz="4" w:space="1" w:color="D0CECE"/>
            </w:pBdr>
          </w:pPr>
          <w:r w:rsidRPr="000A153F">
            <w:rPr>
              <w:rFonts w:cs="Tahoma"/>
              <w:bCs/>
              <w:color w:val="999999"/>
              <w:sz w:val="14"/>
              <w:szCs w:val="14"/>
            </w:rPr>
            <w:t>Fiscal Code 02509260101 – VAT 00185120995</w:t>
          </w:r>
        </w:p>
      </w:tc>
      <w:tc>
        <w:tcPr>
          <w:tcW w:w="3461" w:type="dxa"/>
          <w:shd w:val="clear" w:color="auto" w:fill="auto"/>
          <w:vAlign w:val="center"/>
        </w:tcPr>
        <w:p w14:paraId="53A8E04B" w14:textId="77777777" w:rsidR="00F673E2" w:rsidRDefault="00865567" w:rsidP="00865567">
          <w:pPr>
            <w:pStyle w:val="Pidipagina"/>
            <w:jc w:val="center"/>
          </w:pPr>
          <w:r>
            <w:rPr>
              <w:noProof/>
              <w:lang w:val="it-CH" w:eastAsia="it-CH"/>
            </w:rPr>
            <w:drawing>
              <wp:inline distT="0" distB="0" distL="0" distR="0" wp14:anchorId="0A32BA88" wp14:editId="572AB38B">
                <wp:extent cx="824400" cy="396000"/>
                <wp:effectExtent l="0" t="0" r="0" b="444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inline>
            </w:drawing>
          </w:r>
        </w:p>
      </w:tc>
    </w:tr>
  </w:tbl>
  <w:p w14:paraId="03C7D1F1" w14:textId="77777777" w:rsidR="00455EA0" w:rsidRDefault="00455E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D4CC3" w14:textId="77777777" w:rsidR="00D0385D" w:rsidRDefault="00D0385D">
      <w:r>
        <w:separator/>
      </w:r>
    </w:p>
  </w:footnote>
  <w:footnote w:type="continuationSeparator" w:id="0">
    <w:p w14:paraId="634970CF" w14:textId="77777777" w:rsidR="00D0385D" w:rsidRDefault="00D0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6C451" w14:textId="77777777" w:rsidR="00A50DA4" w:rsidRDefault="00A50DA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17101" w14:textId="77777777" w:rsidR="00455EA0" w:rsidRDefault="00B12563">
    <w:pPr>
      <w:pStyle w:val="Intestazione"/>
    </w:pPr>
    <w:r>
      <w:rPr>
        <w:noProof/>
        <w:lang w:val="it-CH" w:eastAsia="it-CH"/>
      </w:rPr>
      <w:drawing>
        <wp:anchor distT="0" distB="0" distL="114300" distR="114300" simplePos="0" relativeHeight="251660288" behindDoc="0" locked="0" layoutInCell="1" allowOverlap="1" wp14:anchorId="7E8C20D8" wp14:editId="035C6526">
          <wp:simplePos x="0" y="0"/>
          <wp:positionH relativeFrom="margin">
            <wp:posOffset>2813685</wp:posOffset>
          </wp:positionH>
          <wp:positionV relativeFrom="margin">
            <wp:posOffset>-1610995</wp:posOffset>
          </wp:positionV>
          <wp:extent cx="1452245" cy="1054100"/>
          <wp:effectExtent l="0" t="0" r="0" b="0"/>
          <wp:wrapSquare wrapText="bothSides"/>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_cartaIntestat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2245"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4FF0F" w14:textId="77777777" w:rsidR="00455EA0" w:rsidRDefault="009520BE" w:rsidP="004C5A39">
    <w:pPr>
      <w:pStyle w:val="Intestazione"/>
      <w:rPr>
        <w:sz w:val="144"/>
      </w:rPr>
    </w:pPr>
    <w:r>
      <w:rPr>
        <w:b/>
        <w:noProof/>
        <w:color w:val="7F7F7F" w:themeColor="text1" w:themeTint="80"/>
        <w:sz w:val="32"/>
        <w:szCs w:val="32"/>
        <w:lang w:val="it-CH" w:eastAsia="it-CH"/>
      </w:rPr>
      <w:drawing>
        <wp:anchor distT="0" distB="0" distL="114300" distR="114300" simplePos="0" relativeHeight="251659264" behindDoc="0" locked="0" layoutInCell="1" allowOverlap="1" wp14:anchorId="648E9193" wp14:editId="4C739BF4">
          <wp:simplePos x="0" y="0"/>
          <wp:positionH relativeFrom="margin">
            <wp:posOffset>2838450</wp:posOffset>
          </wp:positionH>
          <wp:positionV relativeFrom="paragraph">
            <wp:posOffset>269240</wp:posOffset>
          </wp:positionV>
          <wp:extent cx="1046480" cy="761557"/>
          <wp:effectExtent l="0" t="0" r="1270" b="635"/>
          <wp:wrapNone/>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6480" cy="76155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68"/>
    <w:rsid w:val="00001FB5"/>
    <w:rsid w:val="00027B6C"/>
    <w:rsid w:val="00027D9F"/>
    <w:rsid w:val="00043622"/>
    <w:rsid w:val="00047108"/>
    <w:rsid w:val="00047B73"/>
    <w:rsid w:val="00056B18"/>
    <w:rsid w:val="0007427B"/>
    <w:rsid w:val="000925BC"/>
    <w:rsid w:val="000A153F"/>
    <w:rsid w:val="000A1DD3"/>
    <w:rsid w:val="000A3A75"/>
    <w:rsid w:val="000B1210"/>
    <w:rsid w:val="000B1BC3"/>
    <w:rsid w:val="000B42AC"/>
    <w:rsid w:val="000D1C95"/>
    <w:rsid w:val="00110EB3"/>
    <w:rsid w:val="001264EF"/>
    <w:rsid w:val="001272C5"/>
    <w:rsid w:val="0013293E"/>
    <w:rsid w:val="001361B8"/>
    <w:rsid w:val="00153018"/>
    <w:rsid w:val="00153288"/>
    <w:rsid w:val="00161972"/>
    <w:rsid w:val="00166A7A"/>
    <w:rsid w:val="001747F7"/>
    <w:rsid w:val="00192A83"/>
    <w:rsid w:val="00195BA1"/>
    <w:rsid w:val="00197879"/>
    <w:rsid w:val="001A2E92"/>
    <w:rsid w:val="001B0DC3"/>
    <w:rsid w:val="001B1455"/>
    <w:rsid w:val="001C476F"/>
    <w:rsid w:val="001D491B"/>
    <w:rsid w:val="001E2C1E"/>
    <w:rsid w:val="001E3C98"/>
    <w:rsid w:val="00205242"/>
    <w:rsid w:val="00217CD8"/>
    <w:rsid w:val="00220C86"/>
    <w:rsid w:val="002245AD"/>
    <w:rsid w:val="00241B3F"/>
    <w:rsid w:val="0025582C"/>
    <w:rsid w:val="00256FB4"/>
    <w:rsid w:val="00265B37"/>
    <w:rsid w:val="00270C20"/>
    <w:rsid w:val="00297827"/>
    <w:rsid w:val="002C7A69"/>
    <w:rsid w:val="002F5BA8"/>
    <w:rsid w:val="003041A4"/>
    <w:rsid w:val="00306EA2"/>
    <w:rsid w:val="003249FA"/>
    <w:rsid w:val="0033786E"/>
    <w:rsid w:val="003408B7"/>
    <w:rsid w:val="003634F6"/>
    <w:rsid w:val="00373F78"/>
    <w:rsid w:val="00377EE4"/>
    <w:rsid w:val="00394B94"/>
    <w:rsid w:val="003A3ECF"/>
    <w:rsid w:val="003B5839"/>
    <w:rsid w:val="003C48A7"/>
    <w:rsid w:val="003E2F47"/>
    <w:rsid w:val="003F4B2F"/>
    <w:rsid w:val="004132B5"/>
    <w:rsid w:val="00423E65"/>
    <w:rsid w:val="00441A40"/>
    <w:rsid w:val="00442BAF"/>
    <w:rsid w:val="00452766"/>
    <w:rsid w:val="00455EA0"/>
    <w:rsid w:val="004640D2"/>
    <w:rsid w:val="00464D8D"/>
    <w:rsid w:val="004921EF"/>
    <w:rsid w:val="004A4B2E"/>
    <w:rsid w:val="004A5210"/>
    <w:rsid w:val="004A5E8C"/>
    <w:rsid w:val="004A66B6"/>
    <w:rsid w:val="004A7175"/>
    <w:rsid w:val="004C5A39"/>
    <w:rsid w:val="005132DF"/>
    <w:rsid w:val="00517865"/>
    <w:rsid w:val="00543252"/>
    <w:rsid w:val="00575B2E"/>
    <w:rsid w:val="005926E9"/>
    <w:rsid w:val="005A3E1D"/>
    <w:rsid w:val="005C27F7"/>
    <w:rsid w:val="005C3BE9"/>
    <w:rsid w:val="005E47DB"/>
    <w:rsid w:val="00620E0C"/>
    <w:rsid w:val="0062515B"/>
    <w:rsid w:val="00645BF6"/>
    <w:rsid w:val="006500BB"/>
    <w:rsid w:val="00653012"/>
    <w:rsid w:val="006A51C7"/>
    <w:rsid w:val="006D0F3C"/>
    <w:rsid w:val="006D5F0D"/>
    <w:rsid w:val="0073238D"/>
    <w:rsid w:val="0073747D"/>
    <w:rsid w:val="00750E41"/>
    <w:rsid w:val="00770DA1"/>
    <w:rsid w:val="00783F7A"/>
    <w:rsid w:val="00794A26"/>
    <w:rsid w:val="007C4E30"/>
    <w:rsid w:val="007F37D5"/>
    <w:rsid w:val="008129D5"/>
    <w:rsid w:val="00814B31"/>
    <w:rsid w:val="008327F1"/>
    <w:rsid w:val="0084149B"/>
    <w:rsid w:val="008542E8"/>
    <w:rsid w:val="00865567"/>
    <w:rsid w:val="00865C9F"/>
    <w:rsid w:val="00881A5A"/>
    <w:rsid w:val="0088599A"/>
    <w:rsid w:val="00890CD1"/>
    <w:rsid w:val="00897A8D"/>
    <w:rsid w:val="008B5D6A"/>
    <w:rsid w:val="008B6EF6"/>
    <w:rsid w:val="008C33AB"/>
    <w:rsid w:val="008D20C7"/>
    <w:rsid w:val="00901135"/>
    <w:rsid w:val="00903178"/>
    <w:rsid w:val="00904327"/>
    <w:rsid w:val="0091246D"/>
    <w:rsid w:val="00914EE5"/>
    <w:rsid w:val="00914FC2"/>
    <w:rsid w:val="00935BFD"/>
    <w:rsid w:val="009415AC"/>
    <w:rsid w:val="009520BE"/>
    <w:rsid w:val="00961450"/>
    <w:rsid w:val="00975ACB"/>
    <w:rsid w:val="00990D21"/>
    <w:rsid w:val="009A0252"/>
    <w:rsid w:val="009A1F17"/>
    <w:rsid w:val="009C058C"/>
    <w:rsid w:val="009D289C"/>
    <w:rsid w:val="009D3068"/>
    <w:rsid w:val="009E0B8D"/>
    <w:rsid w:val="009E4979"/>
    <w:rsid w:val="00A020B0"/>
    <w:rsid w:val="00A1217E"/>
    <w:rsid w:val="00A50DA4"/>
    <w:rsid w:val="00A536E4"/>
    <w:rsid w:val="00A55311"/>
    <w:rsid w:val="00A727F6"/>
    <w:rsid w:val="00A77356"/>
    <w:rsid w:val="00A77D9E"/>
    <w:rsid w:val="00A8077D"/>
    <w:rsid w:val="00A97ADE"/>
    <w:rsid w:val="00AA23C7"/>
    <w:rsid w:val="00AB3349"/>
    <w:rsid w:val="00AC173E"/>
    <w:rsid w:val="00AC7E58"/>
    <w:rsid w:val="00AD1AB4"/>
    <w:rsid w:val="00B071EA"/>
    <w:rsid w:val="00B10EF6"/>
    <w:rsid w:val="00B12563"/>
    <w:rsid w:val="00B158C0"/>
    <w:rsid w:val="00B20D7A"/>
    <w:rsid w:val="00B268B6"/>
    <w:rsid w:val="00B331D6"/>
    <w:rsid w:val="00B3370C"/>
    <w:rsid w:val="00B625C7"/>
    <w:rsid w:val="00B64D97"/>
    <w:rsid w:val="00B66DF7"/>
    <w:rsid w:val="00B74EBC"/>
    <w:rsid w:val="00B9044B"/>
    <w:rsid w:val="00B912B7"/>
    <w:rsid w:val="00BA4AB4"/>
    <w:rsid w:val="00BC05ED"/>
    <w:rsid w:val="00BC2464"/>
    <w:rsid w:val="00BC658B"/>
    <w:rsid w:val="00BC6B73"/>
    <w:rsid w:val="00BD1AAC"/>
    <w:rsid w:val="00BE1C20"/>
    <w:rsid w:val="00C0181B"/>
    <w:rsid w:val="00C151B4"/>
    <w:rsid w:val="00CA0E12"/>
    <w:rsid w:val="00CA48B6"/>
    <w:rsid w:val="00CA574D"/>
    <w:rsid w:val="00CE1E64"/>
    <w:rsid w:val="00CE3F11"/>
    <w:rsid w:val="00D0385D"/>
    <w:rsid w:val="00D042DB"/>
    <w:rsid w:val="00D04D08"/>
    <w:rsid w:val="00D06314"/>
    <w:rsid w:val="00D125C3"/>
    <w:rsid w:val="00D34684"/>
    <w:rsid w:val="00D3591E"/>
    <w:rsid w:val="00D40942"/>
    <w:rsid w:val="00D84D1B"/>
    <w:rsid w:val="00D86BE6"/>
    <w:rsid w:val="00D95999"/>
    <w:rsid w:val="00DB2658"/>
    <w:rsid w:val="00DB27D2"/>
    <w:rsid w:val="00DB4853"/>
    <w:rsid w:val="00DB71FD"/>
    <w:rsid w:val="00DC2CA6"/>
    <w:rsid w:val="00DE7B17"/>
    <w:rsid w:val="00DF374D"/>
    <w:rsid w:val="00E072BB"/>
    <w:rsid w:val="00E10F16"/>
    <w:rsid w:val="00E171E8"/>
    <w:rsid w:val="00E225C1"/>
    <w:rsid w:val="00E8399C"/>
    <w:rsid w:val="00EA5679"/>
    <w:rsid w:val="00EC3A47"/>
    <w:rsid w:val="00ED5604"/>
    <w:rsid w:val="00ED6E80"/>
    <w:rsid w:val="00EE734C"/>
    <w:rsid w:val="00F014CB"/>
    <w:rsid w:val="00F01693"/>
    <w:rsid w:val="00F306A2"/>
    <w:rsid w:val="00F662E7"/>
    <w:rsid w:val="00F673E2"/>
    <w:rsid w:val="00FD5F0E"/>
    <w:rsid w:val="00FD627B"/>
    <w:rsid w:val="00FE61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55D6"/>
  <w15:chartTrackingRefBased/>
  <w15:docId w15:val="{F6915DAD-E237-4E08-A5DA-0310690B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en-US"/>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ind w:left="5040"/>
      <w:jc w:val="both"/>
      <w:outlineLvl w:val="0"/>
    </w:pPr>
    <w:rPr>
      <w:rFonts w:ascii="Tahoma" w:hAnsi="Tahoma" w:cs="Tahoma"/>
      <w:b/>
      <w:bCs/>
    </w:rPr>
  </w:style>
  <w:style w:type="paragraph" w:styleId="Titolo2">
    <w:name w:val="heading 2"/>
    <w:basedOn w:val="Normale"/>
    <w:next w:val="Normale"/>
    <w:qFormat/>
    <w:pPr>
      <w:keepNext/>
      <w:jc w:val="right"/>
      <w:outlineLvl w:val="1"/>
    </w:pPr>
    <w:rPr>
      <w:rFonts w:ascii="Eurostile" w:hAnsi="Eurostil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Corpotesto">
    <w:name w:val="Body Text"/>
    <w:basedOn w:val="Normale"/>
    <w:pPr>
      <w:jc w:val="both"/>
    </w:pPr>
    <w:rPr>
      <w:rFonts w:ascii="Tahoma" w:hAnsi="Tahoma" w:cs="Tahoma"/>
      <w:sz w:val="22"/>
    </w:rPr>
  </w:style>
  <w:style w:type="character" w:styleId="Numeropagina">
    <w:name w:val="page number"/>
    <w:basedOn w:val="Carpredefinitoparagrafo"/>
  </w:style>
  <w:style w:type="table" w:styleId="Grigliatabella">
    <w:name w:val="Table Grid"/>
    <w:basedOn w:val="Tabellanormale"/>
    <w:rsid w:val="00B3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rsid w:val="00F673E2"/>
    <w:rPr>
      <w:sz w:val="24"/>
      <w:szCs w:val="24"/>
      <w:lang w:eastAsia="en-US"/>
    </w:rPr>
  </w:style>
  <w:style w:type="paragraph" w:styleId="Nessunaspaziatura">
    <w:name w:val="No Spacing"/>
    <w:uiPriority w:val="1"/>
    <w:qFormat/>
    <w:rsid w:val="00F673E2"/>
    <w:rPr>
      <w:rFonts w:ascii="Calibri" w:eastAsia="Calibri" w:hAnsi="Calibri"/>
      <w:sz w:val="22"/>
      <w:szCs w:val="22"/>
      <w:lang w:eastAsia="en-US"/>
    </w:rPr>
  </w:style>
  <w:style w:type="paragraph" w:styleId="Testofumetto">
    <w:name w:val="Balloon Text"/>
    <w:basedOn w:val="Normale"/>
    <w:link w:val="TestofumettoCarattere"/>
    <w:semiHidden/>
    <w:unhideWhenUsed/>
    <w:rsid w:val="00575B2E"/>
    <w:rPr>
      <w:rFonts w:ascii="Segoe UI" w:hAnsi="Segoe UI" w:cs="Segoe UI"/>
      <w:sz w:val="18"/>
      <w:szCs w:val="18"/>
    </w:rPr>
  </w:style>
  <w:style w:type="character" w:customStyle="1" w:styleId="TestofumettoCarattere">
    <w:name w:val="Testo fumetto Carattere"/>
    <w:basedOn w:val="Carpredefinitoparagrafo"/>
    <w:link w:val="Testofumetto"/>
    <w:semiHidden/>
    <w:rsid w:val="00575B2E"/>
    <w:rPr>
      <w:rFonts w:ascii="Segoe UI" w:hAnsi="Segoe UI" w:cs="Segoe UI"/>
      <w:sz w:val="18"/>
      <w:szCs w:val="18"/>
      <w:lang w:eastAsia="en-US"/>
    </w:rPr>
  </w:style>
  <w:style w:type="character" w:styleId="Collegamentoipertestuale">
    <w:name w:val="Hyperlink"/>
    <w:basedOn w:val="Carpredefinitoparagrafo"/>
    <w:uiPriority w:val="99"/>
    <w:unhideWhenUsed/>
    <w:rsid w:val="008B5D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512858">
      <w:bodyDiv w:val="1"/>
      <w:marLeft w:val="0"/>
      <w:marRight w:val="0"/>
      <w:marTop w:val="0"/>
      <w:marBottom w:val="0"/>
      <w:divBdr>
        <w:top w:val="none" w:sz="0" w:space="0" w:color="auto"/>
        <w:left w:val="none" w:sz="0" w:space="0" w:color="auto"/>
        <w:bottom w:val="none" w:sz="0" w:space="0" w:color="auto"/>
        <w:right w:val="none" w:sz="0" w:space="0" w:color="auto"/>
      </w:divBdr>
    </w:div>
    <w:div w:id="1330137296">
      <w:bodyDiv w:val="1"/>
      <w:marLeft w:val="0"/>
      <w:marRight w:val="0"/>
      <w:marTop w:val="0"/>
      <w:marBottom w:val="0"/>
      <w:divBdr>
        <w:top w:val="none" w:sz="0" w:space="0" w:color="auto"/>
        <w:left w:val="none" w:sz="0" w:space="0" w:color="auto"/>
        <w:bottom w:val="none" w:sz="0" w:space="0" w:color="auto"/>
        <w:right w:val="none" w:sz="0" w:space="0" w:color="auto"/>
      </w:divBdr>
    </w:div>
    <w:div w:id="1376738251">
      <w:bodyDiv w:val="1"/>
      <w:marLeft w:val="0"/>
      <w:marRight w:val="0"/>
      <w:marTop w:val="0"/>
      <w:marBottom w:val="0"/>
      <w:divBdr>
        <w:top w:val="none" w:sz="0" w:space="0" w:color="auto"/>
        <w:left w:val="none" w:sz="0" w:space="0" w:color="auto"/>
        <w:bottom w:val="none" w:sz="0" w:space="0" w:color="auto"/>
        <w:right w:val="none" w:sz="0" w:space="0" w:color="auto"/>
      </w:divBdr>
    </w:div>
    <w:div w:id="1471629011">
      <w:bodyDiv w:val="1"/>
      <w:marLeft w:val="0"/>
      <w:marRight w:val="0"/>
      <w:marTop w:val="0"/>
      <w:marBottom w:val="0"/>
      <w:divBdr>
        <w:top w:val="none" w:sz="0" w:space="0" w:color="auto"/>
        <w:left w:val="none" w:sz="0" w:space="0" w:color="auto"/>
        <w:bottom w:val="none" w:sz="0" w:space="0" w:color="auto"/>
        <w:right w:val="none" w:sz="0" w:space="0" w:color="auto"/>
      </w:divBdr>
    </w:div>
    <w:div w:id="1562136145">
      <w:bodyDiv w:val="1"/>
      <w:marLeft w:val="0"/>
      <w:marRight w:val="0"/>
      <w:marTop w:val="0"/>
      <w:marBottom w:val="0"/>
      <w:divBdr>
        <w:top w:val="none" w:sz="0" w:space="0" w:color="auto"/>
        <w:left w:val="none" w:sz="0" w:space="0" w:color="auto"/>
        <w:bottom w:val="none" w:sz="0" w:space="0" w:color="auto"/>
        <w:right w:val="none" w:sz="0" w:space="0" w:color="auto"/>
      </w:divBdr>
    </w:div>
    <w:div w:id="1565409884">
      <w:bodyDiv w:val="1"/>
      <w:marLeft w:val="0"/>
      <w:marRight w:val="0"/>
      <w:marTop w:val="0"/>
      <w:marBottom w:val="0"/>
      <w:divBdr>
        <w:top w:val="none" w:sz="0" w:space="0" w:color="auto"/>
        <w:left w:val="none" w:sz="0" w:space="0" w:color="auto"/>
        <w:bottom w:val="none" w:sz="0" w:space="0" w:color="auto"/>
        <w:right w:val="none" w:sz="0" w:space="0" w:color="auto"/>
      </w:divBdr>
    </w:div>
    <w:div w:id="168598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1873</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Spett</vt:lpstr>
      <vt:lpstr>Spett</vt:lpstr>
    </vt:vector>
  </TitlesOfParts>
  <Company>IB Informatica</Company>
  <LinksUpToDate>false</LinksUpToDate>
  <CharactersWithSpaces>2197</CharactersWithSpaces>
  <SharedDoc>false</SharedDoc>
  <HLinks>
    <vt:vector size="12" baseType="variant">
      <vt:variant>
        <vt:i4>3932225</vt:i4>
      </vt:variant>
      <vt:variant>
        <vt:i4>12</vt:i4>
      </vt:variant>
      <vt:variant>
        <vt:i4>0</vt:i4>
      </vt:variant>
      <vt:variant>
        <vt:i4>5</vt:i4>
      </vt:variant>
      <vt:variant>
        <vt:lpwstr>mailto:commerciale@ib-facility.com</vt:lpwstr>
      </vt:variant>
      <vt:variant>
        <vt:lpwstr/>
      </vt:variant>
      <vt:variant>
        <vt:i4>524309</vt:i4>
      </vt:variant>
      <vt:variant>
        <vt:i4>9</vt:i4>
      </vt:variant>
      <vt:variant>
        <vt:i4>0</vt:i4>
      </vt:variant>
      <vt:variant>
        <vt:i4>5</vt:i4>
      </vt:variant>
      <vt:variant>
        <vt:lpwstr>http://www.gruppo-ib.com/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Daniela CO</dc:creator>
  <cp:keywords/>
  <dc:description/>
  <cp:lastModifiedBy>Bruno</cp:lastModifiedBy>
  <cp:revision>2</cp:revision>
  <cp:lastPrinted>2009-01-09T08:59:00Z</cp:lastPrinted>
  <dcterms:created xsi:type="dcterms:W3CDTF">2021-04-26T13:18:00Z</dcterms:created>
  <dcterms:modified xsi:type="dcterms:W3CDTF">2021-04-26T13:18:00Z</dcterms:modified>
</cp:coreProperties>
</file>