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CB0C7" w14:textId="77777777" w:rsidR="00ED698B" w:rsidRDefault="00ED698B" w:rsidP="00ED698B">
      <w:pPr>
        <w:shd w:val="clear" w:color="auto" w:fill="FFFFFF"/>
        <w:rPr>
          <w:rFonts w:ascii="Calibri" w:hAnsi="Calibri" w:cs="Calibri"/>
          <w:bCs/>
          <w:color w:val="222222"/>
        </w:rPr>
      </w:pPr>
    </w:p>
    <w:p w14:paraId="1DD6A726" w14:textId="5AC62117" w:rsidR="000F0253" w:rsidRDefault="0091643B" w:rsidP="00690419">
      <w:pPr>
        <w:shd w:val="clear" w:color="auto" w:fill="FFFFFF"/>
        <w:jc w:val="center"/>
        <w:rPr>
          <w:rFonts w:ascii="Calibri" w:hAnsi="Calibri" w:cs="Calibri"/>
          <w:bCs/>
          <w:color w:val="222222"/>
        </w:rPr>
      </w:pPr>
      <w:r w:rsidRPr="00B328E4">
        <w:rPr>
          <w:rFonts w:ascii="Calibri" w:hAnsi="Calibri" w:cs="Calibri"/>
          <w:bCs/>
          <w:color w:val="222222"/>
        </w:rPr>
        <w:t>Comunicato stampa ---</w:t>
      </w:r>
      <w:r w:rsidR="00177866">
        <w:rPr>
          <w:rFonts w:ascii="Calibri" w:hAnsi="Calibri" w:cs="Calibri"/>
          <w:bCs/>
          <w:color w:val="222222"/>
        </w:rPr>
        <w:t xml:space="preserve"> </w:t>
      </w:r>
      <w:r w:rsidR="00995D41" w:rsidRPr="009609E0">
        <w:rPr>
          <w:rFonts w:ascii="Calibri" w:hAnsi="Calibri" w:cs="Calibri"/>
          <w:bCs/>
          <w:color w:val="222222"/>
        </w:rPr>
        <w:t>Milano</w:t>
      </w:r>
      <w:r w:rsidR="00177866" w:rsidRPr="009609E0">
        <w:rPr>
          <w:rFonts w:ascii="Calibri" w:hAnsi="Calibri" w:cs="Calibri"/>
          <w:bCs/>
          <w:color w:val="222222"/>
        </w:rPr>
        <w:t xml:space="preserve">, </w:t>
      </w:r>
      <w:r w:rsidR="0000594D">
        <w:rPr>
          <w:rFonts w:ascii="Calibri" w:hAnsi="Calibri" w:cs="Calibri"/>
          <w:bCs/>
          <w:color w:val="222222"/>
        </w:rPr>
        <w:t>27</w:t>
      </w:r>
      <w:r w:rsidR="00473AE3">
        <w:rPr>
          <w:rFonts w:ascii="Calibri" w:hAnsi="Calibri" w:cs="Calibri"/>
          <w:bCs/>
          <w:color w:val="222222"/>
        </w:rPr>
        <w:t xml:space="preserve"> marzo </w:t>
      </w:r>
      <w:r w:rsidR="00465776" w:rsidRPr="009609E0">
        <w:rPr>
          <w:rFonts w:ascii="Calibri" w:hAnsi="Calibri" w:cs="Calibri"/>
          <w:bCs/>
          <w:color w:val="222222"/>
        </w:rPr>
        <w:t>202</w:t>
      </w:r>
      <w:r w:rsidR="00911979" w:rsidRPr="009609E0">
        <w:rPr>
          <w:rFonts w:ascii="Calibri" w:hAnsi="Calibri" w:cs="Calibri"/>
          <w:bCs/>
          <w:color w:val="222222"/>
        </w:rPr>
        <w:t>4</w:t>
      </w:r>
    </w:p>
    <w:p w14:paraId="4ED72329" w14:textId="77777777" w:rsidR="0098454A" w:rsidRDefault="0098454A" w:rsidP="00690419">
      <w:pPr>
        <w:shd w:val="clear" w:color="auto" w:fill="FFFFFF"/>
        <w:jc w:val="center"/>
        <w:rPr>
          <w:rFonts w:ascii="Calibri" w:hAnsi="Calibri" w:cs="Calibri"/>
          <w:bCs/>
          <w:color w:val="222222"/>
        </w:rPr>
      </w:pPr>
    </w:p>
    <w:p w14:paraId="2E6CCB3D" w14:textId="77777777" w:rsidR="0024527C" w:rsidRDefault="0024527C" w:rsidP="00690419">
      <w:pPr>
        <w:shd w:val="clear" w:color="auto" w:fill="FFFFFF"/>
        <w:jc w:val="center"/>
        <w:rPr>
          <w:rFonts w:ascii="Calibri" w:hAnsi="Calibri" w:cs="Calibri"/>
          <w:bCs/>
          <w:color w:val="222222"/>
        </w:rPr>
      </w:pPr>
    </w:p>
    <w:p w14:paraId="578C59A3" w14:textId="77777777" w:rsidR="00A64443" w:rsidRDefault="00A64443" w:rsidP="00690419">
      <w:pPr>
        <w:shd w:val="clear" w:color="auto" w:fill="FFFFFF"/>
        <w:jc w:val="center"/>
        <w:rPr>
          <w:rFonts w:ascii="Calibri" w:hAnsi="Calibri" w:cs="Calibri"/>
          <w:bCs/>
          <w:color w:val="222222"/>
        </w:rPr>
      </w:pPr>
    </w:p>
    <w:p w14:paraId="79622EB4" w14:textId="77777777" w:rsidR="00D8358F" w:rsidRPr="00D8358F" w:rsidRDefault="00D8358F" w:rsidP="00D8358F">
      <w:pPr>
        <w:shd w:val="clear" w:color="auto" w:fill="FFFFFF"/>
        <w:rPr>
          <w:rFonts w:ascii="Arial" w:hAnsi="Arial" w:cs="Arial"/>
          <w:b/>
          <w:sz w:val="22"/>
          <w:szCs w:val="22"/>
          <w:lang w:eastAsia="it-CH"/>
        </w:rPr>
      </w:pPr>
    </w:p>
    <w:p w14:paraId="073B2C4D" w14:textId="77777777" w:rsidR="00A64443" w:rsidRDefault="00A64443" w:rsidP="00D8358F">
      <w:pPr>
        <w:autoSpaceDE w:val="0"/>
        <w:autoSpaceDN w:val="0"/>
        <w:adjustRightInd w:val="0"/>
        <w:spacing w:line="276" w:lineRule="auto"/>
        <w:jc w:val="center"/>
        <w:rPr>
          <w:rFonts w:ascii="Arial" w:hAnsi="Arial" w:cs="Arial"/>
          <w:b/>
          <w:bCs/>
          <w:spacing w:val="-8"/>
          <w:sz w:val="32"/>
          <w:szCs w:val="32"/>
          <w:lang w:eastAsia="it-CH"/>
        </w:rPr>
      </w:pPr>
      <w:r w:rsidRPr="00A64443">
        <w:rPr>
          <w:rFonts w:ascii="Arial" w:hAnsi="Arial" w:cs="Arial"/>
          <w:b/>
          <w:bCs/>
          <w:spacing w:val="-8"/>
          <w:sz w:val="32"/>
          <w:szCs w:val="32"/>
          <w:lang w:eastAsia="it-CH"/>
        </w:rPr>
        <w:t xml:space="preserve">RENDICONTAZIONE DI SOSTENIBILITÀ DELLE QUOTATE: </w:t>
      </w:r>
    </w:p>
    <w:p w14:paraId="5F955E75" w14:textId="227F4307" w:rsidR="00D8358F" w:rsidRDefault="00A64443" w:rsidP="00D8358F">
      <w:pPr>
        <w:autoSpaceDE w:val="0"/>
        <w:autoSpaceDN w:val="0"/>
        <w:adjustRightInd w:val="0"/>
        <w:spacing w:line="276" w:lineRule="auto"/>
        <w:jc w:val="center"/>
        <w:rPr>
          <w:rFonts w:ascii="Arial" w:hAnsi="Arial" w:cs="Arial"/>
          <w:b/>
          <w:bCs/>
          <w:spacing w:val="-8"/>
          <w:sz w:val="32"/>
          <w:szCs w:val="32"/>
          <w:lang w:eastAsia="it-CH"/>
        </w:rPr>
      </w:pPr>
      <w:r w:rsidRPr="00A64443">
        <w:rPr>
          <w:rFonts w:ascii="Arial" w:hAnsi="Arial" w:cs="Arial"/>
          <w:b/>
          <w:bCs/>
          <w:spacing w:val="-8"/>
          <w:sz w:val="32"/>
          <w:szCs w:val="32"/>
          <w:lang w:eastAsia="it-CH"/>
        </w:rPr>
        <w:t>A RISCHIO ESCLUSIONE IL SETTORE TIC</w:t>
      </w:r>
    </w:p>
    <w:p w14:paraId="4EE92206" w14:textId="77777777" w:rsidR="00A64443" w:rsidRPr="00F31673" w:rsidRDefault="00A64443" w:rsidP="00D8358F">
      <w:pPr>
        <w:autoSpaceDE w:val="0"/>
        <w:autoSpaceDN w:val="0"/>
        <w:adjustRightInd w:val="0"/>
        <w:spacing w:line="276" w:lineRule="auto"/>
        <w:jc w:val="center"/>
        <w:rPr>
          <w:rFonts w:ascii="Arial" w:hAnsi="Arial" w:cs="Arial"/>
          <w:b/>
          <w:bCs/>
          <w:sz w:val="36"/>
          <w:szCs w:val="36"/>
          <w:lang w:eastAsia="it-CH"/>
        </w:rPr>
      </w:pPr>
    </w:p>
    <w:p w14:paraId="0CDDE1ED" w14:textId="77777777" w:rsidR="00A64443" w:rsidRDefault="00A64443" w:rsidP="00A64443">
      <w:pPr>
        <w:autoSpaceDE w:val="0"/>
        <w:autoSpaceDN w:val="0"/>
        <w:adjustRightInd w:val="0"/>
        <w:jc w:val="center"/>
        <w:rPr>
          <w:rFonts w:ascii="Arial" w:hAnsi="Arial" w:cs="Arial"/>
          <w:bCs/>
          <w:u w:val="single"/>
          <w:lang w:val="it-CH" w:eastAsia="it-CH"/>
        </w:rPr>
      </w:pPr>
      <w:r w:rsidRPr="00A64443">
        <w:rPr>
          <w:rFonts w:ascii="Arial" w:hAnsi="Arial" w:cs="Arial"/>
          <w:bCs/>
          <w:u w:val="single"/>
          <w:lang w:val="it-CH" w:eastAsia="it-CH"/>
        </w:rPr>
        <w:t xml:space="preserve">La proposta del Governo italiano esclude la possibilità, suggerita </w:t>
      </w:r>
    </w:p>
    <w:p w14:paraId="6CCA3592" w14:textId="77777777" w:rsidR="00A64443" w:rsidRDefault="00A64443" w:rsidP="00A64443">
      <w:pPr>
        <w:autoSpaceDE w:val="0"/>
        <w:autoSpaceDN w:val="0"/>
        <w:adjustRightInd w:val="0"/>
        <w:jc w:val="center"/>
        <w:rPr>
          <w:rFonts w:ascii="Arial" w:hAnsi="Arial" w:cs="Arial"/>
          <w:bCs/>
          <w:u w:val="single"/>
          <w:lang w:val="it-CH" w:eastAsia="it-CH"/>
        </w:rPr>
      </w:pPr>
      <w:r w:rsidRPr="00A64443">
        <w:rPr>
          <w:rFonts w:ascii="Arial" w:hAnsi="Arial" w:cs="Arial"/>
          <w:bCs/>
          <w:u w:val="single"/>
          <w:lang w:val="it-CH" w:eastAsia="it-CH"/>
        </w:rPr>
        <w:t xml:space="preserve">dall’Europa e caldeggiata da Assonime, di aprire il mercato </w:t>
      </w:r>
    </w:p>
    <w:p w14:paraId="2D523DB2" w14:textId="3730F8EC" w:rsidR="00ED698B" w:rsidRDefault="00A64443" w:rsidP="00A64443">
      <w:pPr>
        <w:autoSpaceDE w:val="0"/>
        <w:autoSpaceDN w:val="0"/>
        <w:adjustRightInd w:val="0"/>
        <w:jc w:val="center"/>
        <w:rPr>
          <w:rFonts w:ascii="Arial" w:hAnsi="Arial" w:cs="Arial"/>
          <w:bCs/>
          <w:u w:val="single"/>
          <w:lang w:val="it-CH" w:eastAsia="it-CH"/>
        </w:rPr>
      </w:pPr>
      <w:proofErr w:type="spellStart"/>
      <w:r w:rsidRPr="00A64443">
        <w:rPr>
          <w:rFonts w:ascii="Arial" w:hAnsi="Arial" w:cs="Arial"/>
          <w:bCs/>
          <w:u w:val="single"/>
          <w:lang w:val="it-CH" w:eastAsia="it-CH"/>
        </w:rPr>
        <w:t>dell’assurance</w:t>
      </w:r>
      <w:proofErr w:type="spellEnd"/>
      <w:r w:rsidRPr="00A64443">
        <w:rPr>
          <w:rFonts w:ascii="Arial" w:hAnsi="Arial" w:cs="Arial"/>
          <w:bCs/>
          <w:u w:val="single"/>
          <w:lang w:val="it-CH" w:eastAsia="it-CH"/>
        </w:rPr>
        <w:t xml:space="preserve"> alle Società di Test, Ispezione, Certificazione</w:t>
      </w:r>
    </w:p>
    <w:p w14:paraId="1C3854F9" w14:textId="77777777" w:rsidR="00A64443" w:rsidRDefault="00A64443" w:rsidP="00A64443">
      <w:pPr>
        <w:autoSpaceDE w:val="0"/>
        <w:autoSpaceDN w:val="0"/>
        <w:adjustRightInd w:val="0"/>
        <w:jc w:val="center"/>
        <w:rPr>
          <w:rFonts w:ascii="Arial" w:hAnsi="Arial" w:cs="Arial"/>
          <w:bCs/>
          <w:u w:val="single"/>
          <w:lang w:val="it-CH" w:eastAsia="it-CH"/>
        </w:rPr>
      </w:pPr>
    </w:p>
    <w:p w14:paraId="61A8064E" w14:textId="77777777" w:rsidR="00A64443" w:rsidRDefault="00A64443" w:rsidP="00A64443">
      <w:pPr>
        <w:autoSpaceDE w:val="0"/>
        <w:autoSpaceDN w:val="0"/>
        <w:adjustRightInd w:val="0"/>
        <w:jc w:val="center"/>
        <w:rPr>
          <w:rFonts w:ascii="Arial" w:eastAsia="Calibri" w:hAnsi="Arial" w:cs="Arial"/>
        </w:rPr>
      </w:pPr>
    </w:p>
    <w:p w14:paraId="4715B0DA" w14:textId="77777777" w:rsidR="007A7B09" w:rsidRDefault="007A7B09" w:rsidP="00995D41">
      <w:pPr>
        <w:autoSpaceDE w:val="0"/>
        <w:autoSpaceDN w:val="0"/>
        <w:adjustRightInd w:val="0"/>
        <w:jc w:val="both"/>
        <w:rPr>
          <w:rFonts w:ascii="Arial" w:eastAsia="Calibri" w:hAnsi="Arial" w:cs="Arial"/>
        </w:rPr>
      </w:pPr>
    </w:p>
    <w:p w14:paraId="68ADEB07" w14:textId="6399D46D" w:rsidR="00A64443" w:rsidRPr="00A64443" w:rsidRDefault="00A64443" w:rsidP="00A64443">
      <w:pPr>
        <w:jc w:val="both"/>
        <w:rPr>
          <w:rFonts w:ascii="Arial" w:eastAsia="Calibri" w:hAnsi="Arial" w:cs="Arial"/>
        </w:rPr>
      </w:pPr>
      <w:r w:rsidRPr="00A64443">
        <w:rPr>
          <w:rFonts w:ascii="Arial" w:eastAsia="Calibri" w:hAnsi="Arial" w:cs="Arial"/>
        </w:rPr>
        <w:t xml:space="preserve">Questa, in grande sintesi, l’indicazione che scaturisce dalla bozza di decreto per il recepimento in Italia della Direttiva Ue sulla </w:t>
      </w:r>
      <w:r w:rsidR="007821DB" w:rsidRPr="007821DB">
        <w:rPr>
          <w:rFonts w:ascii="Arial" w:eastAsia="Calibri" w:hAnsi="Arial" w:cs="Arial"/>
        </w:rPr>
        <w:t xml:space="preserve">Corporate </w:t>
      </w:r>
      <w:proofErr w:type="spellStart"/>
      <w:r w:rsidR="007821DB" w:rsidRPr="007821DB">
        <w:rPr>
          <w:rFonts w:ascii="Arial" w:eastAsia="Calibri" w:hAnsi="Arial" w:cs="Arial"/>
        </w:rPr>
        <w:t>Sustainability</w:t>
      </w:r>
      <w:proofErr w:type="spellEnd"/>
      <w:r w:rsidR="007821DB" w:rsidRPr="007821DB">
        <w:rPr>
          <w:rFonts w:ascii="Arial" w:eastAsia="Calibri" w:hAnsi="Arial" w:cs="Arial"/>
        </w:rPr>
        <w:t xml:space="preserve"> Reporting</w:t>
      </w:r>
      <w:r w:rsidR="007821DB" w:rsidRPr="007821DB">
        <w:rPr>
          <w:rFonts w:ascii="Arial" w:eastAsia="Calibri" w:hAnsi="Arial" w:cs="Arial"/>
        </w:rPr>
        <w:t xml:space="preserve"> </w:t>
      </w:r>
      <w:r w:rsidRPr="00A64443">
        <w:rPr>
          <w:rFonts w:ascii="Arial" w:eastAsia="Calibri" w:hAnsi="Arial" w:cs="Arial"/>
        </w:rPr>
        <w:t xml:space="preserve">(c.d. CSRD), ovvero la rendicontazione societaria sulla sostenibilità, obbligatoria dall’esercizio 2024 per alcune delle società quotate in Borsa e progressivamente per altre categorie di aziende. </w:t>
      </w:r>
    </w:p>
    <w:p w14:paraId="731E60A7" w14:textId="2D112C3B" w:rsidR="00A64443" w:rsidRPr="00A64443" w:rsidRDefault="00A64443" w:rsidP="00A64443">
      <w:pPr>
        <w:jc w:val="both"/>
        <w:rPr>
          <w:rFonts w:ascii="Arial" w:eastAsia="Calibri" w:hAnsi="Arial" w:cs="Arial"/>
        </w:rPr>
      </w:pPr>
      <w:r w:rsidRPr="00A64443">
        <w:rPr>
          <w:rFonts w:ascii="Arial" w:eastAsia="Calibri" w:hAnsi="Arial" w:cs="Arial"/>
        </w:rPr>
        <w:t xml:space="preserve">Nonostante la possibile apertura di mercato prevista dalla direttiva, facoltà di cui si sono già avvalsi altri Paesi, la proposta di legge di recepimento nazionale assegna solo alle società di revisione il compito di asseverare la rendicontazione di sostenibilità, escludendo le società TIC (Testing, </w:t>
      </w:r>
      <w:r w:rsidR="0000594D">
        <w:rPr>
          <w:rFonts w:ascii="Arial" w:eastAsia="Calibri" w:hAnsi="Arial" w:cs="Arial"/>
        </w:rPr>
        <w:t>I</w:t>
      </w:r>
      <w:r w:rsidRPr="00A64443">
        <w:rPr>
          <w:rFonts w:ascii="Arial" w:eastAsia="Calibri" w:hAnsi="Arial" w:cs="Arial"/>
        </w:rPr>
        <w:t xml:space="preserve">spezione, </w:t>
      </w:r>
      <w:r w:rsidR="0000594D">
        <w:rPr>
          <w:rFonts w:ascii="Arial" w:eastAsia="Calibri" w:hAnsi="Arial" w:cs="Arial"/>
        </w:rPr>
        <w:t>C</w:t>
      </w:r>
      <w:r w:rsidRPr="00A64443">
        <w:rPr>
          <w:rFonts w:ascii="Arial" w:eastAsia="Calibri" w:hAnsi="Arial" w:cs="Arial"/>
        </w:rPr>
        <w:t xml:space="preserve">ertificazione) che della sostenibilità all’interno delle aziende sono i naturali verificatori. </w:t>
      </w:r>
    </w:p>
    <w:p w14:paraId="6F6EE332" w14:textId="1DEC2170" w:rsidR="00A64443" w:rsidRPr="00A64443" w:rsidRDefault="00A64443" w:rsidP="00A64443">
      <w:pPr>
        <w:jc w:val="both"/>
        <w:rPr>
          <w:rFonts w:ascii="Arial" w:eastAsia="Calibri" w:hAnsi="Arial" w:cs="Arial"/>
        </w:rPr>
      </w:pPr>
      <w:r w:rsidRPr="00A64443">
        <w:rPr>
          <w:rFonts w:ascii="Arial" w:eastAsia="Calibri" w:hAnsi="Arial" w:cs="Arial"/>
        </w:rPr>
        <w:t>“</w:t>
      </w:r>
      <w:proofErr w:type="spellStart"/>
      <w:r w:rsidRPr="00A64443">
        <w:rPr>
          <w:rFonts w:ascii="Arial" w:eastAsia="Calibri" w:hAnsi="Arial" w:cs="Arial"/>
        </w:rPr>
        <w:t>Assotic</w:t>
      </w:r>
      <w:proofErr w:type="spellEnd"/>
      <w:r w:rsidRPr="00A64443">
        <w:rPr>
          <w:rFonts w:ascii="Arial" w:eastAsia="Calibri" w:hAnsi="Arial" w:cs="Arial"/>
        </w:rPr>
        <w:t xml:space="preserve"> – sottolinea Diego D’Amato, </w:t>
      </w:r>
      <w:r w:rsidR="0000594D">
        <w:rPr>
          <w:rFonts w:ascii="Arial" w:eastAsia="Calibri" w:hAnsi="Arial" w:cs="Arial"/>
        </w:rPr>
        <w:t>P</w:t>
      </w:r>
      <w:r w:rsidRPr="00A64443">
        <w:rPr>
          <w:rFonts w:ascii="Arial" w:eastAsia="Calibri" w:hAnsi="Arial" w:cs="Arial"/>
        </w:rPr>
        <w:t>residente di Bureau Veritas Italia – ha presentato</w:t>
      </w:r>
      <w:r w:rsidR="0000594D">
        <w:rPr>
          <w:rFonts w:ascii="Arial" w:eastAsia="Calibri" w:hAnsi="Arial" w:cs="Arial"/>
        </w:rPr>
        <w:t xml:space="preserve"> </w:t>
      </w:r>
      <w:r w:rsidRPr="00A64443">
        <w:rPr>
          <w:rFonts w:ascii="Arial" w:eastAsia="Calibri" w:hAnsi="Arial" w:cs="Arial"/>
        </w:rPr>
        <w:t xml:space="preserve">la sua posizione ufficiale </w:t>
      </w:r>
      <w:r w:rsidR="0000594D" w:rsidRPr="00A64443">
        <w:rPr>
          <w:rFonts w:ascii="Arial" w:eastAsia="Calibri" w:hAnsi="Arial" w:cs="Arial"/>
        </w:rPr>
        <w:t>sottolineando</w:t>
      </w:r>
      <w:r w:rsidRPr="00A64443">
        <w:rPr>
          <w:rFonts w:ascii="Arial" w:eastAsia="Calibri" w:hAnsi="Arial" w:cs="Arial"/>
        </w:rPr>
        <w:t xml:space="preserve"> , come appare logico a tutti, questa distonia che obbliga le società quotate a sottoporre solo ai revisori dei conti le valutazion</w:t>
      </w:r>
      <w:r w:rsidR="0000594D">
        <w:rPr>
          <w:rFonts w:ascii="Arial" w:eastAsia="Calibri" w:hAnsi="Arial" w:cs="Arial"/>
        </w:rPr>
        <w:t>i</w:t>
      </w:r>
      <w:r w:rsidRPr="00A64443">
        <w:rPr>
          <w:rFonts w:ascii="Arial" w:eastAsia="Calibri" w:hAnsi="Arial" w:cs="Arial"/>
        </w:rPr>
        <w:t xml:space="preserve"> di conformità quando le informazioni di sostenibilità si riferiscono a questioni come, ad esempio, il cambiamento climatico, le pari opportunità, la lotta alla corruzione; tutti temi in cui il settore TIC – e in particolare gli Organismi di Certificazione, Verifica e Validazione - vanta da sempre una forte competenza tecnica</w:t>
      </w:r>
      <w:r w:rsidR="0000594D">
        <w:rPr>
          <w:rFonts w:ascii="Arial" w:eastAsia="Calibri" w:hAnsi="Arial" w:cs="Arial"/>
        </w:rPr>
        <w:t>,</w:t>
      </w:r>
      <w:r w:rsidRPr="00A64443">
        <w:rPr>
          <w:rFonts w:ascii="Arial" w:eastAsia="Calibri" w:hAnsi="Arial" w:cs="Arial"/>
        </w:rPr>
        <w:t xml:space="preserve"> anche grazie alle norme nazionali e internazionali in materia”.</w:t>
      </w:r>
    </w:p>
    <w:p w14:paraId="0C0EF12D" w14:textId="17DEBE86" w:rsidR="00A64443" w:rsidRPr="00A64443" w:rsidRDefault="00A64443" w:rsidP="00A64443">
      <w:pPr>
        <w:jc w:val="both"/>
        <w:rPr>
          <w:rFonts w:ascii="Arial" w:eastAsia="Calibri" w:hAnsi="Arial" w:cs="Arial"/>
        </w:rPr>
      </w:pPr>
      <w:r w:rsidRPr="00A64443">
        <w:rPr>
          <w:rFonts w:ascii="Arial" w:eastAsia="Calibri" w:hAnsi="Arial" w:cs="Arial"/>
        </w:rPr>
        <w:t>“A conferma di ciò – conclude D’Amato – fa premio anche la presa di posizione dell</w:t>
      </w:r>
      <w:r w:rsidR="0000594D">
        <w:rPr>
          <w:rFonts w:ascii="Arial" w:eastAsia="Calibri" w:hAnsi="Arial" w:cs="Arial"/>
        </w:rPr>
        <w:t>’</w:t>
      </w:r>
      <w:r w:rsidRPr="00A64443">
        <w:rPr>
          <w:rFonts w:ascii="Arial" w:eastAsia="Calibri" w:hAnsi="Arial" w:cs="Arial"/>
        </w:rPr>
        <w:t>Associazione delle società quotate in Borsa - Assonime – che già nel suo position paper di fine 2023 e nel rispondere alla consultazione pubblica questo mese, ha sottolineato l’esigenza di aprire il mercato dell’attestazione della conformità agli Organismi di Certificazione, il cui valore aggiunto in termini di professionalità e competenze non può essere messo in discussione”.</w:t>
      </w:r>
    </w:p>
    <w:p w14:paraId="5F3085E7" w14:textId="3446F023" w:rsidR="00D8358F" w:rsidRPr="00A64443" w:rsidRDefault="00A64443" w:rsidP="00A64443">
      <w:pPr>
        <w:jc w:val="both"/>
        <w:rPr>
          <w:rFonts w:ascii="Arial" w:eastAsia="Calibri" w:hAnsi="Arial" w:cs="Arial"/>
          <w:i/>
          <w:iCs/>
        </w:rPr>
      </w:pPr>
      <w:r w:rsidRPr="00A64443">
        <w:rPr>
          <w:rFonts w:ascii="Arial" w:eastAsia="Calibri" w:hAnsi="Arial" w:cs="Arial"/>
        </w:rPr>
        <w:lastRenderedPageBreak/>
        <w:t>Di qui la richiesta urgente di revisione della norma che, restringendo ad alcuni soggetti la possibilità di offrire servizi di asseverazione, con prevedibili conseguenze sulla disponibilità di detti servizi e sui costi, esclude dal mercato i professionisti riconosciuti della sostenibilità, da anni chiamati a valutare i processi delle aziende alla luce delle best practice internazionali (norme ISO) sugli stessi temi oggetto della CSRD.</w:t>
      </w:r>
    </w:p>
    <w:p w14:paraId="107A8A9B" w14:textId="77777777" w:rsidR="00074B47" w:rsidRPr="00CD4559" w:rsidRDefault="00074B47" w:rsidP="0098454A">
      <w:pPr>
        <w:jc w:val="both"/>
        <w:rPr>
          <w:rFonts w:ascii="Arial" w:eastAsia="Calibri" w:hAnsi="Arial" w:cs="Arial"/>
          <w:i/>
          <w:iCs/>
        </w:rPr>
      </w:pPr>
    </w:p>
    <w:p w14:paraId="6AA15CEA" w14:textId="77777777" w:rsidR="00956129" w:rsidRDefault="00956129" w:rsidP="004546A8">
      <w:pPr>
        <w:rPr>
          <w:rFonts w:ascii="Arial" w:eastAsia="Calibri" w:hAnsi="Arial" w:cs="Arial"/>
          <w:b/>
          <w:sz w:val="18"/>
          <w:szCs w:val="18"/>
          <w:lang w:val="it-CH"/>
        </w:rPr>
      </w:pPr>
    </w:p>
    <w:p w14:paraId="482424EA" w14:textId="75BCE4C5" w:rsidR="004546A8" w:rsidRPr="00D8358F" w:rsidRDefault="004546A8" w:rsidP="004546A8">
      <w:pPr>
        <w:rPr>
          <w:rFonts w:ascii="Arial" w:eastAsia="Calibri" w:hAnsi="Arial" w:cs="Arial"/>
          <w:b/>
          <w:sz w:val="18"/>
          <w:szCs w:val="18"/>
          <w:lang w:val="it-CH"/>
        </w:rPr>
      </w:pPr>
      <w:r w:rsidRPr="00D8358F">
        <w:rPr>
          <w:rFonts w:ascii="Arial" w:eastAsia="Calibri" w:hAnsi="Arial" w:cs="Arial"/>
          <w:b/>
          <w:sz w:val="18"/>
          <w:szCs w:val="18"/>
          <w:lang w:val="it-CH"/>
        </w:rPr>
        <w:t>BUREAU VERITAS ITALIA</w:t>
      </w:r>
    </w:p>
    <w:p w14:paraId="2DA8FF39" w14:textId="77777777" w:rsidR="004546A8" w:rsidRDefault="004546A8" w:rsidP="004546A8">
      <w:pPr>
        <w:rPr>
          <w:rFonts w:ascii="Arial" w:eastAsia="Calibri" w:hAnsi="Arial" w:cs="Arial"/>
          <w:b/>
          <w:sz w:val="18"/>
          <w:szCs w:val="18"/>
        </w:rPr>
      </w:pPr>
      <w:r w:rsidRPr="00CB0C1C">
        <w:rPr>
          <w:rFonts w:ascii="Arial" w:eastAsia="Calibri" w:hAnsi="Arial" w:cs="Arial"/>
          <w:b/>
          <w:sz w:val="18"/>
          <w:szCs w:val="18"/>
        </w:rPr>
        <w:t>Sul mercato italiano dal 1839</w:t>
      </w:r>
    </w:p>
    <w:p w14:paraId="4753FBDB" w14:textId="77777777" w:rsidR="0011157B" w:rsidRDefault="0011157B" w:rsidP="00A14B52">
      <w:pPr>
        <w:rPr>
          <w:rFonts w:ascii="Arial" w:eastAsia="Calibri" w:hAnsi="Arial" w:cs="Arial"/>
          <w:b/>
          <w:sz w:val="18"/>
          <w:szCs w:val="18"/>
        </w:rPr>
      </w:pPr>
    </w:p>
    <w:p w14:paraId="7BF1EBB4" w14:textId="77777777" w:rsidR="00CB7D4D" w:rsidRDefault="00CB7D4D" w:rsidP="00A14B52">
      <w:pPr>
        <w:rPr>
          <w:rFonts w:ascii="Arial" w:eastAsia="Calibri" w:hAnsi="Arial" w:cs="Arial"/>
          <w:b/>
          <w:sz w:val="18"/>
          <w:szCs w:val="18"/>
        </w:rPr>
      </w:pPr>
    </w:p>
    <w:p w14:paraId="0AEC4EDB" w14:textId="77777777" w:rsidR="0091643B" w:rsidRPr="006A6BD4" w:rsidRDefault="0091643B" w:rsidP="00CD4559">
      <w:pPr>
        <w:spacing w:line="360" w:lineRule="auto"/>
        <w:ind w:right="-1"/>
        <w:rPr>
          <w:rFonts w:ascii="Arial" w:hAnsi="Arial" w:cs="Arial"/>
          <w:i/>
          <w:sz w:val="20"/>
          <w:szCs w:val="20"/>
          <w:u w:val="single"/>
        </w:rPr>
      </w:pPr>
      <w:r w:rsidRPr="006A6BD4">
        <w:rPr>
          <w:rFonts w:ascii="Arial" w:hAnsi="Arial" w:cs="Arial"/>
          <w:i/>
          <w:sz w:val="20"/>
          <w:szCs w:val="20"/>
          <w:u w:val="single"/>
        </w:rPr>
        <w:t>Per ulteriori informazioni:</w:t>
      </w:r>
    </w:p>
    <w:p w14:paraId="2699E1C8" w14:textId="77777777" w:rsidR="0091643B" w:rsidRPr="006A6BD4" w:rsidRDefault="0091643B" w:rsidP="0091643B">
      <w:pPr>
        <w:ind w:right="-1"/>
        <w:rPr>
          <w:rFonts w:ascii="Arial" w:hAnsi="Arial" w:cs="Arial"/>
          <w:iCs/>
          <w:sz w:val="20"/>
          <w:szCs w:val="20"/>
        </w:rPr>
      </w:pPr>
      <w:r w:rsidRPr="006A6BD4">
        <w:rPr>
          <w:rFonts w:ascii="Arial" w:hAnsi="Arial" w:cs="Arial"/>
          <w:iCs/>
          <w:sz w:val="20"/>
          <w:szCs w:val="20"/>
        </w:rPr>
        <w:t>Star comunicazione in movimento</w:t>
      </w:r>
      <w:r w:rsidR="00655B70" w:rsidRPr="006A6BD4">
        <w:rPr>
          <w:rFonts w:ascii="Arial" w:hAnsi="Arial" w:cs="Arial"/>
          <w:iCs/>
          <w:sz w:val="20"/>
          <w:szCs w:val="20"/>
        </w:rPr>
        <w:tab/>
      </w:r>
      <w:r w:rsidR="00655B70" w:rsidRPr="006A6BD4">
        <w:rPr>
          <w:rFonts w:ascii="Arial" w:hAnsi="Arial" w:cs="Arial"/>
          <w:iCs/>
          <w:sz w:val="20"/>
          <w:szCs w:val="20"/>
        </w:rPr>
        <w:tab/>
      </w:r>
      <w:r w:rsidR="00655B70" w:rsidRPr="006A6BD4">
        <w:rPr>
          <w:rFonts w:ascii="Arial" w:hAnsi="Arial" w:cs="Arial"/>
          <w:iCs/>
          <w:sz w:val="20"/>
          <w:szCs w:val="20"/>
        </w:rPr>
        <w:tab/>
      </w:r>
    </w:p>
    <w:p w14:paraId="78776E4D" w14:textId="77777777" w:rsidR="0091643B" w:rsidRPr="006A6BD4" w:rsidRDefault="0091643B" w:rsidP="00CD4559">
      <w:pPr>
        <w:spacing w:line="360" w:lineRule="auto"/>
        <w:ind w:right="-1"/>
        <w:rPr>
          <w:rFonts w:ascii="Arial" w:hAnsi="Arial" w:cs="Arial"/>
          <w:iCs/>
          <w:sz w:val="20"/>
          <w:szCs w:val="20"/>
        </w:rPr>
      </w:pPr>
      <w:r w:rsidRPr="006A6BD4">
        <w:rPr>
          <w:rFonts w:ascii="Arial" w:hAnsi="Arial" w:cs="Arial"/>
          <w:iCs/>
          <w:sz w:val="20"/>
          <w:szCs w:val="20"/>
        </w:rPr>
        <w:t>Barbara Gazzale</w:t>
      </w:r>
      <w:r w:rsidR="00655B70" w:rsidRPr="006A6BD4">
        <w:rPr>
          <w:rFonts w:ascii="Arial" w:hAnsi="Arial" w:cs="Arial"/>
          <w:iCs/>
          <w:sz w:val="20"/>
          <w:szCs w:val="20"/>
        </w:rPr>
        <w:tab/>
      </w:r>
      <w:r w:rsidR="00655B70" w:rsidRPr="006A6BD4">
        <w:rPr>
          <w:rFonts w:ascii="Arial" w:hAnsi="Arial" w:cs="Arial"/>
          <w:iCs/>
          <w:sz w:val="20"/>
          <w:szCs w:val="20"/>
        </w:rPr>
        <w:tab/>
      </w:r>
      <w:r w:rsidR="00655B70" w:rsidRPr="006A6BD4">
        <w:rPr>
          <w:rFonts w:ascii="Arial" w:hAnsi="Arial" w:cs="Arial"/>
          <w:iCs/>
          <w:sz w:val="20"/>
          <w:szCs w:val="20"/>
        </w:rPr>
        <w:tab/>
      </w:r>
      <w:r w:rsidR="00655B70" w:rsidRPr="006A6BD4">
        <w:rPr>
          <w:rFonts w:ascii="Arial" w:hAnsi="Arial" w:cs="Arial"/>
          <w:iCs/>
          <w:sz w:val="20"/>
          <w:szCs w:val="20"/>
        </w:rPr>
        <w:tab/>
      </w:r>
      <w:r w:rsidR="00655B70" w:rsidRPr="006A6BD4">
        <w:rPr>
          <w:rFonts w:ascii="Arial" w:hAnsi="Arial" w:cs="Arial"/>
          <w:iCs/>
          <w:sz w:val="20"/>
          <w:szCs w:val="20"/>
        </w:rPr>
        <w:tab/>
      </w:r>
    </w:p>
    <w:p w14:paraId="18CF661A" w14:textId="77777777" w:rsidR="00B50367" w:rsidRPr="00B50367" w:rsidRDefault="00B50367" w:rsidP="00B50367">
      <w:pPr>
        <w:ind w:right="-1"/>
        <w:rPr>
          <w:rFonts w:ascii="Arial" w:hAnsi="Arial" w:cs="Arial"/>
          <w:iCs/>
          <w:sz w:val="20"/>
          <w:szCs w:val="20"/>
        </w:rPr>
      </w:pPr>
      <w:r w:rsidRPr="00B50367">
        <w:rPr>
          <w:rFonts w:ascii="Arial" w:hAnsi="Arial" w:cs="Arial"/>
          <w:iCs/>
          <w:sz w:val="20"/>
          <w:szCs w:val="20"/>
        </w:rPr>
        <w:t>+39 348 4144780</w:t>
      </w:r>
    </w:p>
    <w:p w14:paraId="678CBD19" w14:textId="77777777" w:rsidR="0091643B" w:rsidRDefault="00B50367" w:rsidP="00B50367">
      <w:pPr>
        <w:ind w:right="-1"/>
        <w:rPr>
          <w:rFonts w:ascii="Arial" w:hAnsi="Arial" w:cs="Arial"/>
          <w:i/>
          <w:sz w:val="20"/>
          <w:szCs w:val="20"/>
        </w:rPr>
      </w:pPr>
      <w:r w:rsidRPr="00B50367">
        <w:rPr>
          <w:rFonts w:ascii="Arial" w:hAnsi="Arial" w:cs="Arial"/>
          <w:iCs/>
          <w:sz w:val="20"/>
          <w:szCs w:val="20"/>
        </w:rPr>
        <w:t>+41 78 6433361</w:t>
      </w:r>
      <w:r w:rsidR="00655B70">
        <w:rPr>
          <w:rFonts w:ascii="Arial" w:hAnsi="Arial" w:cs="Arial"/>
          <w:i/>
          <w:sz w:val="20"/>
          <w:szCs w:val="20"/>
        </w:rPr>
        <w:tab/>
      </w:r>
      <w:r w:rsidR="00655B70">
        <w:rPr>
          <w:rFonts w:ascii="Arial" w:hAnsi="Arial" w:cs="Arial"/>
          <w:i/>
          <w:sz w:val="20"/>
          <w:szCs w:val="20"/>
        </w:rPr>
        <w:tab/>
      </w:r>
      <w:r w:rsidR="00655B70">
        <w:rPr>
          <w:rFonts w:ascii="Arial" w:hAnsi="Arial" w:cs="Arial"/>
          <w:i/>
          <w:sz w:val="20"/>
          <w:szCs w:val="20"/>
        </w:rPr>
        <w:tab/>
      </w:r>
      <w:r w:rsidR="00655B70">
        <w:rPr>
          <w:rFonts w:ascii="Arial" w:hAnsi="Arial" w:cs="Arial"/>
          <w:i/>
          <w:sz w:val="20"/>
          <w:szCs w:val="20"/>
        </w:rPr>
        <w:tab/>
      </w:r>
      <w:r w:rsidR="00655B70">
        <w:rPr>
          <w:rFonts w:ascii="Arial" w:hAnsi="Arial" w:cs="Arial"/>
          <w:i/>
          <w:sz w:val="20"/>
          <w:szCs w:val="20"/>
        </w:rPr>
        <w:tab/>
      </w:r>
    </w:p>
    <w:p w14:paraId="1D3F5721" w14:textId="77777777" w:rsidR="0091643B" w:rsidRPr="001D5208" w:rsidRDefault="0091643B" w:rsidP="001D5208">
      <w:pPr>
        <w:ind w:right="-1"/>
        <w:rPr>
          <w:rFonts w:ascii="Arial" w:eastAsia="MS Mincho" w:hAnsi="Arial" w:cs="Arial"/>
          <w:b/>
          <w:u w:val="single"/>
          <w:lang w:eastAsia="ja-JP"/>
        </w:rPr>
      </w:pPr>
    </w:p>
    <w:sectPr w:rsidR="0091643B" w:rsidRPr="001D5208" w:rsidSect="003C0B30">
      <w:headerReference w:type="default" r:id="rId11"/>
      <w:footerReference w:type="default" r:id="rId12"/>
      <w:pgSz w:w="11906" w:h="16838"/>
      <w:pgMar w:top="3261" w:right="1134" w:bottom="2269" w:left="1134" w:header="24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6B561" w14:textId="77777777" w:rsidR="003C0B30" w:rsidRDefault="003C0B30" w:rsidP="00825418">
      <w:r>
        <w:separator/>
      </w:r>
    </w:p>
  </w:endnote>
  <w:endnote w:type="continuationSeparator" w:id="0">
    <w:p w14:paraId="1AD7D251" w14:textId="77777777" w:rsidR="003C0B30" w:rsidRDefault="003C0B30" w:rsidP="0082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57" w:type="dxa"/>
      <w:tblInd w:w="-459" w:type="dxa"/>
      <w:tblLook w:val="01E0" w:firstRow="1" w:lastRow="1" w:firstColumn="1" w:lastColumn="1" w:noHBand="0" w:noVBand="0"/>
    </w:tblPr>
    <w:tblGrid>
      <w:gridCol w:w="2669"/>
      <w:gridCol w:w="2718"/>
      <w:gridCol w:w="2835"/>
      <w:gridCol w:w="2835"/>
    </w:tblGrid>
    <w:tr w:rsidR="00825418" w:rsidRPr="00CC49AE" w14:paraId="48B950C1" w14:textId="77777777" w:rsidTr="00EE6F13">
      <w:trPr>
        <w:trHeight w:val="151"/>
      </w:trPr>
      <w:tc>
        <w:tcPr>
          <w:tcW w:w="1207" w:type="pct"/>
          <w:vMerge w:val="restart"/>
          <w:shd w:val="clear" w:color="auto" w:fill="auto"/>
        </w:tcPr>
        <w:p w14:paraId="75492DDC" w14:textId="77777777" w:rsidR="00825418" w:rsidRPr="00CC49AE" w:rsidRDefault="00825418" w:rsidP="00825418">
          <w:pPr>
            <w:pStyle w:val="Pidipagina"/>
            <w:ind w:left="-108"/>
            <w:rPr>
              <w:rFonts w:ascii="Garamond" w:hAnsi="Garamond"/>
              <w:b/>
              <w:color w:val="333333"/>
              <w:sz w:val="18"/>
              <w:szCs w:val="18"/>
            </w:rPr>
          </w:pPr>
          <w:r w:rsidRPr="00CC49AE">
            <w:rPr>
              <w:rFonts w:ascii="Garamond" w:hAnsi="Garamond"/>
              <w:b/>
              <w:color w:val="333333"/>
              <w:sz w:val="18"/>
              <w:szCs w:val="18"/>
            </w:rPr>
            <w:t>Bureau Veritas Italia S</w:t>
          </w:r>
          <w:r>
            <w:rPr>
              <w:rFonts w:ascii="Garamond" w:hAnsi="Garamond"/>
              <w:b/>
              <w:color w:val="333333"/>
              <w:sz w:val="18"/>
              <w:szCs w:val="18"/>
            </w:rPr>
            <w:t>.</w:t>
          </w:r>
          <w:r w:rsidRPr="00CC49AE">
            <w:rPr>
              <w:rFonts w:ascii="Garamond" w:hAnsi="Garamond"/>
              <w:b/>
              <w:color w:val="333333"/>
              <w:sz w:val="18"/>
              <w:szCs w:val="18"/>
            </w:rPr>
            <w:t>p</w:t>
          </w:r>
          <w:r>
            <w:rPr>
              <w:rFonts w:ascii="Garamond" w:hAnsi="Garamond"/>
              <w:b/>
              <w:color w:val="333333"/>
              <w:sz w:val="18"/>
              <w:szCs w:val="18"/>
            </w:rPr>
            <w:t>.</w:t>
          </w:r>
          <w:r w:rsidRPr="00CC49AE">
            <w:rPr>
              <w:rFonts w:ascii="Garamond" w:hAnsi="Garamond"/>
              <w:b/>
              <w:color w:val="333333"/>
              <w:sz w:val="18"/>
              <w:szCs w:val="18"/>
            </w:rPr>
            <w:t>A</w:t>
          </w:r>
          <w:r>
            <w:rPr>
              <w:rFonts w:ascii="Garamond" w:hAnsi="Garamond"/>
              <w:b/>
              <w:color w:val="333333"/>
              <w:sz w:val="18"/>
              <w:szCs w:val="18"/>
            </w:rPr>
            <w:t>.</w:t>
          </w:r>
        </w:p>
        <w:p w14:paraId="13714CEF"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Via</w:t>
          </w:r>
          <w:r>
            <w:rPr>
              <w:rFonts w:ascii="Garamond" w:hAnsi="Garamond"/>
              <w:color w:val="333333"/>
              <w:sz w:val="18"/>
              <w:szCs w:val="18"/>
            </w:rPr>
            <w:t>le Monza</w:t>
          </w:r>
          <w:r w:rsidRPr="00CC49AE">
            <w:rPr>
              <w:rFonts w:ascii="Garamond" w:hAnsi="Garamond"/>
              <w:color w:val="333333"/>
              <w:sz w:val="18"/>
              <w:szCs w:val="18"/>
            </w:rPr>
            <w:t xml:space="preserve">, </w:t>
          </w:r>
          <w:r>
            <w:rPr>
              <w:rFonts w:ascii="Garamond" w:hAnsi="Garamond"/>
              <w:color w:val="333333"/>
              <w:sz w:val="18"/>
              <w:szCs w:val="18"/>
            </w:rPr>
            <w:t>347</w:t>
          </w:r>
        </w:p>
        <w:p w14:paraId="7CA1288A"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20126 Milano</w:t>
          </w:r>
        </w:p>
        <w:p w14:paraId="4D9D2D6B"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www.bureauveritas.it</w:t>
          </w:r>
        </w:p>
      </w:tc>
      <w:tc>
        <w:tcPr>
          <w:tcW w:w="1229" w:type="pct"/>
          <w:shd w:val="clear" w:color="auto" w:fill="auto"/>
        </w:tcPr>
        <w:p w14:paraId="21E4424E"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Tel. (+39) 02 27091.1</w:t>
          </w:r>
        </w:p>
      </w:tc>
      <w:tc>
        <w:tcPr>
          <w:tcW w:w="1282" w:type="pct"/>
          <w:vMerge w:val="restart"/>
          <w:shd w:val="clear" w:color="auto" w:fill="auto"/>
        </w:tcPr>
        <w:p w14:paraId="4CD07B68" w14:textId="77777777" w:rsidR="00825418" w:rsidRPr="00CC49AE" w:rsidRDefault="00825418" w:rsidP="00825418">
          <w:pPr>
            <w:pStyle w:val="Pidipagina"/>
            <w:ind w:left="-58"/>
            <w:rPr>
              <w:rFonts w:ascii="Garamond" w:hAnsi="Garamond"/>
              <w:color w:val="333333"/>
              <w:sz w:val="18"/>
              <w:szCs w:val="18"/>
            </w:rPr>
          </w:pPr>
          <w:r w:rsidRPr="00CC49AE">
            <w:rPr>
              <w:rFonts w:ascii="Garamond" w:hAnsi="Garamond"/>
              <w:color w:val="333333"/>
              <w:sz w:val="18"/>
              <w:szCs w:val="18"/>
            </w:rPr>
            <w:t xml:space="preserve">Cap. </w:t>
          </w:r>
          <w:proofErr w:type="spellStart"/>
          <w:r w:rsidRPr="00CC49AE">
            <w:rPr>
              <w:rFonts w:ascii="Garamond" w:hAnsi="Garamond"/>
              <w:color w:val="333333"/>
              <w:sz w:val="18"/>
              <w:szCs w:val="18"/>
            </w:rPr>
            <w:t>Soc</w:t>
          </w:r>
          <w:proofErr w:type="spellEnd"/>
          <w:r w:rsidRPr="00CC49AE">
            <w:rPr>
              <w:rFonts w:ascii="Garamond" w:hAnsi="Garamond"/>
              <w:color w:val="333333"/>
              <w:sz w:val="18"/>
              <w:szCs w:val="18"/>
            </w:rPr>
            <w:t>. € 4.472.131,00</w:t>
          </w:r>
          <w:r>
            <w:rPr>
              <w:rFonts w:ascii="Garamond" w:hAnsi="Garamond"/>
              <w:color w:val="333333"/>
              <w:sz w:val="18"/>
              <w:szCs w:val="18"/>
            </w:rPr>
            <w:t xml:space="preserve"> </w:t>
          </w:r>
          <w:proofErr w:type="spellStart"/>
          <w:r>
            <w:rPr>
              <w:rFonts w:ascii="Garamond" w:hAnsi="Garamond"/>
              <w:color w:val="333333"/>
              <w:sz w:val="18"/>
              <w:szCs w:val="18"/>
            </w:rPr>
            <w:t>i.v</w:t>
          </w:r>
          <w:proofErr w:type="spellEnd"/>
          <w:r>
            <w:rPr>
              <w:rFonts w:ascii="Garamond" w:hAnsi="Garamond"/>
              <w:color w:val="333333"/>
              <w:sz w:val="18"/>
              <w:szCs w:val="18"/>
            </w:rPr>
            <w:t>.</w:t>
          </w:r>
          <w:r w:rsidRPr="00CC49AE">
            <w:rPr>
              <w:rFonts w:ascii="Garamond" w:hAnsi="Garamond"/>
              <w:color w:val="333333"/>
              <w:sz w:val="18"/>
              <w:szCs w:val="18"/>
            </w:rPr>
            <w:br/>
            <w:t xml:space="preserve">Reg. </w:t>
          </w:r>
          <w:proofErr w:type="spellStart"/>
          <w:r w:rsidRPr="00CC49AE">
            <w:rPr>
              <w:rFonts w:ascii="Garamond" w:hAnsi="Garamond"/>
              <w:color w:val="333333"/>
              <w:sz w:val="18"/>
              <w:szCs w:val="18"/>
            </w:rPr>
            <w:t>Imp</w:t>
          </w:r>
          <w:proofErr w:type="spellEnd"/>
          <w:r w:rsidRPr="00CC49AE">
            <w:rPr>
              <w:rFonts w:ascii="Garamond" w:hAnsi="Garamond"/>
              <w:color w:val="333333"/>
              <w:sz w:val="18"/>
              <w:szCs w:val="18"/>
            </w:rPr>
            <w:t>. e P.IVA 11498640157</w:t>
          </w:r>
        </w:p>
        <w:p w14:paraId="751B3326" w14:textId="77777777" w:rsidR="00825418" w:rsidRPr="00CC49AE" w:rsidRDefault="00825418" w:rsidP="00825418">
          <w:pPr>
            <w:pStyle w:val="Pidipagina"/>
            <w:ind w:left="-58"/>
            <w:rPr>
              <w:rFonts w:ascii="Garamond" w:hAnsi="Garamond"/>
              <w:color w:val="333333"/>
              <w:sz w:val="18"/>
              <w:szCs w:val="18"/>
            </w:rPr>
          </w:pPr>
          <w:r>
            <w:rPr>
              <w:rFonts w:ascii="Garamond" w:hAnsi="Garamond" w:cs="Garamond"/>
              <w:sz w:val="18"/>
              <w:szCs w:val="18"/>
            </w:rPr>
            <w:t>Altre Sedi: w</w:t>
          </w:r>
          <w:r w:rsidRPr="00CC49AE">
            <w:rPr>
              <w:rFonts w:ascii="Garamond" w:hAnsi="Garamond" w:cs="Garamond"/>
              <w:sz w:val="18"/>
              <w:szCs w:val="18"/>
            </w:rPr>
            <w:t>ww.bureauveritas.it/sedi</w:t>
          </w:r>
        </w:p>
      </w:tc>
      <w:tc>
        <w:tcPr>
          <w:tcW w:w="1282" w:type="pct"/>
          <w:vMerge w:val="restart"/>
          <w:shd w:val="clear" w:color="auto" w:fill="auto"/>
          <w:vAlign w:val="bottom"/>
        </w:tcPr>
        <w:p w14:paraId="2F862800" w14:textId="77777777" w:rsidR="00825418" w:rsidRPr="00CC49AE" w:rsidRDefault="00825418" w:rsidP="00825418">
          <w:pPr>
            <w:pStyle w:val="Pidipagina"/>
            <w:ind w:left="-33"/>
            <w:rPr>
              <w:rFonts w:ascii="Garamond" w:hAnsi="Garamond"/>
              <w:color w:val="333333"/>
              <w:sz w:val="18"/>
              <w:szCs w:val="18"/>
            </w:rPr>
          </w:pPr>
          <w:r w:rsidRPr="00CC49AE">
            <w:rPr>
              <w:rFonts w:ascii="Garamond" w:hAnsi="Garamond"/>
              <w:color w:val="333333"/>
              <w:sz w:val="18"/>
              <w:szCs w:val="18"/>
            </w:rPr>
            <w:t>Soggett</w:t>
          </w:r>
          <w:r>
            <w:rPr>
              <w:rFonts w:ascii="Garamond" w:hAnsi="Garamond"/>
              <w:color w:val="333333"/>
              <w:sz w:val="18"/>
              <w:szCs w:val="18"/>
            </w:rPr>
            <w:t>a</w:t>
          </w:r>
          <w:r w:rsidRPr="00CC49AE">
            <w:rPr>
              <w:rFonts w:ascii="Garamond" w:hAnsi="Garamond"/>
              <w:color w:val="333333"/>
              <w:sz w:val="18"/>
              <w:szCs w:val="18"/>
            </w:rPr>
            <w:t xml:space="preserve"> all’attività di direzione e coordinamento da parte di </w:t>
          </w:r>
          <w:r w:rsidRPr="00CC49AE">
            <w:rPr>
              <w:rFonts w:ascii="Garamond" w:hAnsi="Garamond"/>
              <w:color w:val="333333"/>
              <w:sz w:val="18"/>
              <w:szCs w:val="18"/>
            </w:rPr>
            <w:br/>
            <w:t xml:space="preserve">Bureau Veritas SA con sede in </w:t>
          </w:r>
          <w:r w:rsidRPr="00CC49AE">
            <w:rPr>
              <w:rFonts w:ascii="Garamond" w:hAnsi="Garamond"/>
              <w:color w:val="333333"/>
              <w:sz w:val="18"/>
              <w:szCs w:val="18"/>
            </w:rPr>
            <w:br/>
            <w:t>Neuilly-sur-Seine - Francia</w:t>
          </w:r>
        </w:p>
      </w:tc>
    </w:tr>
    <w:tr w:rsidR="00825418" w:rsidRPr="00CC49AE" w14:paraId="70E3D660" w14:textId="77777777" w:rsidTr="00EE6F13">
      <w:trPr>
        <w:trHeight w:val="151"/>
      </w:trPr>
      <w:tc>
        <w:tcPr>
          <w:tcW w:w="1207" w:type="pct"/>
          <w:vMerge/>
          <w:shd w:val="clear" w:color="auto" w:fill="auto"/>
        </w:tcPr>
        <w:p w14:paraId="085BE444"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4850CA9C"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Fax (+39) 02 2552980</w:t>
          </w:r>
        </w:p>
      </w:tc>
      <w:tc>
        <w:tcPr>
          <w:tcW w:w="1282" w:type="pct"/>
          <w:vMerge/>
          <w:shd w:val="clear" w:color="auto" w:fill="auto"/>
        </w:tcPr>
        <w:p w14:paraId="5E79AE91"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7D2AE017" w14:textId="77777777" w:rsidR="00825418" w:rsidRPr="00CC49AE" w:rsidRDefault="00825418" w:rsidP="00825418">
          <w:pPr>
            <w:pStyle w:val="Pidipagina"/>
            <w:rPr>
              <w:rFonts w:ascii="Garamond" w:hAnsi="Garamond"/>
              <w:color w:val="333333"/>
              <w:sz w:val="18"/>
              <w:szCs w:val="18"/>
            </w:rPr>
          </w:pPr>
        </w:p>
      </w:tc>
    </w:tr>
    <w:tr w:rsidR="00825418" w:rsidRPr="00CC49AE" w14:paraId="064CA475" w14:textId="77777777" w:rsidTr="00EE6F13">
      <w:trPr>
        <w:trHeight w:val="151"/>
      </w:trPr>
      <w:tc>
        <w:tcPr>
          <w:tcW w:w="1207" w:type="pct"/>
          <w:vMerge/>
          <w:shd w:val="clear" w:color="auto" w:fill="auto"/>
        </w:tcPr>
        <w:p w14:paraId="6FA4232C"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06E64A65"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info.bv.italia@it.bureauveritas.com</w:t>
          </w:r>
        </w:p>
      </w:tc>
      <w:tc>
        <w:tcPr>
          <w:tcW w:w="1282" w:type="pct"/>
          <w:vMerge/>
          <w:shd w:val="clear" w:color="auto" w:fill="auto"/>
        </w:tcPr>
        <w:p w14:paraId="4BC0BE76"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3C57906E" w14:textId="77777777" w:rsidR="00825418" w:rsidRPr="00CC49AE" w:rsidRDefault="00825418" w:rsidP="00825418">
          <w:pPr>
            <w:pStyle w:val="Pidipagina"/>
            <w:rPr>
              <w:rFonts w:ascii="Garamond" w:hAnsi="Garamond"/>
              <w:color w:val="333333"/>
              <w:sz w:val="18"/>
              <w:szCs w:val="18"/>
            </w:rPr>
          </w:pPr>
        </w:p>
      </w:tc>
    </w:tr>
  </w:tbl>
  <w:p w14:paraId="454DBD79" w14:textId="0157E4B8" w:rsidR="00825418" w:rsidRDefault="00C544E0" w:rsidP="00825418">
    <w:pPr>
      <w:pStyle w:val="Pidipagina"/>
      <w:spacing w:line="276" w:lineRule="auto"/>
    </w:pPr>
    <w:r>
      <w:rPr>
        <w:noProof/>
      </w:rPr>
      <mc:AlternateContent>
        <mc:Choice Requires="wps">
          <w:drawing>
            <wp:anchor distT="0" distB="0" distL="114300" distR="114300" simplePos="0" relativeHeight="251657728" behindDoc="0" locked="1" layoutInCell="1" allowOverlap="1" wp14:anchorId="7C6E016A" wp14:editId="34677DF5">
              <wp:simplePos x="0" y="0"/>
              <wp:positionH relativeFrom="column">
                <wp:posOffset>-781685</wp:posOffset>
              </wp:positionH>
              <wp:positionV relativeFrom="page">
                <wp:posOffset>9965690</wp:posOffset>
              </wp:positionV>
              <wp:extent cx="245745" cy="763905"/>
              <wp:effectExtent l="0" t="0" r="1905" b="0"/>
              <wp:wrapNone/>
              <wp:docPr id="20281717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763905"/>
                      </a:xfrm>
                      <a:prstGeom prst="rect">
                        <a:avLst/>
                      </a:prstGeom>
                      <a:solidFill>
                        <a:srgbClr val="CC0000"/>
                      </a:solidFill>
                      <a:ln w="9525">
                        <a:solidFill>
                          <a:srgbClr val="C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352E8" id="Rectangle 1" o:spid="_x0000_s1026" style="position:absolute;margin-left:-61.55pt;margin-top:784.7pt;width:19.35pt;height:6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" fillcolor="#c00" strokecolor="#c00">
              <w10:wrap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2D551" w14:textId="77777777" w:rsidR="003C0B30" w:rsidRDefault="003C0B30" w:rsidP="00825418">
      <w:r>
        <w:separator/>
      </w:r>
    </w:p>
  </w:footnote>
  <w:footnote w:type="continuationSeparator" w:id="0">
    <w:p w14:paraId="45A8BC9B" w14:textId="77777777" w:rsidR="003C0B30" w:rsidRDefault="003C0B30" w:rsidP="0082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D461" w14:textId="77777777" w:rsidR="00825418" w:rsidRDefault="00825418">
    <w:pPr>
      <w:pStyle w:val="Intestazione"/>
    </w:pPr>
  </w:p>
  <w:tbl>
    <w:tblPr>
      <w:tblW w:w="9889" w:type="dxa"/>
      <w:tblLook w:val="01E0" w:firstRow="1" w:lastRow="1" w:firstColumn="1" w:lastColumn="1" w:noHBand="0" w:noVBand="0"/>
    </w:tblPr>
    <w:tblGrid>
      <w:gridCol w:w="3347"/>
      <w:gridCol w:w="3347"/>
      <w:gridCol w:w="3195"/>
    </w:tblGrid>
    <w:tr w:rsidR="00825418" w14:paraId="54A84063" w14:textId="77777777" w:rsidTr="00EE6F13">
      <w:trPr>
        <w:trHeight w:val="1097"/>
      </w:trPr>
      <w:tc>
        <w:tcPr>
          <w:tcW w:w="3347" w:type="dxa"/>
          <w:shd w:val="clear" w:color="auto" w:fill="auto"/>
          <w:vAlign w:val="center"/>
        </w:tcPr>
        <w:p w14:paraId="01DF3B9F" w14:textId="77777777" w:rsidR="00825418" w:rsidRDefault="00825418" w:rsidP="00825418">
          <w:pPr>
            <w:pStyle w:val="Intestazione"/>
            <w:jc w:val="center"/>
          </w:pPr>
        </w:p>
      </w:tc>
      <w:tc>
        <w:tcPr>
          <w:tcW w:w="3347" w:type="dxa"/>
          <w:shd w:val="clear" w:color="auto" w:fill="auto"/>
        </w:tcPr>
        <w:p w14:paraId="6BFF06F2" w14:textId="1CB4CCC1" w:rsidR="00825418" w:rsidRDefault="00C544E0" w:rsidP="00825418">
          <w:pPr>
            <w:pStyle w:val="Intestazione"/>
            <w:jc w:val="center"/>
          </w:pPr>
          <w:r>
            <w:rPr>
              <w:noProof/>
            </w:rPr>
            <w:drawing>
              <wp:inline distT="0" distB="0" distL="0" distR="0" wp14:anchorId="79C9E19A" wp14:editId="5B67159B">
                <wp:extent cx="1073150" cy="1250950"/>
                <wp:effectExtent l="0" t="0" r="0" b="0"/>
                <wp:docPr id="1" name="Picture 18"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ureau Veri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1250950"/>
                        </a:xfrm>
                        <a:prstGeom prst="rect">
                          <a:avLst/>
                        </a:prstGeom>
                        <a:noFill/>
                        <a:ln>
                          <a:noFill/>
                        </a:ln>
                      </pic:spPr>
                    </pic:pic>
                  </a:graphicData>
                </a:graphic>
              </wp:inline>
            </w:drawing>
          </w:r>
        </w:p>
      </w:tc>
      <w:tc>
        <w:tcPr>
          <w:tcW w:w="3195" w:type="dxa"/>
          <w:shd w:val="clear" w:color="auto" w:fill="auto"/>
        </w:tcPr>
        <w:p w14:paraId="31BA56FF" w14:textId="77777777" w:rsidR="00825418" w:rsidRDefault="00825418" w:rsidP="00825418">
          <w:pPr>
            <w:pStyle w:val="Intestazione"/>
            <w:jc w:val="right"/>
          </w:pPr>
          <w:r w:rsidRPr="00466941">
            <w:rPr>
              <w:rFonts w:ascii="Arial Narrow" w:hAnsi="Arial Narrow"/>
              <w:i/>
            </w:rPr>
            <w:t xml:space="preserve"> </w:t>
          </w:r>
        </w:p>
      </w:tc>
    </w:tr>
  </w:tbl>
  <w:p w14:paraId="55BB084E" w14:textId="77777777" w:rsidR="00825418" w:rsidRDefault="00825418" w:rsidP="0082541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E7723"/>
    <w:multiLevelType w:val="hybridMultilevel"/>
    <w:tmpl w:val="8102D110"/>
    <w:lvl w:ilvl="0" w:tplc="076ACA1C">
      <w:numFmt w:val="bullet"/>
      <w:lvlText w:val="-"/>
      <w:lvlJc w:val="left"/>
      <w:pPr>
        <w:ind w:left="720" w:hanging="360"/>
      </w:pPr>
      <w:rPr>
        <w:rFonts w:ascii="Calibri" w:eastAsia="Calibri"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42D53403"/>
    <w:multiLevelType w:val="hybridMultilevel"/>
    <w:tmpl w:val="33302FC0"/>
    <w:lvl w:ilvl="0" w:tplc="BC242C34">
      <w:start w:val="1"/>
      <w:numFmt w:val="decimal"/>
      <w:lvlText w:val="%1."/>
      <w:lvlJc w:val="left"/>
      <w:pPr>
        <w:ind w:left="1407" w:hanging="84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A2947C0"/>
    <w:multiLevelType w:val="hybridMultilevel"/>
    <w:tmpl w:val="EF96FF36"/>
    <w:lvl w:ilvl="0" w:tplc="F46696D4">
      <w:numFmt w:val="bullet"/>
      <w:lvlText w:val="-"/>
      <w:lvlJc w:val="left"/>
      <w:pPr>
        <w:ind w:left="1070" w:hanging="710"/>
      </w:pPr>
      <w:rPr>
        <w:rFonts w:ascii="Arial" w:eastAsia="Times New Roman"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 w15:restartNumberingAfterBreak="0">
    <w:nsid w:val="4C7315DA"/>
    <w:multiLevelType w:val="hybridMultilevel"/>
    <w:tmpl w:val="171049E2"/>
    <w:lvl w:ilvl="0" w:tplc="CBAADBFC">
      <w:numFmt w:val="bullet"/>
      <w:lvlText w:val="•"/>
      <w:lvlJc w:val="left"/>
      <w:pPr>
        <w:ind w:left="1070" w:hanging="710"/>
      </w:pPr>
      <w:rPr>
        <w:rFonts w:ascii="Arial" w:eastAsia="Times New Roman"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5A0C4A99"/>
    <w:multiLevelType w:val="hybridMultilevel"/>
    <w:tmpl w:val="4E8815E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5" w15:restartNumberingAfterBreak="0">
    <w:nsid w:val="7B53768D"/>
    <w:multiLevelType w:val="hybridMultilevel"/>
    <w:tmpl w:val="BDD65A2E"/>
    <w:lvl w:ilvl="0" w:tplc="08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16cid:durableId="152382979">
    <w:abstractNumId w:val="4"/>
  </w:num>
  <w:num w:numId="2" w16cid:durableId="1687176853">
    <w:abstractNumId w:val="3"/>
  </w:num>
  <w:num w:numId="3" w16cid:durableId="28798903">
    <w:abstractNumId w:val="0"/>
  </w:num>
  <w:num w:numId="4" w16cid:durableId="497816443">
    <w:abstractNumId w:val="2"/>
  </w:num>
  <w:num w:numId="5" w16cid:durableId="437801138">
    <w:abstractNumId w:val="5"/>
  </w:num>
  <w:num w:numId="6" w16cid:durableId="1933736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418"/>
    <w:rsid w:val="00001FCB"/>
    <w:rsid w:val="0000594D"/>
    <w:rsid w:val="00010DB2"/>
    <w:rsid w:val="00013AAF"/>
    <w:rsid w:val="00020EC5"/>
    <w:rsid w:val="000252E1"/>
    <w:rsid w:val="0002627B"/>
    <w:rsid w:val="0003076D"/>
    <w:rsid w:val="00032AE5"/>
    <w:rsid w:val="00034D18"/>
    <w:rsid w:val="0003585D"/>
    <w:rsid w:val="00036456"/>
    <w:rsid w:val="00036B17"/>
    <w:rsid w:val="00045DF3"/>
    <w:rsid w:val="00046F6B"/>
    <w:rsid w:val="000522FF"/>
    <w:rsid w:val="000531F1"/>
    <w:rsid w:val="000552C7"/>
    <w:rsid w:val="00056DBC"/>
    <w:rsid w:val="0005751E"/>
    <w:rsid w:val="00057571"/>
    <w:rsid w:val="00060729"/>
    <w:rsid w:val="00061BA6"/>
    <w:rsid w:val="00061D59"/>
    <w:rsid w:val="0006560D"/>
    <w:rsid w:val="00074B47"/>
    <w:rsid w:val="000760F4"/>
    <w:rsid w:val="00076559"/>
    <w:rsid w:val="00076D39"/>
    <w:rsid w:val="000825C7"/>
    <w:rsid w:val="00083B2D"/>
    <w:rsid w:val="00083D8B"/>
    <w:rsid w:val="00085C9C"/>
    <w:rsid w:val="0009241D"/>
    <w:rsid w:val="00092FE5"/>
    <w:rsid w:val="00093532"/>
    <w:rsid w:val="0009608E"/>
    <w:rsid w:val="00097155"/>
    <w:rsid w:val="000A3FAD"/>
    <w:rsid w:val="000A56D0"/>
    <w:rsid w:val="000B048F"/>
    <w:rsid w:val="000B1598"/>
    <w:rsid w:val="000B1B96"/>
    <w:rsid w:val="000B5519"/>
    <w:rsid w:val="000B630D"/>
    <w:rsid w:val="000C18C5"/>
    <w:rsid w:val="000C6B10"/>
    <w:rsid w:val="000D12B2"/>
    <w:rsid w:val="000E3F7B"/>
    <w:rsid w:val="000E477D"/>
    <w:rsid w:val="000F0253"/>
    <w:rsid w:val="000F09CA"/>
    <w:rsid w:val="000F0C7F"/>
    <w:rsid w:val="000F11D0"/>
    <w:rsid w:val="000F4031"/>
    <w:rsid w:val="000F6CF5"/>
    <w:rsid w:val="00100D15"/>
    <w:rsid w:val="00101B68"/>
    <w:rsid w:val="00101CBC"/>
    <w:rsid w:val="00110BA1"/>
    <w:rsid w:val="0011157B"/>
    <w:rsid w:val="00117CD0"/>
    <w:rsid w:val="0012264B"/>
    <w:rsid w:val="001231DE"/>
    <w:rsid w:val="001270E3"/>
    <w:rsid w:val="00136ED6"/>
    <w:rsid w:val="00137A6E"/>
    <w:rsid w:val="00144F2D"/>
    <w:rsid w:val="00153867"/>
    <w:rsid w:val="00153C9A"/>
    <w:rsid w:val="0015565D"/>
    <w:rsid w:val="00161D6D"/>
    <w:rsid w:val="001629E6"/>
    <w:rsid w:val="001712AE"/>
    <w:rsid w:val="00176282"/>
    <w:rsid w:val="00177866"/>
    <w:rsid w:val="00185C6F"/>
    <w:rsid w:val="00187F61"/>
    <w:rsid w:val="00190EF6"/>
    <w:rsid w:val="001919C4"/>
    <w:rsid w:val="00193AFC"/>
    <w:rsid w:val="001A293C"/>
    <w:rsid w:val="001A60F0"/>
    <w:rsid w:val="001C023E"/>
    <w:rsid w:val="001C11DE"/>
    <w:rsid w:val="001C2729"/>
    <w:rsid w:val="001D049D"/>
    <w:rsid w:val="001D0F75"/>
    <w:rsid w:val="001D5208"/>
    <w:rsid w:val="001E54B7"/>
    <w:rsid w:val="001F466C"/>
    <w:rsid w:val="001F5A30"/>
    <w:rsid w:val="001F77F7"/>
    <w:rsid w:val="00200C30"/>
    <w:rsid w:val="00203433"/>
    <w:rsid w:val="002055CD"/>
    <w:rsid w:val="00210D1A"/>
    <w:rsid w:val="00212447"/>
    <w:rsid w:val="002139F5"/>
    <w:rsid w:val="00214AC2"/>
    <w:rsid w:val="00214AD9"/>
    <w:rsid w:val="00216A6B"/>
    <w:rsid w:val="00230574"/>
    <w:rsid w:val="002346DD"/>
    <w:rsid w:val="00235E8D"/>
    <w:rsid w:val="0024343D"/>
    <w:rsid w:val="00243E21"/>
    <w:rsid w:val="0024527C"/>
    <w:rsid w:val="00247446"/>
    <w:rsid w:val="002475D8"/>
    <w:rsid w:val="002478B0"/>
    <w:rsid w:val="00251F6C"/>
    <w:rsid w:val="00252987"/>
    <w:rsid w:val="00254456"/>
    <w:rsid w:val="002566FB"/>
    <w:rsid w:val="00257DB4"/>
    <w:rsid w:val="00265F8C"/>
    <w:rsid w:val="00270A00"/>
    <w:rsid w:val="00271D9C"/>
    <w:rsid w:val="00273953"/>
    <w:rsid w:val="00275D8F"/>
    <w:rsid w:val="00293CA7"/>
    <w:rsid w:val="002970A4"/>
    <w:rsid w:val="00297931"/>
    <w:rsid w:val="002A26D7"/>
    <w:rsid w:val="002A5527"/>
    <w:rsid w:val="002B2918"/>
    <w:rsid w:val="002B48E5"/>
    <w:rsid w:val="002B4BC6"/>
    <w:rsid w:val="002C05F1"/>
    <w:rsid w:val="002C0C3E"/>
    <w:rsid w:val="002C2D26"/>
    <w:rsid w:val="002C7724"/>
    <w:rsid w:val="002D06EE"/>
    <w:rsid w:val="002D2671"/>
    <w:rsid w:val="002D4AAD"/>
    <w:rsid w:val="002D5EA2"/>
    <w:rsid w:val="002E183D"/>
    <w:rsid w:val="002E7B92"/>
    <w:rsid w:val="002F0DE3"/>
    <w:rsid w:val="002F3F58"/>
    <w:rsid w:val="002F56B2"/>
    <w:rsid w:val="002F608F"/>
    <w:rsid w:val="002F7807"/>
    <w:rsid w:val="00302D31"/>
    <w:rsid w:val="0030513F"/>
    <w:rsid w:val="00312CFD"/>
    <w:rsid w:val="00314DEF"/>
    <w:rsid w:val="0031501B"/>
    <w:rsid w:val="003161FB"/>
    <w:rsid w:val="00320E7C"/>
    <w:rsid w:val="0032423F"/>
    <w:rsid w:val="00331372"/>
    <w:rsid w:val="00335B60"/>
    <w:rsid w:val="003429F5"/>
    <w:rsid w:val="00352E28"/>
    <w:rsid w:val="003557C0"/>
    <w:rsid w:val="00360BBC"/>
    <w:rsid w:val="0036181B"/>
    <w:rsid w:val="00366D2C"/>
    <w:rsid w:val="003674E3"/>
    <w:rsid w:val="0037240B"/>
    <w:rsid w:val="0037797B"/>
    <w:rsid w:val="0038695B"/>
    <w:rsid w:val="00386F17"/>
    <w:rsid w:val="00387899"/>
    <w:rsid w:val="0039040B"/>
    <w:rsid w:val="00395E18"/>
    <w:rsid w:val="003A4EFD"/>
    <w:rsid w:val="003A55E5"/>
    <w:rsid w:val="003A61EA"/>
    <w:rsid w:val="003B137E"/>
    <w:rsid w:val="003B19BC"/>
    <w:rsid w:val="003C0B30"/>
    <w:rsid w:val="003C78FE"/>
    <w:rsid w:val="003D2CAB"/>
    <w:rsid w:val="003D52F6"/>
    <w:rsid w:val="003D76D8"/>
    <w:rsid w:val="003E1AD2"/>
    <w:rsid w:val="003F2A58"/>
    <w:rsid w:val="003F5384"/>
    <w:rsid w:val="003F5C27"/>
    <w:rsid w:val="003F73A4"/>
    <w:rsid w:val="0040040C"/>
    <w:rsid w:val="004013D4"/>
    <w:rsid w:val="00411820"/>
    <w:rsid w:val="00420F1C"/>
    <w:rsid w:val="0042430F"/>
    <w:rsid w:val="0042561E"/>
    <w:rsid w:val="004313E3"/>
    <w:rsid w:val="0043476D"/>
    <w:rsid w:val="0044752D"/>
    <w:rsid w:val="00451B48"/>
    <w:rsid w:val="004530E3"/>
    <w:rsid w:val="004546A8"/>
    <w:rsid w:val="0045487B"/>
    <w:rsid w:val="00465776"/>
    <w:rsid w:val="00467700"/>
    <w:rsid w:val="004709B4"/>
    <w:rsid w:val="004724B2"/>
    <w:rsid w:val="00473AE3"/>
    <w:rsid w:val="00476501"/>
    <w:rsid w:val="004806D6"/>
    <w:rsid w:val="00484CD9"/>
    <w:rsid w:val="00493F0F"/>
    <w:rsid w:val="004A153D"/>
    <w:rsid w:val="004A1DF1"/>
    <w:rsid w:val="004B0F31"/>
    <w:rsid w:val="004B1013"/>
    <w:rsid w:val="004B4DE8"/>
    <w:rsid w:val="004B6011"/>
    <w:rsid w:val="004C1582"/>
    <w:rsid w:val="004C3111"/>
    <w:rsid w:val="004C5AE8"/>
    <w:rsid w:val="004C7527"/>
    <w:rsid w:val="004C7B9B"/>
    <w:rsid w:val="004D05BE"/>
    <w:rsid w:val="004D5603"/>
    <w:rsid w:val="004D5AF6"/>
    <w:rsid w:val="004D7541"/>
    <w:rsid w:val="004D78EE"/>
    <w:rsid w:val="004E02C7"/>
    <w:rsid w:val="004E38BA"/>
    <w:rsid w:val="004E5458"/>
    <w:rsid w:val="004F1632"/>
    <w:rsid w:val="004F24DA"/>
    <w:rsid w:val="004F2B9B"/>
    <w:rsid w:val="004F3D94"/>
    <w:rsid w:val="004F4242"/>
    <w:rsid w:val="004F7104"/>
    <w:rsid w:val="004F7F02"/>
    <w:rsid w:val="00500D0E"/>
    <w:rsid w:val="0051075B"/>
    <w:rsid w:val="00513292"/>
    <w:rsid w:val="0051762C"/>
    <w:rsid w:val="00517F49"/>
    <w:rsid w:val="00522F55"/>
    <w:rsid w:val="00524F51"/>
    <w:rsid w:val="0052522C"/>
    <w:rsid w:val="005309A1"/>
    <w:rsid w:val="005403E7"/>
    <w:rsid w:val="00545450"/>
    <w:rsid w:val="0054744C"/>
    <w:rsid w:val="0055229F"/>
    <w:rsid w:val="005530B6"/>
    <w:rsid w:val="00554926"/>
    <w:rsid w:val="00555815"/>
    <w:rsid w:val="00556100"/>
    <w:rsid w:val="00557BAA"/>
    <w:rsid w:val="00565277"/>
    <w:rsid w:val="005718A1"/>
    <w:rsid w:val="00572350"/>
    <w:rsid w:val="00576A54"/>
    <w:rsid w:val="00581400"/>
    <w:rsid w:val="00582F9E"/>
    <w:rsid w:val="0058303C"/>
    <w:rsid w:val="00585C03"/>
    <w:rsid w:val="00586187"/>
    <w:rsid w:val="00593D8F"/>
    <w:rsid w:val="0059652C"/>
    <w:rsid w:val="005A01DE"/>
    <w:rsid w:val="005A348D"/>
    <w:rsid w:val="005A3BB8"/>
    <w:rsid w:val="005A49DA"/>
    <w:rsid w:val="005A7749"/>
    <w:rsid w:val="005B0796"/>
    <w:rsid w:val="005B2A2B"/>
    <w:rsid w:val="005B5B5C"/>
    <w:rsid w:val="005B604D"/>
    <w:rsid w:val="005B6966"/>
    <w:rsid w:val="005B7B31"/>
    <w:rsid w:val="005C43B4"/>
    <w:rsid w:val="005C54E7"/>
    <w:rsid w:val="005D0571"/>
    <w:rsid w:val="005D3CEB"/>
    <w:rsid w:val="005D5638"/>
    <w:rsid w:val="005D61F3"/>
    <w:rsid w:val="005E14AE"/>
    <w:rsid w:val="005E2B05"/>
    <w:rsid w:val="005E5808"/>
    <w:rsid w:val="005E61C1"/>
    <w:rsid w:val="005E624A"/>
    <w:rsid w:val="005E64F7"/>
    <w:rsid w:val="005F36D3"/>
    <w:rsid w:val="00601636"/>
    <w:rsid w:val="006017B2"/>
    <w:rsid w:val="0060201F"/>
    <w:rsid w:val="00603F57"/>
    <w:rsid w:val="0061776C"/>
    <w:rsid w:val="00620D8E"/>
    <w:rsid w:val="0062241D"/>
    <w:rsid w:val="00622EFD"/>
    <w:rsid w:val="00624150"/>
    <w:rsid w:val="00627925"/>
    <w:rsid w:val="00627C2C"/>
    <w:rsid w:val="006321F4"/>
    <w:rsid w:val="00632826"/>
    <w:rsid w:val="00632BE5"/>
    <w:rsid w:val="00634698"/>
    <w:rsid w:val="00637494"/>
    <w:rsid w:val="00650646"/>
    <w:rsid w:val="00652373"/>
    <w:rsid w:val="00655B70"/>
    <w:rsid w:val="00662544"/>
    <w:rsid w:val="006628A8"/>
    <w:rsid w:val="006645E5"/>
    <w:rsid w:val="00670957"/>
    <w:rsid w:val="0067314F"/>
    <w:rsid w:val="00675BC0"/>
    <w:rsid w:val="006777B2"/>
    <w:rsid w:val="0068113B"/>
    <w:rsid w:val="00681445"/>
    <w:rsid w:val="00681654"/>
    <w:rsid w:val="00685836"/>
    <w:rsid w:val="00690419"/>
    <w:rsid w:val="00694EDE"/>
    <w:rsid w:val="0069511D"/>
    <w:rsid w:val="006953EA"/>
    <w:rsid w:val="006965C8"/>
    <w:rsid w:val="006A24DD"/>
    <w:rsid w:val="006A5F0C"/>
    <w:rsid w:val="006A62DC"/>
    <w:rsid w:val="006A6BD4"/>
    <w:rsid w:val="006B29F9"/>
    <w:rsid w:val="006B32B5"/>
    <w:rsid w:val="006B47BB"/>
    <w:rsid w:val="006B4DF8"/>
    <w:rsid w:val="006C01BE"/>
    <w:rsid w:val="006D1F82"/>
    <w:rsid w:val="006D5E45"/>
    <w:rsid w:val="006E0F1F"/>
    <w:rsid w:val="006E1133"/>
    <w:rsid w:val="006E1213"/>
    <w:rsid w:val="006E2A2F"/>
    <w:rsid w:val="006E2FF3"/>
    <w:rsid w:val="006E3325"/>
    <w:rsid w:val="006E6BE0"/>
    <w:rsid w:val="006F22A2"/>
    <w:rsid w:val="00701549"/>
    <w:rsid w:val="00713FAD"/>
    <w:rsid w:val="00720919"/>
    <w:rsid w:val="00720948"/>
    <w:rsid w:val="00721581"/>
    <w:rsid w:val="007242D8"/>
    <w:rsid w:val="00725CB6"/>
    <w:rsid w:val="00726F59"/>
    <w:rsid w:val="00730831"/>
    <w:rsid w:val="00731828"/>
    <w:rsid w:val="00737C17"/>
    <w:rsid w:val="00742286"/>
    <w:rsid w:val="00744835"/>
    <w:rsid w:val="0074729C"/>
    <w:rsid w:val="0074735A"/>
    <w:rsid w:val="0075337D"/>
    <w:rsid w:val="0075609A"/>
    <w:rsid w:val="00756CE9"/>
    <w:rsid w:val="00756FE5"/>
    <w:rsid w:val="0076126D"/>
    <w:rsid w:val="00761E54"/>
    <w:rsid w:val="00771150"/>
    <w:rsid w:val="0077333C"/>
    <w:rsid w:val="007742DD"/>
    <w:rsid w:val="0077542E"/>
    <w:rsid w:val="0077752E"/>
    <w:rsid w:val="0077791F"/>
    <w:rsid w:val="007821DB"/>
    <w:rsid w:val="0078626D"/>
    <w:rsid w:val="0078733E"/>
    <w:rsid w:val="007937A7"/>
    <w:rsid w:val="00794D7F"/>
    <w:rsid w:val="00794E79"/>
    <w:rsid w:val="007A071E"/>
    <w:rsid w:val="007A14CC"/>
    <w:rsid w:val="007A1932"/>
    <w:rsid w:val="007A518A"/>
    <w:rsid w:val="007A5ACD"/>
    <w:rsid w:val="007A7973"/>
    <w:rsid w:val="007A7B09"/>
    <w:rsid w:val="007C09D7"/>
    <w:rsid w:val="007D629F"/>
    <w:rsid w:val="007E221C"/>
    <w:rsid w:val="007E3D71"/>
    <w:rsid w:val="007E4E14"/>
    <w:rsid w:val="007F15ED"/>
    <w:rsid w:val="007F4B31"/>
    <w:rsid w:val="007F6CE7"/>
    <w:rsid w:val="00802EB1"/>
    <w:rsid w:val="00806449"/>
    <w:rsid w:val="0081085C"/>
    <w:rsid w:val="008131B4"/>
    <w:rsid w:val="00813F91"/>
    <w:rsid w:val="00814D4A"/>
    <w:rsid w:val="00820720"/>
    <w:rsid w:val="00820B23"/>
    <w:rsid w:val="00825418"/>
    <w:rsid w:val="008263F0"/>
    <w:rsid w:val="00826AC8"/>
    <w:rsid w:val="00826F70"/>
    <w:rsid w:val="0083030D"/>
    <w:rsid w:val="00830BD5"/>
    <w:rsid w:val="00831230"/>
    <w:rsid w:val="008348CE"/>
    <w:rsid w:val="008353C2"/>
    <w:rsid w:val="00835428"/>
    <w:rsid w:val="0084396B"/>
    <w:rsid w:val="00847BA7"/>
    <w:rsid w:val="00852CBE"/>
    <w:rsid w:val="00853027"/>
    <w:rsid w:val="00854D0C"/>
    <w:rsid w:val="00864493"/>
    <w:rsid w:val="00865DC2"/>
    <w:rsid w:val="00867478"/>
    <w:rsid w:val="0087479F"/>
    <w:rsid w:val="00874BAE"/>
    <w:rsid w:val="00882CEE"/>
    <w:rsid w:val="00883757"/>
    <w:rsid w:val="00883D4B"/>
    <w:rsid w:val="00891403"/>
    <w:rsid w:val="008A35C1"/>
    <w:rsid w:val="008A74D9"/>
    <w:rsid w:val="008B4693"/>
    <w:rsid w:val="008B531F"/>
    <w:rsid w:val="008B7DB7"/>
    <w:rsid w:val="008C03A3"/>
    <w:rsid w:val="008C4F2D"/>
    <w:rsid w:val="008C7ED0"/>
    <w:rsid w:val="008D06C8"/>
    <w:rsid w:val="008D3B48"/>
    <w:rsid w:val="008D65DC"/>
    <w:rsid w:val="008E4608"/>
    <w:rsid w:val="008E641A"/>
    <w:rsid w:val="008E6DC9"/>
    <w:rsid w:val="008F2503"/>
    <w:rsid w:val="008F2572"/>
    <w:rsid w:val="008F7AE0"/>
    <w:rsid w:val="00900393"/>
    <w:rsid w:val="00900653"/>
    <w:rsid w:val="00902B65"/>
    <w:rsid w:val="00903A0E"/>
    <w:rsid w:val="00904E70"/>
    <w:rsid w:val="00911979"/>
    <w:rsid w:val="009148C9"/>
    <w:rsid w:val="0091643B"/>
    <w:rsid w:val="00917816"/>
    <w:rsid w:val="00922013"/>
    <w:rsid w:val="00922898"/>
    <w:rsid w:val="00925A0F"/>
    <w:rsid w:val="00927A08"/>
    <w:rsid w:val="00930CD6"/>
    <w:rsid w:val="0093119D"/>
    <w:rsid w:val="00931662"/>
    <w:rsid w:val="00936149"/>
    <w:rsid w:val="00937C8F"/>
    <w:rsid w:val="00941684"/>
    <w:rsid w:val="00942CD5"/>
    <w:rsid w:val="00944DDD"/>
    <w:rsid w:val="0094563E"/>
    <w:rsid w:val="00950161"/>
    <w:rsid w:val="0095345D"/>
    <w:rsid w:val="00954971"/>
    <w:rsid w:val="00956062"/>
    <w:rsid w:val="00956129"/>
    <w:rsid w:val="00956225"/>
    <w:rsid w:val="009579EC"/>
    <w:rsid w:val="009609E0"/>
    <w:rsid w:val="0096165C"/>
    <w:rsid w:val="00962BC4"/>
    <w:rsid w:val="00962FC1"/>
    <w:rsid w:val="0096398F"/>
    <w:rsid w:val="009673CD"/>
    <w:rsid w:val="00975D9A"/>
    <w:rsid w:val="0097685A"/>
    <w:rsid w:val="00980FBA"/>
    <w:rsid w:val="0098454A"/>
    <w:rsid w:val="00985E6E"/>
    <w:rsid w:val="0099236D"/>
    <w:rsid w:val="00994646"/>
    <w:rsid w:val="00994AB2"/>
    <w:rsid w:val="00995D41"/>
    <w:rsid w:val="00997717"/>
    <w:rsid w:val="009A089C"/>
    <w:rsid w:val="009A230D"/>
    <w:rsid w:val="009A3415"/>
    <w:rsid w:val="009B15B5"/>
    <w:rsid w:val="009B323C"/>
    <w:rsid w:val="009B354D"/>
    <w:rsid w:val="009B44F3"/>
    <w:rsid w:val="009C11E7"/>
    <w:rsid w:val="009C17DD"/>
    <w:rsid w:val="009C674D"/>
    <w:rsid w:val="009D01AA"/>
    <w:rsid w:val="009D10F8"/>
    <w:rsid w:val="009D396C"/>
    <w:rsid w:val="009D5A42"/>
    <w:rsid w:val="009E0AFD"/>
    <w:rsid w:val="009E2AC2"/>
    <w:rsid w:val="009E3A34"/>
    <w:rsid w:val="009E4CAE"/>
    <w:rsid w:val="009E5D73"/>
    <w:rsid w:val="009E5D98"/>
    <w:rsid w:val="009F686C"/>
    <w:rsid w:val="009F6F77"/>
    <w:rsid w:val="00A01B36"/>
    <w:rsid w:val="00A066D7"/>
    <w:rsid w:val="00A10C05"/>
    <w:rsid w:val="00A14566"/>
    <w:rsid w:val="00A14B52"/>
    <w:rsid w:val="00A172F1"/>
    <w:rsid w:val="00A31555"/>
    <w:rsid w:val="00A36AB8"/>
    <w:rsid w:val="00A37F9D"/>
    <w:rsid w:val="00A41812"/>
    <w:rsid w:val="00A42EAE"/>
    <w:rsid w:val="00A44FCA"/>
    <w:rsid w:val="00A47C86"/>
    <w:rsid w:val="00A52BAF"/>
    <w:rsid w:val="00A5579C"/>
    <w:rsid w:val="00A57047"/>
    <w:rsid w:val="00A5741C"/>
    <w:rsid w:val="00A6050B"/>
    <w:rsid w:val="00A63C48"/>
    <w:rsid w:val="00A64443"/>
    <w:rsid w:val="00A64AB6"/>
    <w:rsid w:val="00A72C98"/>
    <w:rsid w:val="00A74302"/>
    <w:rsid w:val="00A7562A"/>
    <w:rsid w:val="00A8242A"/>
    <w:rsid w:val="00A839E9"/>
    <w:rsid w:val="00A9223B"/>
    <w:rsid w:val="00A927E9"/>
    <w:rsid w:val="00A97A78"/>
    <w:rsid w:val="00AA3373"/>
    <w:rsid w:val="00AA6A9E"/>
    <w:rsid w:val="00AB3CC0"/>
    <w:rsid w:val="00AB743C"/>
    <w:rsid w:val="00AB7475"/>
    <w:rsid w:val="00AC17F3"/>
    <w:rsid w:val="00AC2F5C"/>
    <w:rsid w:val="00AC4369"/>
    <w:rsid w:val="00AC45E0"/>
    <w:rsid w:val="00AC5408"/>
    <w:rsid w:val="00AC66A6"/>
    <w:rsid w:val="00AC6DD0"/>
    <w:rsid w:val="00AC7AD3"/>
    <w:rsid w:val="00AD03B0"/>
    <w:rsid w:val="00AD2F00"/>
    <w:rsid w:val="00AE7762"/>
    <w:rsid w:val="00AE7919"/>
    <w:rsid w:val="00AF0D97"/>
    <w:rsid w:val="00B0534C"/>
    <w:rsid w:val="00B1063D"/>
    <w:rsid w:val="00B10A39"/>
    <w:rsid w:val="00B13A8F"/>
    <w:rsid w:val="00B149CB"/>
    <w:rsid w:val="00B15ED3"/>
    <w:rsid w:val="00B15F1F"/>
    <w:rsid w:val="00B20B47"/>
    <w:rsid w:val="00B21BF0"/>
    <w:rsid w:val="00B23E67"/>
    <w:rsid w:val="00B245B2"/>
    <w:rsid w:val="00B328E4"/>
    <w:rsid w:val="00B34743"/>
    <w:rsid w:val="00B41B0F"/>
    <w:rsid w:val="00B43F94"/>
    <w:rsid w:val="00B50367"/>
    <w:rsid w:val="00B50B1D"/>
    <w:rsid w:val="00B51392"/>
    <w:rsid w:val="00B52B67"/>
    <w:rsid w:val="00B53103"/>
    <w:rsid w:val="00B548C2"/>
    <w:rsid w:val="00B56F9D"/>
    <w:rsid w:val="00B60945"/>
    <w:rsid w:val="00B662BD"/>
    <w:rsid w:val="00B66FCF"/>
    <w:rsid w:val="00B7347D"/>
    <w:rsid w:val="00B73897"/>
    <w:rsid w:val="00B744C5"/>
    <w:rsid w:val="00B7656A"/>
    <w:rsid w:val="00B7773E"/>
    <w:rsid w:val="00B7779E"/>
    <w:rsid w:val="00B84576"/>
    <w:rsid w:val="00B84C5C"/>
    <w:rsid w:val="00B9132D"/>
    <w:rsid w:val="00B921B8"/>
    <w:rsid w:val="00B956DF"/>
    <w:rsid w:val="00BA0AD2"/>
    <w:rsid w:val="00BA6A04"/>
    <w:rsid w:val="00BB6A05"/>
    <w:rsid w:val="00BC3C78"/>
    <w:rsid w:val="00BC6FE6"/>
    <w:rsid w:val="00BD47AC"/>
    <w:rsid w:val="00BE1664"/>
    <w:rsid w:val="00BE33C8"/>
    <w:rsid w:val="00BE6173"/>
    <w:rsid w:val="00BE6B5D"/>
    <w:rsid w:val="00BF06B8"/>
    <w:rsid w:val="00C0077A"/>
    <w:rsid w:val="00C07A98"/>
    <w:rsid w:val="00C15B36"/>
    <w:rsid w:val="00C16679"/>
    <w:rsid w:val="00C16C03"/>
    <w:rsid w:val="00C22753"/>
    <w:rsid w:val="00C2303B"/>
    <w:rsid w:val="00C24D13"/>
    <w:rsid w:val="00C251CD"/>
    <w:rsid w:val="00C27467"/>
    <w:rsid w:val="00C279A2"/>
    <w:rsid w:val="00C3697E"/>
    <w:rsid w:val="00C36D1D"/>
    <w:rsid w:val="00C40B1E"/>
    <w:rsid w:val="00C45E78"/>
    <w:rsid w:val="00C526ED"/>
    <w:rsid w:val="00C544E0"/>
    <w:rsid w:val="00C5778F"/>
    <w:rsid w:val="00C604C7"/>
    <w:rsid w:val="00C61773"/>
    <w:rsid w:val="00C618C5"/>
    <w:rsid w:val="00C61C73"/>
    <w:rsid w:val="00C625E7"/>
    <w:rsid w:val="00C66A94"/>
    <w:rsid w:val="00C70BD4"/>
    <w:rsid w:val="00C7724F"/>
    <w:rsid w:val="00C80574"/>
    <w:rsid w:val="00C8749E"/>
    <w:rsid w:val="00C90A78"/>
    <w:rsid w:val="00C94B62"/>
    <w:rsid w:val="00C94CC2"/>
    <w:rsid w:val="00C94E21"/>
    <w:rsid w:val="00C954E9"/>
    <w:rsid w:val="00C9657B"/>
    <w:rsid w:val="00CA5C0B"/>
    <w:rsid w:val="00CA6F04"/>
    <w:rsid w:val="00CB720A"/>
    <w:rsid w:val="00CB7D4D"/>
    <w:rsid w:val="00CC7C81"/>
    <w:rsid w:val="00CD4559"/>
    <w:rsid w:val="00CD4A9D"/>
    <w:rsid w:val="00CD5A59"/>
    <w:rsid w:val="00CE060D"/>
    <w:rsid w:val="00CE251B"/>
    <w:rsid w:val="00CE2AC6"/>
    <w:rsid w:val="00CE302E"/>
    <w:rsid w:val="00CE5067"/>
    <w:rsid w:val="00CE6F65"/>
    <w:rsid w:val="00CF1BAD"/>
    <w:rsid w:val="00CF248E"/>
    <w:rsid w:val="00CF25F9"/>
    <w:rsid w:val="00CF29AF"/>
    <w:rsid w:val="00CF7AAE"/>
    <w:rsid w:val="00CF7B7E"/>
    <w:rsid w:val="00D03281"/>
    <w:rsid w:val="00D12EFC"/>
    <w:rsid w:val="00D134C8"/>
    <w:rsid w:val="00D20ADA"/>
    <w:rsid w:val="00D3545A"/>
    <w:rsid w:val="00D36214"/>
    <w:rsid w:val="00D37970"/>
    <w:rsid w:val="00D41E90"/>
    <w:rsid w:val="00D443A0"/>
    <w:rsid w:val="00D45E02"/>
    <w:rsid w:val="00D512CD"/>
    <w:rsid w:val="00D51655"/>
    <w:rsid w:val="00D5243B"/>
    <w:rsid w:val="00D56B58"/>
    <w:rsid w:val="00D56D29"/>
    <w:rsid w:val="00D576ED"/>
    <w:rsid w:val="00D57FC4"/>
    <w:rsid w:val="00D60639"/>
    <w:rsid w:val="00D620D6"/>
    <w:rsid w:val="00D63117"/>
    <w:rsid w:val="00D735E6"/>
    <w:rsid w:val="00D81EC8"/>
    <w:rsid w:val="00D81FB1"/>
    <w:rsid w:val="00D8358F"/>
    <w:rsid w:val="00D83C1B"/>
    <w:rsid w:val="00D92A87"/>
    <w:rsid w:val="00D9667B"/>
    <w:rsid w:val="00DA083D"/>
    <w:rsid w:val="00DB1BEC"/>
    <w:rsid w:val="00DB3790"/>
    <w:rsid w:val="00DB52E3"/>
    <w:rsid w:val="00DB57A8"/>
    <w:rsid w:val="00DB60CF"/>
    <w:rsid w:val="00DB675E"/>
    <w:rsid w:val="00DD1862"/>
    <w:rsid w:val="00DD568C"/>
    <w:rsid w:val="00DE0E0E"/>
    <w:rsid w:val="00DE2057"/>
    <w:rsid w:val="00DE223A"/>
    <w:rsid w:val="00DE5D5D"/>
    <w:rsid w:val="00DE7CDA"/>
    <w:rsid w:val="00DF1741"/>
    <w:rsid w:val="00DF348B"/>
    <w:rsid w:val="00DF40BA"/>
    <w:rsid w:val="00DF46EA"/>
    <w:rsid w:val="00E00BB9"/>
    <w:rsid w:val="00E03C7B"/>
    <w:rsid w:val="00E05101"/>
    <w:rsid w:val="00E05DCB"/>
    <w:rsid w:val="00E130A8"/>
    <w:rsid w:val="00E172DA"/>
    <w:rsid w:val="00E2047B"/>
    <w:rsid w:val="00E25E3A"/>
    <w:rsid w:val="00E32F86"/>
    <w:rsid w:val="00E359C0"/>
    <w:rsid w:val="00E3777C"/>
    <w:rsid w:val="00E40EEA"/>
    <w:rsid w:val="00E6533D"/>
    <w:rsid w:val="00E671F3"/>
    <w:rsid w:val="00E739CC"/>
    <w:rsid w:val="00E766F2"/>
    <w:rsid w:val="00E80F9F"/>
    <w:rsid w:val="00E83EC1"/>
    <w:rsid w:val="00E87AAC"/>
    <w:rsid w:val="00E9190C"/>
    <w:rsid w:val="00E91EF3"/>
    <w:rsid w:val="00E927CC"/>
    <w:rsid w:val="00E931F9"/>
    <w:rsid w:val="00E96B09"/>
    <w:rsid w:val="00EA1342"/>
    <w:rsid w:val="00EA295E"/>
    <w:rsid w:val="00EA4106"/>
    <w:rsid w:val="00EA5AF7"/>
    <w:rsid w:val="00EA62A9"/>
    <w:rsid w:val="00EA7C95"/>
    <w:rsid w:val="00EB6856"/>
    <w:rsid w:val="00EB7504"/>
    <w:rsid w:val="00EC66BF"/>
    <w:rsid w:val="00EC7D04"/>
    <w:rsid w:val="00ED11F8"/>
    <w:rsid w:val="00ED1BCE"/>
    <w:rsid w:val="00ED488D"/>
    <w:rsid w:val="00ED698B"/>
    <w:rsid w:val="00EE41D5"/>
    <w:rsid w:val="00EE4AD7"/>
    <w:rsid w:val="00EE4B0F"/>
    <w:rsid w:val="00EE6F13"/>
    <w:rsid w:val="00EE79BD"/>
    <w:rsid w:val="00EE7EB3"/>
    <w:rsid w:val="00EF1383"/>
    <w:rsid w:val="00EF1C16"/>
    <w:rsid w:val="00EF39CC"/>
    <w:rsid w:val="00EF3B17"/>
    <w:rsid w:val="00EF70F3"/>
    <w:rsid w:val="00F06113"/>
    <w:rsid w:val="00F125EE"/>
    <w:rsid w:val="00F128DA"/>
    <w:rsid w:val="00F165D4"/>
    <w:rsid w:val="00F17302"/>
    <w:rsid w:val="00F2548D"/>
    <w:rsid w:val="00F31673"/>
    <w:rsid w:val="00F3786D"/>
    <w:rsid w:val="00F41745"/>
    <w:rsid w:val="00F47486"/>
    <w:rsid w:val="00F6172D"/>
    <w:rsid w:val="00F63124"/>
    <w:rsid w:val="00F708CD"/>
    <w:rsid w:val="00F73FC0"/>
    <w:rsid w:val="00F745CA"/>
    <w:rsid w:val="00F75A7E"/>
    <w:rsid w:val="00F837C0"/>
    <w:rsid w:val="00F840BD"/>
    <w:rsid w:val="00F85973"/>
    <w:rsid w:val="00F860C3"/>
    <w:rsid w:val="00F902E4"/>
    <w:rsid w:val="00F90E5A"/>
    <w:rsid w:val="00F973C8"/>
    <w:rsid w:val="00FA0CA8"/>
    <w:rsid w:val="00FA752B"/>
    <w:rsid w:val="00FA7EE5"/>
    <w:rsid w:val="00FB5B05"/>
    <w:rsid w:val="00FB7C16"/>
    <w:rsid w:val="00FC38B7"/>
    <w:rsid w:val="00FC4CCE"/>
    <w:rsid w:val="00FC70CE"/>
    <w:rsid w:val="00FC7ED2"/>
    <w:rsid w:val="00FD264F"/>
    <w:rsid w:val="00FD3890"/>
    <w:rsid w:val="00FD5738"/>
    <w:rsid w:val="00FD7146"/>
    <w:rsid w:val="00FE0317"/>
    <w:rsid w:val="00FE765E"/>
    <w:rsid w:val="00FF5C10"/>
    <w:rsid w:val="00FF775D"/>
    <w:rsid w:val="00FF7C9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1467C"/>
  <w15:chartTrackingRefBased/>
  <w15:docId w15:val="{EF0C9611-3326-42E0-9138-17961A33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5418"/>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25418"/>
    <w:pPr>
      <w:tabs>
        <w:tab w:val="center" w:pos="4819"/>
        <w:tab w:val="right" w:pos="9638"/>
      </w:tabs>
    </w:pPr>
  </w:style>
  <w:style w:type="character" w:customStyle="1" w:styleId="IntestazioneCarattere">
    <w:name w:val="Intestazione Carattere"/>
    <w:link w:val="Intestazione"/>
    <w:uiPriority w:val="99"/>
    <w:rsid w:val="00825418"/>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825418"/>
    <w:pPr>
      <w:tabs>
        <w:tab w:val="center" w:pos="4819"/>
        <w:tab w:val="right" w:pos="9638"/>
      </w:tabs>
    </w:pPr>
  </w:style>
  <w:style w:type="character" w:customStyle="1" w:styleId="PidipaginaCarattere">
    <w:name w:val="Piè di pagina Carattere"/>
    <w:link w:val="Pidipagina"/>
    <w:uiPriority w:val="99"/>
    <w:rsid w:val="00825418"/>
    <w:rPr>
      <w:rFonts w:ascii="Times New Roman" w:eastAsia="Times New Roman" w:hAnsi="Times New Roman" w:cs="Times New Roman"/>
      <w:sz w:val="24"/>
      <w:szCs w:val="24"/>
      <w:lang w:eastAsia="it-IT"/>
    </w:rPr>
  </w:style>
  <w:style w:type="character" w:styleId="Collegamentoipertestuale">
    <w:name w:val="Hyperlink"/>
    <w:uiPriority w:val="99"/>
    <w:unhideWhenUsed/>
    <w:rsid w:val="009A3415"/>
    <w:rPr>
      <w:color w:val="0563C1"/>
      <w:u w:val="single"/>
    </w:rPr>
  </w:style>
  <w:style w:type="character" w:styleId="Collegamentovisitato">
    <w:name w:val="FollowedHyperlink"/>
    <w:uiPriority w:val="99"/>
    <w:semiHidden/>
    <w:unhideWhenUsed/>
    <w:rsid w:val="009A3415"/>
    <w:rPr>
      <w:color w:val="954F72"/>
      <w:u w:val="single"/>
    </w:rPr>
  </w:style>
  <w:style w:type="character" w:styleId="Enfasigrassetto">
    <w:name w:val="Strong"/>
    <w:uiPriority w:val="22"/>
    <w:qFormat/>
    <w:rsid w:val="00D5243B"/>
    <w:rPr>
      <w:b/>
      <w:bCs/>
    </w:rPr>
  </w:style>
  <w:style w:type="paragraph" w:styleId="Revisione">
    <w:name w:val="Revision"/>
    <w:hidden/>
    <w:uiPriority w:val="99"/>
    <w:semiHidden/>
    <w:rsid w:val="00451B48"/>
    <w:rPr>
      <w:rFonts w:ascii="Times New Roman" w:eastAsia="Times New Roman" w:hAnsi="Times New Roman"/>
      <w:sz w:val="24"/>
      <w:szCs w:val="24"/>
      <w:lang w:val="it-IT" w:eastAsia="it-IT"/>
    </w:rPr>
  </w:style>
  <w:style w:type="character" w:styleId="Rimandocommento">
    <w:name w:val="annotation reference"/>
    <w:uiPriority w:val="99"/>
    <w:semiHidden/>
    <w:unhideWhenUsed/>
    <w:rsid w:val="00513292"/>
    <w:rPr>
      <w:sz w:val="16"/>
      <w:szCs w:val="16"/>
    </w:rPr>
  </w:style>
  <w:style w:type="paragraph" w:styleId="Testocommento">
    <w:name w:val="annotation text"/>
    <w:basedOn w:val="Normale"/>
    <w:link w:val="TestocommentoCarattere"/>
    <w:uiPriority w:val="99"/>
    <w:semiHidden/>
    <w:unhideWhenUsed/>
    <w:rsid w:val="00513292"/>
    <w:rPr>
      <w:sz w:val="20"/>
      <w:szCs w:val="20"/>
    </w:rPr>
  </w:style>
  <w:style w:type="character" w:customStyle="1" w:styleId="TestocommentoCarattere">
    <w:name w:val="Testo commento Carattere"/>
    <w:link w:val="Testocommento"/>
    <w:uiPriority w:val="99"/>
    <w:semiHidden/>
    <w:rsid w:val="00513292"/>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13292"/>
    <w:rPr>
      <w:b/>
      <w:bCs/>
    </w:rPr>
  </w:style>
  <w:style w:type="character" w:customStyle="1" w:styleId="SoggettocommentoCarattere">
    <w:name w:val="Soggetto commento Carattere"/>
    <w:link w:val="Soggettocommento"/>
    <w:uiPriority w:val="99"/>
    <w:semiHidden/>
    <w:rsid w:val="0051329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2029">
      <w:bodyDiv w:val="1"/>
      <w:marLeft w:val="0"/>
      <w:marRight w:val="0"/>
      <w:marTop w:val="0"/>
      <w:marBottom w:val="0"/>
      <w:divBdr>
        <w:top w:val="none" w:sz="0" w:space="0" w:color="auto"/>
        <w:left w:val="none" w:sz="0" w:space="0" w:color="auto"/>
        <w:bottom w:val="none" w:sz="0" w:space="0" w:color="auto"/>
        <w:right w:val="none" w:sz="0" w:space="0" w:color="auto"/>
      </w:divBdr>
    </w:div>
    <w:div w:id="13502434">
      <w:bodyDiv w:val="1"/>
      <w:marLeft w:val="0"/>
      <w:marRight w:val="0"/>
      <w:marTop w:val="0"/>
      <w:marBottom w:val="0"/>
      <w:divBdr>
        <w:top w:val="none" w:sz="0" w:space="0" w:color="auto"/>
        <w:left w:val="none" w:sz="0" w:space="0" w:color="auto"/>
        <w:bottom w:val="none" w:sz="0" w:space="0" w:color="auto"/>
        <w:right w:val="none" w:sz="0" w:space="0" w:color="auto"/>
      </w:divBdr>
    </w:div>
    <w:div w:id="50469010">
      <w:bodyDiv w:val="1"/>
      <w:marLeft w:val="0"/>
      <w:marRight w:val="0"/>
      <w:marTop w:val="0"/>
      <w:marBottom w:val="0"/>
      <w:divBdr>
        <w:top w:val="none" w:sz="0" w:space="0" w:color="auto"/>
        <w:left w:val="none" w:sz="0" w:space="0" w:color="auto"/>
        <w:bottom w:val="none" w:sz="0" w:space="0" w:color="auto"/>
        <w:right w:val="none" w:sz="0" w:space="0" w:color="auto"/>
      </w:divBdr>
    </w:div>
    <w:div w:id="63989015">
      <w:bodyDiv w:val="1"/>
      <w:marLeft w:val="0"/>
      <w:marRight w:val="0"/>
      <w:marTop w:val="0"/>
      <w:marBottom w:val="0"/>
      <w:divBdr>
        <w:top w:val="none" w:sz="0" w:space="0" w:color="auto"/>
        <w:left w:val="none" w:sz="0" w:space="0" w:color="auto"/>
        <w:bottom w:val="none" w:sz="0" w:space="0" w:color="auto"/>
        <w:right w:val="none" w:sz="0" w:space="0" w:color="auto"/>
      </w:divBdr>
    </w:div>
    <w:div w:id="87585791">
      <w:bodyDiv w:val="1"/>
      <w:marLeft w:val="0"/>
      <w:marRight w:val="0"/>
      <w:marTop w:val="0"/>
      <w:marBottom w:val="0"/>
      <w:divBdr>
        <w:top w:val="none" w:sz="0" w:space="0" w:color="auto"/>
        <w:left w:val="none" w:sz="0" w:space="0" w:color="auto"/>
        <w:bottom w:val="none" w:sz="0" w:space="0" w:color="auto"/>
        <w:right w:val="none" w:sz="0" w:space="0" w:color="auto"/>
      </w:divBdr>
    </w:div>
    <w:div w:id="105857637">
      <w:bodyDiv w:val="1"/>
      <w:marLeft w:val="0"/>
      <w:marRight w:val="0"/>
      <w:marTop w:val="0"/>
      <w:marBottom w:val="0"/>
      <w:divBdr>
        <w:top w:val="none" w:sz="0" w:space="0" w:color="auto"/>
        <w:left w:val="none" w:sz="0" w:space="0" w:color="auto"/>
        <w:bottom w:val="none" w:sz="0" w:space="0" w:color="auto"/>
        <w:right w:val="none" w:sz="0" w:space="0" w:color="auto"/>
      </w:divBdr>
    </w:div>
    <w:div w:id="130485520">
      <w:bodyDiv w:val="1"/>
      <w:marLeft w:val="0"/>
      <w:marRight w:val="0"/>
      <w:marTop w:val="0"/>
      <w:marBottom w:val="0"/>
      <w:divBdr>
        <w:top w:val="none" w:sz="0" w:space="0" w:color="auto"/>
        <w:left w:val="none" w:sz="0" w:space="0" w:color="auto"/>
        <w:bottom w:val="none" w:sz="0" w:space="0" w:color="auto"/>
        <w:right w:val="none" w:sz="0" w:space="0" w:color="auto"/>
      </w:divBdr>
    </w:div>
    <w:div w:id="159395183">
      <w:bodyDiv w:val="1"/>
      <w:marLeft w:val="0"/>
      <w:marRight w:val="0"/>
      <w:marTop w:val="0"/>
      <w:marBottom w:val="0"/>
      <w:divBdr>
        <w:top w:val="none" w:sz="0" w:space="0" w:color="auto"/>
        <w:left w:val="none" w:sz="0" w:space="0" w:color="auto"/>
        <w:bottom w:val="none" w:sz="0" w:space="0" w:color="auto"/>
        <w:right w:val="none" w:sz="0" w:space="0" w:color="auto"/>
      </w:divBdr>
    </w:div>
    <w:div w:id="285818823">
      <w:bodyDiv w:val="1"/>
      <w:marLeft w:val="0"/>
      <w:marRight w:val="0"/>
      <w:marTop w:val="0"/>
      <w:marBottom w:val="0"/>
      <w:divBdr>
        <w:top w:val="none" w:sz="0" w:space="0" w:color="auto"/>
        <w:left w:val="none" w:sz="0" w:space="0" w:color="auto"/>
        <w:bottom w:val="none" w:sz="0" w:space="0" w:color="auto"/>
        <w:right w:val="none" w:sz="0" w:space="0" w:color="auto"/>
      </w:divBdr>
    </w:div>
    <w:div w:id="311717875">
      <w:bodyDiv w:val="1"/>
      <w:marLeft w:val="0"/>
      <w:marRight w:val="0"/>
      <w:marTop w:val="0"/>
      <w:marBottom w:val="0"/>
      <w:divBdr>
        <w:top w:val="none" w:sz="0" w:space="0" w:color="auto"/>
        <w:left w:val="none" w:sz="0" w:space="0" w:color="auto"/>
        <w:bottom w:val="none" w:sz="0" w:space="0" w:color="auto"/>
        <w:right w:val="none" w:sz="0" w:space="0" w:color="auto"/>
      </w:divBdr>
    </w:div>
    <w:div w:id="364018222">
      <w:bodyDiv w:val="1"/>
      <w:marLeft w:val="0"/>
      <w:marRight w:val="0"/>
      <w:marTop w:val="0"/>
      <w:marBottom w:val="0"/>
      <w:divBdr>
        <w:top w:val="none" w:sz="0" w:space="0" w:color="auto"/>
        <w:left w:val="none" w:sz="0" w:space="0" w:color="auto"/>
        <w:bottom w:val="none" w:sz="0" w:space="0" w:color="auto"/>
        <w:right w:val="none" w:sz="0" w:space="0" w:color="auto"/>
      </w:divBdr>
    </w:div>
    <w:div w:id="367682382">
      <w:bodyDiv w:val="1"/>
      <w:marLeft w:val="0"/>
      <w:marRight w:val="0"/>
      <w:marTop w:val="0"/>
      <w:marBottom w:val="0"/>
      <w:divBdr>
        <w:top w:val="none" w:sz="0" w:space="0" w:color="auto"/>
        <w:left w:val="none" w:sz="0" w:space="0" w:color="auto"/>
        <w:bottom w:val="none" w:sz="0" w:space="0" w:color="auto"/>
        <w:right w:val="none" w:sz="0" w:space="0" w:color="auto"/>
      </w:divBdr>
    </w:div>
    <w:div w:id="380248100">
      <w:bodyDiv w:val="1"/>
      <w:marLeft w:val="0"/>
      <w:marRight w:val="0"/>
      <w:marTop w:val="0"/>
      <w:marBottom w:val="0"/>
      <w:divBdr>
        <w:top w:val="none" w:sz="0" w:space="0" w:color="auto"/>
        <w:left w:val="none" w:sz="0" w:space="0" w:color="auto"/>
        <w:bottom w:val="none" w:sz="0" w:space="0" w:color="auto"/>
        <w:right w:val="none" w:sz="0" w:space="0" w:color="auto"/>
      </w:divBdr>
    </w:div>
    <w:div w:id="390613623">
      <w:bodyDiv w:val="1"/>
      <w:marLeft w:val="0"/>
      <w:marRight w:val="0"/>
      <w:marTop w:val="0"/>
      <w:marBottom w:val="0"/>
      <w:divBdr>
        <w:top w:val="none" w:sz="0" w:space="0" w:color="auto"/>
        <w:left w:val="none" w:sz="0" w:space="0" w:color="auto"/>
        <w:bottom w:val="none" w:sz="0" w:space="0" w:color="auto"/>
        <w:right w:val="none" w:sz="0" w:space="0" w:color="auto"/>
      </w:divBdr>
    </w:div>
    <w:div w:id="407197357">
      <w:bodyDiv w:val="1"/>
      <w:marLeft w:val="0"/>
      <w:marRight w:val="0"/>
      <w:marTop w:val="0"/>
      <w:marBottom w:val="0"/>
      <w:divBdr>
        <w:top w:val="none" w:sz="0" w:space="0" w:color="auto"/>
        <w:left w:val="none" w:sz="0" w:space="0" w:color="auto"/>
        <w:bottom w:val="none" w:sz="0" w:space="0" w:color="auto"/>
        <w:right w:val="none" w:sz="0" w:space="0" w:color="auto"/>
      </w:divBdr>
    </w:div>
    <w:div w:id="414716453">
      <w:bodyDiv w:val="1"/>
      <w:marLeft w:val="0"/>
      <w:marRight w:val="0"/>
      <w:marTop w:val="0"/>
      <w:marBottom w:val="0"/>
      <w:divBdr>
        <w:top w:val="none" w:sz="0" w:space="0" w:color="auto"/>
        <w:left w:val="none" w:sz="0" w:space="0" w:color="auto"/>
        <w:bottom w:val="none" w:sz="0" w:space="0" w:color="auto"/>
        <w:right w:val="none" w:sz="0" w:space="0" w:color="auto"/>
      </w:divBdr>
    </w:div>
    <w:div w:id="421608899">
      <w:bodyDiv w:val="1"/>
      <w:marLeft w:val="0"/>
      <w:marRight w:val="0"/>
      <w:marTop w:val="0"/>
      <w:marBottom w:val="0"/>
      <w:divBdr>
        <w:top w:val="none" w:sz="0" w:space="0" w:color="auto"/>
        <w:left w:val="none" w:sz="0" w:space="0" w:color="auto"/>
        <w:bottom w:val="none" w:sz="0" w:space="0" w:color="auto"/>
        <w:right w:val="none" w:sz="0" w:space="0" w:color="auto"/>
      </w:divBdr>
    </w:div>
    <w:div w:id="474765256">
      <w:bodyDiv w:val="1"/>
      <w:marLeft w:val="0"/>
      <w:marRight w:val="0"/>
      <w:marTop w:val="0"/>
      <w:marBottom w:val="0"/>
      <w:divBdr>
        <w:top w:val="none" w:sz="0" w:space="0" w:color="auto"/>
        <w:left w:val="none" w:sz="0" w:space="0" w:color="auto"/>
        <w:bottom w:val="none" w:sz="0" w:space="0" w:color="auto"/>
        <w:right w:val="none" w:sz="0" w:space="0" w:color="auto"/>
      </w:divBdr>
    </w:div>
    <w:div w:id="568200338">
      <w:bodyDiv w:val="1"/>
      <w:marLeft w:val="0"/>
      <w:marRight w:val="0"/>
      <w:marTop w:val="0"/>
      <w:marBottom w:val="0"/>
      <w:divBdr>
        <w:top w:val="none" w:sz="0" w:space="0" w:color="auto"/>
        <w:left w:val="none" w:sz="0" w:space="0" w:color="auto"/>
        <w:bottom w:val="none" w:sz="0" w:space="0" w:color="auto"/>
        <w:right w:val="none" w:sz="0" w:space="0" w:color="auto"/>
      </w:divBdr>
    </w:div>
    <w:div w:id="594217798">
      <w:bodyDiv w:val="1"/>
      <w:marLeft w:val="0"/>
      <w:marRight w:val="0"/>
      <w:marTop w:val="0"/>
      <w:marBottom w:val="0"/>
      <w:divBdr>
        <w:top w:val="none" w:sz="0" w:space="0" w:color="auto"/>
        <w:left w:val="none" w:sz="0" w:space="0" w:color="auto"/>
        <w:bottom w:val="none" w:sz="0" w:space="0" w:color="auto"/>
        <w:right w:val="none" w:sz="0" w:space="0" w:color="auto"/>
      </w:divBdr>
    </w:div>
    <w:div w:id="618728596">
      <w:bodyDiv w:val="1"/>
      <w:marLeft w:val="0"/>
      <w:marRight w:val="0"/>
      <w:marTop w:val="0"/>
      <w:marBottom w:val="0"/>
      <w:divBdr>
        <w:top w:val="none" w:sz="0" w:space="0" w:color="auto"/>
        <w:left w:val="none" w:sz="0" w:space="0" w:color="auto"/>
        <w:bottom w:val="none" w:sz="0" w:space="0" w:color="auto"/>
        <w:right w:val="none" w:sz="0" w:space="0" w:color="auto"/>
      </w:divBdr>
    </w:div>
    <w:div w:id="624889839">
      <w:bodyDiv w:val="1"/>
      <w:marLeft w:val="0"/>
      <w:marRight w:val="0"/>
      <w:marTop w:val="0"/>
      <w:marBottom w:val="0"/>
      <w:divBdr>
        <w:top w:val="none" w:sz="0" w:space="0" w:color="auto"/>
        <w:left w:val="none" w:sz="0" w:space="0" w:color="auto"/>
        <w:bottom w:val="none" w:sz="0" w:space="0" w:color="auto"/>
        <w:right w:val="none" w:sz="0" w:space="0" w:color="auto"/>
      </w:divBdr>
    </w:div>
    <w:div w:id="632520254">
      <w:bodyDiv w:val="1"/>
      <w:marLeft w:val="0"/>
      <w:marRight w:val="0"/>
      <w:marTop w:val="0"/>
      <w:marBottom w:val="0"/>
      <w:divBdr>
        <w:top w:val="none" w:sz="0" w:space="0" w:color="auto"/>
        <w:left w:val="none" w:sz="0" w:space="0" w:color="auto"/>
        <w:bottom w:val="none" w:sz="0" w:space="0" w:color="auto"/>
        <w:right w:val="none" w:sz="0" w:space="0" w:color="auto"/>
      </w:divBdr>
    </w:div>
    <w:div w:id="708067919">
      <w:bodyDiv w:val="1"/>
      <w:marLeft w:val="0"/>
      <w:marRight w:val="0"/>
      <w:marTop w:val="0"/>
      <w:marBottom w:val="0"/>
      <w:divBdr>
        <w:top w:val="none" w:sz="0" w:space="0" w:color="auto"/>
        <w:left w:val="none" w:sz="0" w:space="0" w:color="auto"/>
        <w:bottom w:val="none" w:sz="0" w:space="0" w:color="auto"/>
        <w:right w:val="none" w:sz="0" w:space="0" w:color="auto"/>
      </w:divBdr>
    </w:div>
    <w:div w:id="741828529">
      <w:bodyDiv w:val="1"/>
      <w:marLeft w:val="0"/>
      <w:marRight w:val="0"/>
      <w:marTop w:val="0"/>
      <w:marBottom w:val="0"/>
      <w:divBdr>
        <w:top w:val="none" w:sz="0" w:space="0" w:color="auto"/>
        <w:left w:val="none" w:sz="0" w:space="0" w:color="auto"/>
        <w:bottom w:val="none" w:sz="0" w:space="0" w:color="auto"/>
        <w:right w:val="none" w:sz="0" w:space="0" w:color="auto"/>
      </w:divBdr>
    </w:div>
    <w:div w:id="778060781">
      <w:bodyDiv w:val="1"/>
      <w:marLeft w:val="0"/>
      <w:marRight w:val="0"/>
      <w:marTop w:val="0"/>
      <w:marBottom w:val="0"/>
      <w:divBdr>
        <w:top w:val="none" w:sz="0" w:space="0" w:color="auto"/>
        <w:left w:val="none" w:sz="0" w:space="0" w:color="auto"/>
        <w:bottom w:val="none" w:sz="0" w:space="0" w:color="auto"/>
        <w:right w:val="none" w:sz="0" w:space="0" w:color="auto"/>
      </w:divBdr>
    </w:div>
    <w:div w:id="795677891">
      <w:bodyDiv w:val="1"/>
      <w:marLeft w:val="0"/>
      <w:marRight w:val="0"/>
      <w:marTop w:val="0"/>
      <w:marBottom w:val="0"/>
      <w:divBdr>
        <w:top w:val="none" w:sz="0" w:space="0" w:color="auto"/>
        <w:left w:val="none" w:sz="0" w:space="0" w:color="auto"/>
        <w:bottom w:val="none" w:sz="0" w:space="0" w:color="auto"/>
        <w:right w:val="none" w:sz="0" w:space="0" w:color="auto"/>
      </w:divBdr>
    </w:div>
    <w:div w:id="798760453">
      <w:bodyDiv w:val="1"/>
      <w:marLeft w:val="0"/>
      <w:marRight w:val="0"/>
      <w:marTop w:val="0"/>
      <w:marBottom w:val="0"/>
      <w:divBdr>
        <w:top w:val="none" w:sz="0" w:space="0" w:color="auto"/>
        <w:left w:val="none" w:sz="0" w:space="0" w:color="auto"/>
        <w:bottom w:val="none" w:sz="0" w:space="0" w:color="auto"/>
        <w:right w:val="none" w:sz="0" w:space="0" w:color="auto"/>
      </w:divBdr>
    </w:div>
    <w:div w:id="861892578">
      <w:bodyDiv w:val="1"/>
      <w:marLeft w:val="0"/>
      <w:marRight w:val="0"/>
      <w:marTop w:val="0"/>
      <w:marBottom w:val="0"/>
      <w:divBdr>
        <w:top w:val="none" w:sz="0" w:space="0" w:color="auto"/>
        <w:left w:val="none" w:sz="0" w:space="0" w:color="auto"/>
        <w:bottom w:val="none" w:sz="0" w:space="0" w:color="auto"/>
        <w:right w:val="none" w:sz="0" w:space="0" w:color="auto"/>
      </w:divBdr>
    </w:div>
    <w:div w:id="1006008859">
      <w:bodyDiv w:val="1"/>
      <w:marLeft w:val="0"/>
      <w:marRight w:val="0"/>
      <w:marTop w:val="0"/>
      <w:marBottom w:val="0"/>
      <w:divBdr>
        <w:top w:val="none" w:sz="0" w:space="0" w:color="auto"/>
        <w:left w:val="none" w:sz="0" w:space="0" w:color="auto"/>
        <w:bottom w:val="none" w:sz="0" w:space="0" w:color="auto"/>
        <w:right w:val="none" w:sz="0" w:space="0" w:color="auto"/>
      </w:divBdr>
    </w:div>
    <w:div w:id="1072041102">
      <w:bodyDiv w:val="1"/>
      <w:marLeft w:val="0"/>
      <w:marRight w:val="0"/>
      <w:marTop w:val="0"/>
      <w:marBottom w:val="0"/>
      <w:divBdr>
        <w:top w:val="none" w:sz="0" w:space="0" w:color="auto"/>
        <w:left w:val="none" w:sz="0" w:space="0" w:color="auto"/>
        <w:bottom w:val="none" w:sz="0" w:space="0" w:color="auto"/>
        <w:right w:val="none" w:sz="0" w:space="0" w:color="auto"/>
      </w:divBdr>
    </w:div>
    <w:div w:id="1081676622">
      <w:bodyDiv w:val="1"/>
      <w:marLeft w:val="0"/>
      <w:marRight w:val="0"/>
      <w:marTop w:val="0"/>
      <w:marBottom w:val="0"/>
      <w:divBdr>
        <w:top w:val="none" w:sz="0" w:space="0" w:color="auto"/>
        <w:left w:val="none" w:sz="0" w:space="0" w:color="auto"/>
        <w:bottom w:val="none" w:sz="0" w:space="0" w:color="auto"/>
        <w:right w:val="none" w:sz="0" w:space="0" w:color="auto"/>
      </w:divBdr>
    </w:div>
    <w:div w:id="1203665859">
      <w:bodyDiv w:val="1"/>
      <w:marLeft w:val="0"/>
      <w:marRight w:val="0"/>
      <w:marTop w:val="0"/>
      <w:marBottom w:val="0"/>
      <w:divBdr>
        <w:top w:val="none" w:sz="0" w:space="0" w:color="auto"/>
        <w:left w:val="none" w:sz="0" w:space="0" w:color="auto"/>
        <w:bottom w:val="none" w:sz="0" w:space="0" w:color="auto"/>
        <w:right w:val="none" w:sz="0" w:space="0" w:color="auto"/>
      </w:divBdr>
    </w:div>
    <w:div w:id="1209490484">
      <w:bodyDiv w:val="1"/>
      <w:marLeft w:val="0"/>
      <w:marRight w:val="0"/>
      <w:marTop w:val="0"/>
      <w:marBottom w:val="0"/>
      <w:divBdr>
        <w:top w:val="none" w:sz="0" w:space="0" w:color="auto"/>
        <w:left w:val="none" w:sz="0" w:space="0" w:color="auto"/>
        <w:bottom w:val="none" w:sz="0" w:space="0" w:color="auto"/>
        <w:right w:val="none" w:sz="0" w:space="0" w:color="auto"/>
      </w:divBdr>
    </w:div>
    <w:div w:id="1210537541">
      <w:bodyDiv w:val="1"/>
      <w:marLeft w:val="0"/>
      <w:marRight w:val="0"/>
      <w:marTop w:val="0"/>
      <w:marBottom w:val="0"/>
      <w:divBdr>
        <w:top w:val="none" w:sz="0" w:space="0" w:color="auto"/>
        <w:left w:val="none" w:sz="0" w:space="0" w:color="auto"/>
        <w:bottom w:val="none" w:sz="0" w:space="0" w:color="auto"/>
        <w:right w:val="none" w:sz="0" w:space="0" w:color="auto"/>
      </w:divBdr>
    </w:div>
    <w:div w:id="1315833927">
      <w:bodyDiv w:val="1"/>
      <w:marLeft w:val="0"/>
      <w:marRight w:val="0"/>
      <w:marTop w:val="0"/>
      <w:marBottom w:val="0"/>
      <w:divBdr>
        <w:top w:val="none" w:sz="0" w:space="0" w:color="auto"/>
        <w:left w:val="none" w:sz="0" w:space="0" w:color="auto"/>
        <w:bottom w:val="none" w:sz="0" w:space="0" w:color="auto"/>
        <w:right w:val="none" w:sz="0" w:space="0" w:color="auto"/>
      </w:divBdr>
    </w:div>
    <w:div w:id="1385328873">
      <w:bodyDiv w:val="1"/>
      <w:marLeft w:val="0"/>
      <w:marRight w:val="0"/>
      <w:marTop w:val="0"/>
      <w:marBottom w:val="0"/>
      <w:divBdr>
        <w:top w:val="none" w:sz="0" w:space="0" w:color="auto"/>
        <w:left w:val="none" w:sz="0" w:space="0" w:color="auto"/>
        <w:bottom w:val="none" w:sz="0" w:space="0" w:color="auto"/>
        <w:right w:val="none" w:sz="0" w:space="0" w:color="auto"/>
      </w:divBdr>
    </w:div>
    <w:div w:id="1389114417">
      <w:bodyDiv w:val="1"/>
      <w:marLeft w:val="0"/>
      <w:marRight w:val="0"/>
      <w:marTop w:val="0"/>
      <w:marBottom w:val="0"/>
      <w:divBdr>
        <w:top w:val="none" w:sz="0" w:space="0" w:color="auto"/>
        <w:left w:val="none" w:sz="0" w:space="0" w:color="auto"/>
        <w:bottom w:val="none" w:sz="0" w:space="0" w:color="auto"/>
        <w:right w:val="none" w:sz="0" w:space="0" w:color="auto"/>
      </w:divBdr>
    </w:div>
    <w:div w:id="1402174268">
      <w:bodyDiv w:val="1"/>
      <w:marLeft w:val="0"/>
      <w:marRight w:val="0"/>
      <w:marTop w:val="0"/>
      <w:marBottom w:val="0"/>
      <w:divBdr>
        <w:top w:val="none" w:sz="0" w:space="0" w:color="auto"/>
        <w:left w:val="none" w:sz="0" w:space="0" w:color="auto"/>
        <w:bottom w:val="none" w:sz="0" w:space="0" w:color="auto"/>
        <w:right w:val="none" w:sz="0" w:space="0" w:color="auto"/>
      </w:divBdr>
    </w:div>
    <w:div w:id="1453673151">
      <w:bodyDiv w:val="1"/>
      <w:marLeft w:val="0"/>
      <w:marRight w:val="0"/>
      <w:marTop w:val="0"/>
      <w:marBottom w:val="0"/>
      <w:divBdr>
        <w:top w:val="none" w:sz="0" w:space="0" w:color="auto"/>
        <w:left w:val="none" w:sz="0" w:space="0" w:color="auto"/>
        <w:bottom w:val="none" w:sz="0" w:space="0" w:color="auto"/>
        <w:right w:val="none" w:sz="0" w:space="0" w:color="auto"/>
      </w:divBdr>
    </w:div>
    <w:div w:id="1473448736">
      <w:bodyDiv w:val="1"/>
      <w:marLeft w:val="0"/>
      <w:marRight w:val="0"/>
      <w:marTop w:val="0"/>
      <w:marBottom w:val="0"/>
      <w:divBdr>
        <w:top w:val="none" w:sz="0" w:space="0" w:color="auto"/>
        <w:left w:val="none" w:sz="0" w:space="0" w:color="auto"/>
        <w:bottom w:val="none" w:sz="0" w:space="0" w:color="auto"/>
        <w:right w:val="none" w:sz="0" w:space="0" w:color="auto"/>
      </w:divBdr>
    </w:div>
    <w:div w:id="1502551536">
      <w:bodyDiv w:val="1"/>
      <w:marLeft w:val="0"/>
      <w:marRight w:val="0"/>
      <w:marTop w:val="0"/>
      <w:marBottom w:val="0"/>
      <w:divBdr>
        <w:top w:val="none" w:sz="0" w:space="0" w:color="auto"/>
        <w:left w:val="none" w:sz="0" w:space="0" w:color="auto"/>
        <w:bottom w:val="none" w:sz="0" w:space="0" w:color="auto"/>
        <w:right w:val="none" w:sz="0" w:space="0" w:color="auto"/>
      </w:divBdr>
    </w:div>
    <w:div w:id="1552769700">
      <w:bodyDiv w:val="1"/>
      <w:marLeft w:val="0"/>
      <w:marRight w:val="0"/>
      <w:marTop w:val="0"/>
      <w:marBottom w:val="0"/>
      <w:divBdr>
        <w:top w:val="none" w:sz="0" w:space="0" w:color="auto"/>
        <w:left w:val="none" w:sz="0" w:space="0" w:color="auto"/>
        <w:bottom w:val="none" w:sz="0" w:space="0" w:color="auto"/>
        <w:right w:val="none" w:sz="0" w:space="0" w:color="auto"/>
      </w:divBdr>
    </w:div>
    <w:div w:id="1566447670">
      <w:bodyDiv w:val="1"/>
      <w:marLeft w:val="0"/>
      <w:marRight w:val="0"/>
      <w:marTop w:val="0"/>
      <w:marBottom w:val="0"/>
      <w:divBdr>
        <w:top w:val="none" w:sz="0" w:space="0" w:color="auto"/>
        <w:left w:val="none" w:sz="0" w:space="0" w:color="auto"/>
        <w:bottom w:val="none" w:sz="0" w:space="0" w:color="auto"/>
        <w:right w:val="none" w:sz="0" w:space="0" w:color="auto"/>
      </w:divBdr>
    </w:div>
    <w:div w:id="1595623240">
      <w:bodyDiv w:val="1"/>
      <w:marLeft w:val="0"/>
      <w:marRight w:val="0"/>
      <w:marTop w:val="0"/>
      <w:marBottom w:val="0"/>
      <w:divBdr>
        <w:top w:val="none" w:sz="0" w:space="0" w:color="auto"/>
        <w:left w:val="none" w:sz="0" w:space="0" w:color="auto"/>
        <w:bottom w:val="none" w:sz="0" w:space="0" w:color="auto"/>
        <w:right w:val="none" w:sz="0" w:space="0" w:color="auto"/>
      </w:divBdr>
    </w:div>
    <w:div w:id="1606108454">
      <w:bodyDiv w:val="1"/>
      <w:marLeft w:val="0"/>
      <w:marRight w:val="0"/>
      <w:marTop w:val="0"/>
      <w:marBottom w:val="0"/>
      <w:divBdr>
        <w:top w:val="none" w:sz="0" w:space="0" w:color="auto"/>
        <w:left w:val="none" w:sz="0" w:space="0" w:color="auto"/>
        <w:bottom w:val="none" w:sz="0" w:space="0" w:color="auto"/>
        <w:right w:val="none" w:sz="0" w:space="0" w:color="auto"/>
      </w:divBdr>
    </w:div>
    <w:div w:id="1607687872">
      <w:bodyDiv w:val="1"/>
      <w:marLeft w:val="0"/>
      <w:marRight w:val="0"/>
      <w:marTop w:val="0"/>
      <w:marBottom w:val="0"/>
      <w:divBdr>
        <w:top w:val="none" w:sz="0" w:space="0" w:color="auto"/>
        <w:left w:val="none" w:sz="0" w:space="0" w:color="auto"/>
        <w:bottom w:val="none" w:sz="0" w:space="0" w:color="auto"/>
        <w:right w:val="none" w:sz="0" w:space="0" w:color="auto"/>
      </w:divBdr>
    </w:div>
    <w:div w:id="1613585324">
      <w:bodyDiv w:val="1"/>
      <w:marLeft w:val="0"/>
      <w:marRight w:val="0"/>
      <w:marTop w:val="0"/>
      <w:marBottom w:val="0"/>
      <w:divBdr>
        <w:top w:val="none" w:sz="0" w:space="0" w:color="auto"/>
        <w:left w:val="none" w:sz="0" w:space="0" w:color="auto"/>
        <w:bottom w:val="none" w:sz="0" w:space="0" w:color="auto"/>
        <w:right w:val="none" w:sz="0" w:space="0" w:color="auto"/>
      </w:divBdr>
    </w:div>
    <w:div w:id="1652562200">
      <w:bodyDiv w:val="1"/>
      <w:marLeft w:val="0"/>
      <w:marRight w:val="0"/>
      <w:marTop w:val="0"/>
      <w:marBottom w:val="0"/>
      <w:divBdr>
        <w:top w:val="none" w:sz="0" w:space="0" w:color="auto"/>
        <w:left w:val="none" w:sz="0" w:space="0" w:color="auto"/>
        <w:bottom w:val="none" w:sz="0" w:space="0" w:color="auto"/>
        <w:right w:val="none" w:sz="0" w:space="0" w:color="auto"/>
      </w:divBdr>
    </w:div>
    <w:div w:id="1662151368">
      <w:bodyDiv w:val="1"/>
      <w:marLeft w:val="0"/>
      <w:marRight w:val="0"/>
      <w:marTop w:val="0"/>
      <w:marBottom w:val="0"/>
      <w:divBdr>
        <w:top w:val="none" w:sz="0" w:space="0" w:color="auto"/>
        <w:left w:val="none" w:sz="0" w:space="0" w:color="auto"/>
        <w:bottom w:val="none" w:sz="0" w:space="0" w:color="auto"/>
        <w:right w:val="none" w:sz="0" w:space="0" w:color="auto"/>
      </w:divBdr>
    </w:div>
    <w:div w:id="1744831480">
      <w:bodyDiv w:val="1"/>
      <w:marLeft w:val="0"/>
      <w:marRight w:val="0"/>
      <w:marTop w:val="0"/>
      <w:marBottom w:val="0"/>
      <w:divBdr>
        <w:top w:val="none" w:sz="0" w:space="0" w:color="auto"/>
        <w:left w:val="none" w:sz="0" w:space="0" w:color="auto"/>
        <w:bottom w:val="none" w:sz="0" w:space="0" w:color="auto"/>
        <w:right w:val="none" w:sz="0" w:space="0" w:color="auto"/>
      </w:divBdr>
    </w:div>
    <w:div w:id="1752195003">
      <w:bodyDiv w:val="1"/>
      <w:marLeft w:val="0"/>
      <w:marRight w:val="0"/>
      <w:marTop w:val="0"/>
      <w:marBottom w:val="0"/>
      <w:divBdr>
        <w:top w:val="none" w:sz="0" w:space="0" w:color="auto"/>
        <w:left w:val="none" w:sz="0" w:space="0" w:color="auto"/>
        <w:bottom w:val="none" w:sz="0" w:space="0" w:color="auto"/>
        <w:right w:val="none" w:sz="0" w:space="0" w:color="auto"/>
      </w:divBdr>
    </w:div>
    <w:div w:id="1760560604">
      <w:bodyDiv w:val="1"/>
      <w:marLeft w:val="0"/>
      <w:marRight w:val="0"/>
      <w:marTop w:val="0"/>
      <w:marBottom w:val="0"/>
      <w:divBdr>
        <w:top w:val="none" w:sz="0" w:space="0" w:color="auto"/>
        <w:left w:val="none" w:sz="0" w:space="0" w:color="auto"/>
        <w:bottom w:val="none" w:sz="0" w:space="0" w:color="auto"/>
        <w:right w:val="none" w:sz="0" w:space="0" w:color="auto"/>
      </w:divBdr>
    </w:div>
    <w:div w:id="1823962432">
      <w:bodyDiv w:val="1"/>
      <w:marLeft w:val="0"/>
      <w:marRight w:val="0"/>
      <w:marTop w:val="0"/>
      <w:marBottom w:val="0"/>
      <w:divBdr>
        <w:top w:val="none" w:sz="0" w:space="0" w:color="auto"/>
        <w:left w:val="none" w:sz="0" w:space="0" w:color="auto"/>
        <w:bottom w:val="none" w:sz="0" w:space="0" w:color="auto"/>
        <w:right w:val="none" w:sz="0" w:space="0" w:color="auto"/>
      </w:divBdr>
    </w:div>
    <w:div w:id="1893927338">
      <w:bodyDiv w:val="1"/>
      <w:marLeft w:val="0"/>
      <w:marRight w:val="0"/>
      <w:marTop w:val="0"/>
      <w:marBottom w:val="0"/>
      <w:divBdr>
        <w:top w:val="none" w:sz="0" w:space="0" w:color="auto"/>
        <w:left w:val="none" w:sz="0" w:space="0" w:color="auto"/>
        <w:bottom w:val="none" w:sz="0" w:space="0" w:color="auto"/>
        <w:right w:val="none" w:sz="0" w:space="0" w:color="auto"/>
      </w:divBdr>
    </w:div>
    <w:div w:id="1923642089">
      <w:bodyDiv w:val="1"/>
      <w:marLeft w:val="0"/>
      <w:marRight w:val="0"/>
      <w:marTop w:val="0"/>
      <w:marBottom w:val="0"/>
      <w:divBdr>
        <w:top w:val="none" w:sz="0" w:space="0" w:color="auto"/>
        <w:left w:val="none" w:sz="0" w:space="0" w:color="auto"/>
        <w:bottom w:val="none" w:sz="0" w:space="0" w:color="auto"/>
        <w:right w:val="none" w:sz="0" w:space="0" w:color="auto"/>
      </w:divBdr>
    </w:div>
    <w:div w:id="2001427240">
      <w:bodyDiv w:val="1"/>
      <w:marLeft w:val="0"/>
      <w:marRight w:val="0"/>
      <w:marTop w:val="0"/>
      <w:marBottom w:val="0"/>
      <w:divBdr>
        <w:top w:val="none" w:sz="0" w:space="0" w:color="auto"/>
        <w:left w:val="none" w:sz="0" w:space="0" w:color="auto"/>
        <w:bottom w:val="none" w:sz="0" w:space="0" w:color="auto"/>
        <w:right w:val="none" w:sz="0" w:space="0" w:color="auto"/>
      </w:divBdr>
    </w:div>
    <w:div w:id="2010283012">
      <w:bodyDiv w:val="1"/>
      <w:marLeft w:val="0"/>
      <w:marRight w:val="0"/>
      <w:marTop w:val="0"/>
      <w:marBottom w:val="0"/>
      <w:divBdr>
        <w:top w:val="none" w:sz="0" w:space="0" w:color="auto"/>
        <w:left w:val="none" w:sz="0" w:space="0" w:color="auto"/>
        <w:bottom w:val="none" w:sz="0" w:space="0" w:color="auto"/>
        <w:right w:val="none" w:sz="0" w:space="0" w:color="auto"/>
      </w:divBdr>
    </w:div>
    <w:div w:id="2088765829">
      <w:bodyDiv w:val="1"/>
      <w:marLeft w:val="0"/>
      <w:marRight w:val="0"/>
      <w:marTop w:val="0"/>
      <w:marBottom w:val="0"/>
      <w:divBdr>
        <w:top w:val="none" w:sz="0" w:space="0" w:color="auto"/>
        <w:left w:val="none" w:sz="0" w:space="0" w:color="auto"/>
        <w:bottom w:val="none" w:sz="0" w:space="0" w:color="auto"/>
        <w:right w:val="none" w:sz="0" w:space="0" w:color="auto"/>
      </w:divBdr>
    </w:div>
    <w:div w:id="2089450333">
      <w:bodyDiv w:val="1"/>
      <w:marLeft w:val="0"/>
      <w:marRight w:val="0"/>
      <w:marTop w:val="0"/>
      <w:marBottom w:val="0"/>
      <w:divBdr>
        <w:top w:val="none" w:sz="0" w:space="0" w:color="auto"/>
        <w:left w:val="none" w:sz="0" w:space="0" w:color="auto"/>
        <w:bottom w:val="none" w:sz="0" w:space="0" w:color="auto"/>
        <w:right w:val="none" w:sz="0" w:space="0" w:color="auto"/>
      </w:divBdr>
    </w:div>
    <w:div w:id="213046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D605C-3B9D-4588-8FD4-63B02EBB4F92}">
  <ds:schemaRefs>
    <ds:schemaRef ds:uri="http://schemas.openxmlformats.org/officeDocument/2006/bibliography"/>
  </ds:schemaRefs>
</ds:datastoreItem>
</file>

<file path=customXml/itemProps2.xml><?xml version="1.0" encoding="utf-8"?>
<ds:datastoreItem xmlns:ds="http://schemas.openxmlformats.org/officeDocument/2006/customXml" ds:itemID="{59441163-CA99-4213-8A7A-4FA04347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8996B-B9B9-447D-8BB1-5A994BE3B7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48A001-FAEA-4A6E-A1FA-A57843DFA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423</Words>
  <Characters>2415</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Rita Gustapane</dc:creator>
  <cp:keywords/>
  <dc:description/>
  <cp:lastModifiedBy>info starcomunicazione</cp:lastModifiedBy>
  <cp:revision>5</cp:revision>
  <cp:lastPrinted>2022-08-26T11:19:00Z</cp:lastPrinted>
  <dcterms:created xsi:type="dcterms:W3CDTF">2024-03-26T14:54:00Z</dcterms:created>
  <dcterms:modified xsi:type="dcterms:W3CDTF">2024-03-26T15:05:00Z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Gregorio.Bonaldi@it.nestle.com</vt:lpwstr>
  </property>
  <property fmtid="{D5CDD505-2E9C-101B-9397-08002B2CF9AE}" pid="5" name="MSIP_Label_1ada0a2f-b917-4d51-b0d0-d418a10c8b23_SetDate">
    <vt:lpwstr>2020-09-20T16:55:20.7797628Z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5bc3928a-72ca-44ca-bde4-05df13811287</vt:lpwstr>
  </property>
  <property fmtid="{D5CDD505-2E9C-101B-9397-08002B2CF9AE}" pid="9" name="MSIP_Label_1ada0a2f-b917-4d51-b0d0-d418a10c8b23_Extended_MSFT_Method">
    <vt:lpwstr>Automatic</vt:lpwstr>
  </property>
  <property fmtid="{D5CDD505-2E9C-101B-9397-08002B2CF9AE}" pid="10" name="MSIP_Label_39903d81-26ea-446d-9b9f-b42e2424be19_Enabled">
    <vt:lpwstr>true</vt:lpwstr>
  </property>
  <property fmtid="{D5CDD505-2E9C-101B-9397-08002B2CF9AE}" pid="11" name="MSIP_Label_39903d81-26ea-446d-9b9f-b42e2424be19_SetDate">
    <vt:lpwstr>2023-04-12T17:19:52Z</vt:lpwstr>
  </property>
  <property fmtid="{D5CDD505-2E9C-101B-9397-08002B2CF9AE}" pid="12" name="MSIP_Label_39903d81-26ea-446d-9b9f-b42e2424be19_Method">
    <vt:lpwstr>Standard</vt:lpwstr>
  </property>
  <property fmtid="{D5CDD505-2E9C-101B-9397-08002B2CF9AE}" pid="13" name="MSIP_Label_39903d81-26ea-446d-9b9f-b42e2424be19_Name">
    <vt:lpwstr>C2 Internal SWE</vt:lpwstr>
  </property>
  <property fmtid="{D5CDD505-2E9C-101B-9397-08002B2CF9AE}" pid="14" name="MSIP_Label_39903d81-26ea-446d-9b9f-b42e2424be19_SiteId">
    <vt:lpwstr>fffad414-b6a3-4f32-a9bd-42d28fc811f1</vt:lpwstr>
  </property>
  <property fmtid="{D5CDD505-2E9C-101B-9397-08002B2CF9AE}" pid="15" name="MSIP_Label_39903d81-26ea-446d-9b9f-b42e2424be19_ActionId">
    <vt:lpwstr>0946a777-90e2-4da0-b198-62646ede948b</vt:lpwstr>
  </property>
  <property fmtid="{D5CDD505-2E9C-101B-9397-08002B2CF9AE}" pid="16" name="MSIP_Label_39903d81-26ea-446d-9b9f-b42e2424be19_ContentBits">
    <vt:lpwstr>2</vt:lpwstr>
  </property>
</Properties>
</file>