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24E3C" w14:textId="77777777" w:rsidR="00C244C4" w:rsidRDefault="00C244C4" w:rsidP="00C244C4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14:paraId="0A13DEB4" w14:textId="5136B424" w:rsidR="00C244C4" w:rsidRDefault="00BF7A5E" w:rsidP="00BF7A5E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BF7A5E">
        <w:rPr>
          <w:rFonts w:ascii="Arial" w:hAnsi="Arial" w:cs="Arial"/>
          <w:b/>
          <w:sz w:val="32"/>
          <w:szCs w:val="32"/>
        </w:rPr>
        <w:t xml:space="preserve">La gamba ferroviaria della </w:t>
      </w:r>
      <w:proofErr w:type="spellStart"/>
      <w:r w:rsidRPr="00BF7A5E">
        <w:rPr>
          <w:rFonts w:ascii="Arial" w:hAnsi="Arial" w:cs="Arial"/>
          <w:b/>
          <w:sz w:val="32"/>
          <w:szCs w:val="32"/>
        </w:rPr>
        <w:t>Silk</w:t>
      </w:r>
      <w:proofErr w:type="spellEnd"/>
      <w:r w:rsidRPr="00BF7A5E">
        <w:rPr>
          <w:rFonts w:ascii="Arial" w:hAnsi="Arial" w:cs="Arial"/>
          <w:b/>
          <w:sz w:val="32"/>
          <w:szCs w:val="32"/>
        </w:rPr>
        <w:t xml:space="preserve"> Road</w:t>
      </w:r>
      <w:r>
        <w:rPr>
          <w:rFonts w:ascii="Arial" w:hAnsi="Arial" w:cs="Arial"/>
          <w:b/>
          <w:sz w:val="32"/>
          <w:szCs w:val="32"/>
        </w:rPr>
        <w:br/>
      </w:r>
      <w:r w:rsidR="00980CAB">
        <w:rPr>
          <w:rFonts w:ascii="Arial" w:hAnsi="Arial" w:cs="Arial"/>
          <w:b/>
          <w:sz w:val="32"/>
          <w:szCs w:val="32"/>
        </w:rPr>
        <w:t>p</w:t>
      </w:r>
      <w:r w:rsidRPr="00BF7A5E">
        <w:rPr>
          <w:rFonts w:ascii="Arial" w:hAnsi="Arial" w:cs="Arial"/>
          <w:b/>
          <w:sz w:val="32"/>
          <w:szCs w:val="32"/>
        </w:rPr>
        <w:t xml:space="preserve">unta ai 100.000 </w:t>
      </w:r>
      <w:proofErr w:type="spellStart"/>
      <w:r w:rsidRPr="00BF7A5E">
        <w:rPr>
          <w:rFonts w:ascii="Arial" w:hAnsi="Arial" w:cs="Arial"/>
          <w:b/>
          <w:sz w:val="32"/>
          <w:szCs w:val="32"/>
        </w:rPr>
        <w:t>teu</w:t>
      </w:r>
      <w:proofErr w:type="spellEnd"/>
      <w:r w:rsidRPr="00BF7A5E">
        <w:rPr>
          <w:rFonts w:ascii="Arial" w:hAnsi="Arial" w:cs="Arial"/>
          <w:b/>
          <w:sz w:val="32"/>
          <w:szCs w:val="32"/>
        </w:rPr>
        <w:t xml:space="preserve"> entro il 2020</w:t>
      </w:r>
    </w:p>
    <w:p w14:paraId="0AC7B792" w14:textId="77777777" w:rsidR="00D3431D" w:rsidRDefault="00D3431D" w:rsidP="00BF7A5E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</w:p>
    <w:p w14:paraId="76FDA631" w14:textId="1380A822" w:rsidR="00BF7A5E" w:rsidRDefault="00295610" w:rsidP="00D3431D">
      <w:pPr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Dal Convegno “</w:t>
      </w:r>
      <w:r w:rsidR="003E4407">
        <w:rPr>
          <w:rFonts w:ascii="Arial" w:hAnsi="Arial" w:cs="Arial"/>
          <w:sz w:val="28"/>
          <w:szCs w:val="28"/>
        </w:rPr>
        <w:t xml:space="preserve">Un Mare di Svizzera” </w:t>
      </w:r>
      <w:r w:rsidR="00D3431D" w:rsidRPr="00D3431D">
        <w:rPr>
          <w:rFonts w:ascii="Arial" w:hAnsi="Arial" w:cs="Arial"/>
          <w:sz w:val="28"/>
          <w:szCs w:val="28"/>
        </w:rPr>
        <w:t>Antonio Maneschi (</w:t>
      </w:r>
      <w:proofErr w:type="spellStart"/>
      <w:r w:rsidR="00D3431D" w:rsidRPr="00D3431D">
        <w:rPr>
          <w:rFonts w:ascii="Arial" w:hAnsi="Arial" w:cs="Arial"/>
          <w:sz w:val="28"/>
          <w:szCs w:val="28"/>
        </w:rPr>
        <w:t>Sisam</w:t>
      </w:r>
      <w:proofErr w:type="spellEnd"/>
      <w:r w:rsidR="00D3431D" w:rsidRPr="00D3431D">
        <w:rPr>
          <w:rFonts w:ascii="Arial" w:hAnsi="Arial" w:cs="Arial"/>
          <w:sz w:val="28"/>
          <w:szCs w:val="28"/>
        </w:rPr>
        <w:t xml:space="preserve"> Lugano): </w:t>
      </w:r>
      <w:r w:rsidR="00D3431D">
        <w:rPr>
          <w:rFonts w:ascii="Arial" w:hAnsi="Arial" w:cs="Arial"/>
          <w:sz w:val="28"/>
          <w:szCs w:val="28"/>
        </w:rPr>
        <w:br/>
      </w:r>
      <w:r w:rsidR="003E4407">
        <w:rPr>
          <w:rFonts w:ascii="Arial" w:hAnsi="Arial" w:cs="Arial"/>
          <w:sz w:val="28"/>
          <w:szCs w:val="28"/>
        </w:rPr>
        <w:t>“V</w:t>
      </w:r>
      <w:r w:rsidR="00D3431D" w:rsidRPr="00D3431D">
        <w:rPr>
          <w:rFonts w:ascii="Arial" w:hAnsi="Arial" w:cs="Arial"/>
          <w:sz w:val="28"/>
          <w:szCs w:val="28"/>
        </w:rPr>
        <w:t>alutare per tempo le conseguenze sul mercato</w:t>
      </w:r>
      <w:r w:rsidR="003E4407">
        <w:rPr>
          <w:rFonts w:ascii="Arial" w:hAnsi="Arial" w:cs="Arial"/>
          <w:sz w:val="28"/>
          <w:szCs w:val="28"/>
        </w:rPr>
        <w:t>”</w:t>
      </w:r>
    </w:p>
    <w:p w14:paraId="2ADA1297" w14:textId="77777777" w:rsidR="00D3431D" w:rsidRPr="00D3431D" w:rsidRDefault="00D3431D" w:rsidP="00D3431D">
      <w:pPr>
        <w:shd w:val="clear" w:color="auto" w:fill="FFFFFF"/>
        <w:jc w:val="center"/>
        <w:rPr>
          <w:rFonts w:ascii="Arial" w:hAnsi="Arial" w:cs="Arial"/>
          <w:sz w:val="28"/>
          <w:szCs w:val="28"/>
        </w:rPr>
      </w:pPr>
    </w:p>
    <w:p w14:paraId="0CAC6C60" w14:textId="48147D05" w:rsidR="00D3431D" w:rsidRPr="00D3431D" w:rsidRDefault="00D3431D" w:rsidP="00D3431D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D3431D">
        <w:rPr>
          <w:rFonts w:ascii="Arial" w:eastAsiaTheme="minorEastAsia" w:hAnsi="Arial" w:cs="Arial"/>
        </w:rPr>
        <w:t xml:space="preserve">Centomila container all’anno, contenenti merci ad alto valore aggiunto e quindi in grado di pagare noli più remunerativi per il trasporto con destinazione e provenienza il centro Europa. </w:t>
      </w:r>
      <w:r>
        <w:rPr>
          <w:rFonts w:ascii="Arial" w:eastAsiaTheme="minorEastAsia" w:hAnsi="Arial" w:cs="Arial"/>
        </w:rPr>
        <w:t>È</w:t>
      </w:r>
      <w:r w:rsidRPr="00D3431D">
        <w:rPr>
          <w:rFonts w:ascii="Arial" w:eastAsiaTheme="minorEastAsia" w:hAnsi="Arial" w:cs="Arial"/>
        </w:rPr>
        <w:t xml:space="preserve"> questo l’obiettivo ormai ufficializzato dalla Cina per la linea ferroviaria merci che sarà l’asse terrestre della nuova Via della Seta.</w:t>
      </w:r>
    </w:p>
    <w:p w14:paraId="4E885EE4" w14:textId="173367CA" w:rsidR="00D3431D" w:rsidRPr="00D3431D" w:rsidRDefault="00D3431D" w:rsidP="00D3431D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D3431D">
        <w:rPr>
          <w:rFonts w:ascii="Arial" w:eastAsiaTheme="minorEastAsia" w:hAnsi="Arial" w:cs="Arial"/>
        </w:rPr>
        <w:t xml:space="preserve">Dal 2011 a oggi – sottolinea Antonio Maneschi, chairman della società svizzera </w:t>
      </w:r>
      <w:proofErr w:type="spellStart"/>
      <w:r w:rsidRPr="00D3431D">
        <w:rPr>
          <w:rFonts w:ascii="Arial" w:eastAsiaTheme="minorEastAsia" w:hAnsi="Arial" w:cs="Arial"/>
        </w:rPr>
        <w:t>Sisam</w:t>
      </w:r>
      <w:proofErr w:type="spellEnd"/>
      <w:r w:rsidRPr="00D3431D">
        <w:rPr>
          <w:rFonts w:ascii="Arial" w:eastAsiaTheme="minorEastAsia" w:hAnsi="Arial" w:cs="Arial"/>
        </w:rPr>
        <w:t xml:space="preserve"> Lugano (specializzata nella logistica di impiantistica), che fa parte della multinazionale </w:t>
      </w:r>
      <w:r>
        <w:rPr>
          <w:rFonts w:ascii="Arial" w:eastAsiaTheme="minorEastAsia" w:hAnsi="Arial" w:cs="Arial"/>
        </w:rPr>
        <w:t>tascabile</w:t>
      </w:r>
      <w:r w:rsidRPr="00D3431D">
        <w:rPr>
          <w:rFonts w:ascii="Arial" w:eastAsiaTheme="minorEastAsia" w:hAnsi="Arial" w:cs="Arial"/>
        </w:rPr>
        <w:t xml:space="preserve"> </w:t>
      </w:r>
      <w:proofErr w:type="spellStart"/>
      <w:r w:rsidRPr="00D3431D">
        <w:rPr>
          <w:rFonts w:ascii="Arial" w:eastAsiaTheme="minorEastAsia" w:hAnsi="Arial" w:cs="Arial"/>
        </w:rPr>
        <w:t>Sisam</w:t>
      </w:r>
      <w:proofErr w:type="spellEnd"/>
      <w:r w:rsidRPr="00D3431D">
        <w:rPr>
          <w:rFonts w:ascii="Arial" w:eastAsiaTheme="minorEastAsia" w:hAnsi="Arial" w:cs="Arial"/>
        </w:rPr>
        <w:t xml:space="preserve">, con interessi in Italia, Turchia, paesi del Mar Nero, Medio </w:t>
      </w:r>
      <w:r>
        <w:rPr>
          <w:rFonts w:ascii="Arial" w:eastAsiaTheme="minorEastAsia" w:hAnsi="Arial" w:cs="Arial"/>
        </w:rPr>
        <w:t>ed Estremo</w:t>
      </w:r>
      <w:r w:rsidRPr="00D3431D">
        <w:rPr>
          <w:rFonts w:ascii="Arial" w:eastAsiaTheme="minorEastAsia" w:hAnsi="Arial" w:cs="Arial"/>
        </w:rPr>
        <w:t xml:space="preserve"> Oriente </w:t>
      </w:r>
      <w:r w:rsidR="003E4407">
        <w:rPr>
          <w:rFonts w:ascii="Arial" w:eastAsiaTheme="minorEastAsia" w:hAnsi="Arial" w:cs="Arial"/>
        </w:rPr>
        <w:t xml:space="preserve">e che è intervenuto come relatore al Convegno “Un Mare di Svizzera” svoltosi a Lugano </w:t>
      </w:r>
      <w:r w:rsidRPr="00D3431D">
        <w:rPr>
          <w:rFonts w:ascii="Arial" w:eastAsiaTheme="minorEastAsia" w:hAnsi="Arial" w:cs="Arial"/>
        </w:rPr>
        <w:t>- 5000 treni container hanno percorso le linee ferroviarie dal sud</w:t>
      </w:r>
      <w:r>
        <w:rPr>
          <w:rFonts w:ascii="Arial" w:eastAsiaTheme="minorEastAsia" w:hAnsi="Arial" w:cs="Arial"/>
        </w:rPr>
        <w:t>-</w:t>
      </w:r>
      <w:r w:rsidRPr="00D3431D">
        <w:rPr>
          <w:rFonts w:ascii="Arial" w:eastAsiaTheme="minorEastAsia" w:hAnsi="Arial" w:cs="Arial"/>
        </w:rPr>
        <w:t xml:space="preserve">ovest della Cina </w:t>
      </w:r>
      <w:r>
        <w:rPr>
          <w:rFonts w:ascii="Arial" w:eastAsiaTheme="minorEastAsia" w:hAnsi="Arial" w:cs="Arial"/>
        </w:rPr>
        <w:t>per essere sbarcati in una serie di terminali ferroviari che dalla Polonia e Cecoslovacchia arriva ad attestarsi su Duisburg</w:t>
      </w:r>
      <w:r w:rsidRPr="00D3431D">
        <w:rPr>
          <w:rFonts w:ascii="Arial" w:eastAsiaTheme="minorEastAsia" w:hAnsi="Arial" w:cs="Arial"/>
        </w:rPr>
        <w:t>, in Germania. A oggi esistono 52 rotte ferroviarie</w:t>
      </w:r>
      <w:r>
        <w:rPr>
          <w:rFonts w:ascii="Arial" w:eastAsiaTheme="minorEastAsia" w:hAnsi="Arial" w:cs="Arial"/>
        </w:rPr>
        <w:t xml:space="preserve"> </w:t>
      </w:r>
      <w:r w:rsidRPr="00D3431D">
        <w:rPr>
          <w:rFonts w:ascii="Arial" w:eastAsiaTheme="minorEastAsia" w:hAnsi="Arial" w:cs="Arial"/>
        </w:rPr>
        <w:t>fra 32 città cinesi e 12 paesi europei.</w:t>
      </w:r>
    </w:p>
    <w:p w14:paraId="6D4ADF4D" w14:textId="6C387066" w:rsidR="00D3431D" w:rsidRPr="00D3431D" w:rsidRDefault="00D3431D" w:rsidP="00D3431D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D3431D">
        <w:rPr>
          <w:rFonts w:ascii="Arial" w:eastAsiaTheme="minorEastAsia" w:hAnsi="Arial" w:cs="Arial"/>
        </w:rPr>
        <w:t xml:space="preserve">Gran parte dei carichi trasportati via treno sulla nuova Via della </w:t>
      </w:r>
      <w:r>
        <w:rPr>
          <w:rFonts w:ascii="Arial" w:eastAsiaTheme="minorEastAsia" w:hAnsi="Arial" w:cs="Arial"/>
        </w:rPr>
        <w:t>S</w:t>
      </w:r>
      <w:r w:rsidRPr="00D3431D">
        <w:rPr>
          <w:rFonts w:ascii="Arial" w:eastAsiaTheme="minorEastAsia" w:hAnsi="Arial" w:cs="Arial"/>
        </w:rPr>
        <w:t>eta è rappresentato da prodotti elettronici. Per altro Duisburg</w:t>
      </w:r>
      <w:r>
        <w:rPr>
          <w:rFonts w:ascii="Arial" w:eastAsiaTheme="minorEastAsia" w:hAnsi="Arial" w:cs="Arial"/>
        </w:rPr>
        <w:t>,</w:t>
      </w:r>
      <w:r w:rsidRPr="00D3431D">
        <w:rPr>
          <w:rFonts w:ascii="Arial" w:eastAsiaTheme="minorEastAsia" w:hAnsi="Arial" w:cs="Arial"/>
        </w:rPr>
        <w:t xml:space="preserve"> inizialmente pensato come terminal per </w:t>
      </w:r>
      <w:r>
        <w:rPr>
          <w:rFonts w:ascii="Arial" w:eastAsiaTheme="minorEastAsia" w:hAnsi="Arial" w:cs="Arial"/>
        </w:rPr>
        <w:t xml:space="preserve">il </w:t>
      </w:r>
      <w:r w:rsidRPr="00D3431D">
        <w:rPr>
          <w:rFonts w:ascii="Arial" w:eastAsiaTheme="minorEastAsia" w:hAnsi="Arial" w:cs="Arial"/>
        </w:rPr>
        <w:t>traffico locale</w:t>
      </w:r>
      <w:r>
        <w:rPr>
          <w:rFonts w:ascii="Arial" w:eastAsiaTheme="minorEastAsia" w:hAnsi="Arial" w:cs="Arial"/>
        </w:rPr>
        <w:t>,</w:t>
      </w:r>
      <w:r w:rsidRPr="00D3431D">
        <w:rPr>
          <w:rFonts w:ascii="Arial" w:eastAsiaTheme="minorEastAsia" w:hAnsi="Arial" w:cs="Arial"/>
        </w:rPr>
        <w:t xml:space="preserve"> ha assunto le caratteristiche di un </w:t>
      </w:r>
      <w:proofErr w:type="spellStart"/>
      <w:r w:rsidRPr="00D3431D">
        <w:rPr>
          <w:rFonts w:ascii="Arial" w:eastAsiaTheme="minorEastAsia" w:hAnsi="Arial" w:cs="Arial"/>
        </w:rPr>
        <w:t>hub</w:t>
      </w:r>
      <w:proofErr w:type="spellEnd"/>
      <w:r w:rsidRPr="00D3431D">
        <w:rPr>
          <w:rFonts w:ascii="Arial" w:eastAsiaTheme="minorEastAsia" w:hAnsi="Arial" w:cs="Arial"/>
        </w:rPr>
        <w:t xml:space="preserve"> di consolidamento e distribuzione per il Centro e l’Est Europa.</w:t>
      </w:r>
    </w:p>
    <w:p w14:paraId="0C4DC6E6" w14:textId="1A870FEB" w:rsidR="00D3431D" w:rsidRPr="00D3431D" w:rsidRDefault="00D3431D" w:rsidP="00D3431D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D3431D">
        <w:rPr>
          <w:rFonts w:ascii="Arial" w:eastAsiaTheme="minorEastAsia" w:hAnsi="Arial" w:cs="Arial"/>
        </w:rPr>
        <w:t xml:space="preserve">E non casualmente il Presidente cinese </w:t>
      </w:r>
      <w:proofErr w:type="spellStart"/>
      <w:r w:rsidRPr="00D3431D">
        <w:rPr>
          <w:rFonts w:ascii="Arial" w:eastAsiaTheme="minorEastAsia" w:hAnsi="Arial" w:cs="Arial"/>
        </w:rPr>
        <w:t>Xi</w:t>
      </w:r>
      <w:proofErr w:type="spellEnd"/>
      <w:r w:rsidRPr="00D3431D">
        <w:rPr>
          <w:rFonts w:ascii="Arial" w:eastAsiaTheme="minorEastAsia" w:hAnsi="Arial" w:cs="Arial"/>
        </w:rPr>
        <w:t xml:space="preserve"> </w:t>
      </w:r>
      <w:proofErr w:type="spellStart"/>
      <w:r w:rsidRPr="00D3431D">
        <w:rPr>
          <w:rFonts w:ascii="Arial" w:eastAsiaTheme="minorEastAsia" w:hAnsi="Arial" w:cs="Arial"/>
        </w:rPr>
        <w:t>Jinping</w:t>
      </w:r>
      <w:proofErr w:type="spellEnd"/>
      <w:r w:rsidRPr="00D3431D">
        <w:rPr>
          <w:rFonts w:ascii="Arial" w:eastAsiaTheme="minorEastAsia" w:hAnsi="Arial" w:cs="Arial"/>
        </w:rPr>
        <w:t xml:space="preserve"> già nel 2014 effettu</w:t>
      </w:r>
      <w:r>
        <w:rPr>
          <w:rFonts w:ascii="Arial" w:eastAsiaTheme="minorEastAsia" w:hAnsi="Arial" w:cs="Arial"/>
        </w:rPr>
        <w:t>ò</w:t>
      </w:r>
      <w:r w:rsidRPr="00D3431D">
        <w:rPr>
          <w:rFonts w:ascii="Arial" w:eastAsiaTheme="minorEastAsia" w:hAnsi="Arial" w:cs="Arial"/>
        </w:rPr>
        <w:t>, in questa ottica</w:t>
      </w:r>
      <w:r w:rsidR="005A5E87">
        <w:rPr>
          <w:rFonts w:ascii="Arial" w:eastAsiaTheme="minorEastAsia" w:hAnsi="Arial" w:cs="Arial"/>
        </w:rPr>
        <w:t>,</w:t>
      </w:r>
      <w:r w:rsidRPr="00D3431D">
        <w:rPr>
          <w:rFonts w:ascii="Arial" w:eastAsiaTheme="minorEastAsia" w:hAnsi="Arial" w:cs="Arial"/>
        </w:rPr>
        <w:t xml:space="preserve"> la sua prima visita finalizzata alla riapertura della </w:t>
      </w:r>
      <w:proofErr w:type="spellStart"/>
      <w:r w:rsidRPr="00D3431D">
        <w:rPr>
          <w:rFonts w:ascii="Arial" w:eastAsiaTheme="minorEastAsia" w:hAnsi="Arial" w:cs="Arial"/>
        </w:rPr>
        <w:t>Silk</w:t>
      </w:r>
      <w:proofErr w:type="spellEnd"/>
      <w:r w:rsidRPr="00D3431D">
        <w:rPr>
          <w:rFonts w:ascii="Arial" w:eastAsiaTheme="minorEastAsia" w:hAnsi="Arial" w:cs="Arial"/>
        </w:rPr>
        <w:t xml:space="preserve"> Road proprio a Duisburg .</w:t>
      </w:r>
    </w:p>
    <w:p w14:paraId="48B1A683" w14:textId="1C934339" w:rsidR="00D3431D" w:rsidRPr="00D3431D" w:rsidRDefault="00D3431D" w:rsidP="00D3431D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D3431D">
        <w:rPr>
          <w:rFonts w:ascii="Arial" w:eastAsiaTheme="minorEastAsia" w:hAnsi="Arial" w:cs="Arial"/>
        </w:rPr>
        <w:t xml:space="preserve">Secondo una previsione delle </w:t>
      </w:r>
      <w:proofErr w:type="spellStart"/>
      <w:r w:rsidRPr="00D3431D">
        <w:rPr>
          <w:rFonts w:ascii="Arial" w:eastAsiaTheme="minorEastAsia" w:hAnsi="Arial" w:cs="Arial"/>
        </w:rPr>
        <w:t>Deutsche</w:t>
      </w:r>
      <w:proofErr w:type="spellEnd"/>
      <w:r w:rsidRPr="00D3431D">
        <w:rPr>
          <w:rFonts w:ascii="Arial" w:eastAsiaTheme="minorEastAsia" w:hAnsi="Arial" w:cs="Arial"/>
        </w:rPr>
        <w:t xml:space="preserve"> </w:t>
      </w:r>
      <w:proofErr w:type="spellStart"/>
      <w:r w:rsidRPr="00D3431D">
        <w:rPr>
          <w:rFonts w:ascii="Arial" w:eastAsiaTheme="minorEastAsia" w:hAnsi="Arial" w:cs="Arial"/>
        </w:rPr>
        <w:t>Bahn</w:t>
      </w:r>
      <w:proofErr w:type="spellEnd"/>
      <w:r w:rsidRPr="00D3431D">
        <w:rPr>
          <w:rFonts w:ascii="Arial" w:eastAsiaTheme="minorEastAsia" w:hAnsi="Arial" w:cs="Arial"/>
        </w:rPr>
        <w:t xml:space="preserve"> confermata dalle Ferrovie cinesi, il traffico ferroviario di container su questa direttrice raggiungerà i 100.000 </w:t>
      </w:r>
      <w:proofErr w:type="spellStart"/>
      <w:r w:rsidRPr="00D3431D">
        <w:rPr>
          <w:rFonts w:ascii="Arial" w:eastAsiaTheme="minorEastAsia" w:hAnsi="Arial" w:cs="Arial"/>
        </w:rPr>
        <w:t>teu</w:t>
      </w:r>
      <w:proofErr w:type="spellEnd"/>
      <w:r w:rsidRPr="00D3431D">
        <w:rPr>
          <w:rFonts w:ascii="Arial" w:eastAsiaTheme="minorEastAsia" w:hAnsi="Arial" w:cs="Arial"/>
        </w:rPr>
        <w:t xml:space="preserve"> nel 2020, ma considerando i tassi di crescita (in 55 mesi il traffico è salito da </w:t>
      </w:r>
      <w:r>
        <w:rPr>
          <w:rFonts w:ascii="Arial" w:eastAsiaTheme="minorEastAsia" w:hAnsi="Arial" w:cs="Arial"/>
        </w:rPr>
        <w:t>1.000</w:t>
      </w:r>
      <w:r w:rsidRPr="00D3431D">
        <w:rPr>
          <w:rFonts w:ascii="Arial" w:eastAsiaTheme="minorEastAsia" w:hAnsi="Arial" w:cs="Arial"/>
        </w:rPr>
        <w:t xml:space="preserve"> </w:t>
      </w:r>
      <w:proofErr w:type="spellStart"/>
      <w:r w:rsidRPr="00D3431D">
        <w:rPr>
          <w:rFonts w:ascii="Arial" w:eastAsiaTheme="minorEastAsia" w:hAnsi="Arial" w:cs="Arial"/>
        </w:rPr>
        <w:t>teu</w:t>
      </w:r>
      <w:proofErr w:type="spellEnd"/>
      <w:r w:rsidRPr="00D3431D">
        <w:rPr>
          <w:rFonts w:ascii="Arial" w:eastAsiaTheme="minorEastAsia" w:hAnsi="Arial" w:cs="Arial"/>
        </w:rPr>
        <w:t xml:space="preserve"> a 100.000) è difficile porre limiti allo sviluppo di questa direttrice ferroviaria considerata “la seconda gamba</w:t>
      </w:r>
      <w:r>
        <w:rPr>
          <w:rFonts w:ascii="Arial" w:eastAsiaTheme="minorEastAsia" w:hAnsi="Arial" w:cs="Arial"/>
        </w:rPr>
        <w:t>”</w:t>
      </w:r>
      <w:r w:rsidRPr="00D3431D">
        <w:rPr>
          <w:rFonts w:ascii="Arial" w:eastAsiaTheme="minorEastAsia" w:hAnsi="Arial" w:cs="Arial"/>
        </w:rPr>
        <w:t xml:space="preserve"> della nuova Via della Seta.</w:t>
      </w:r>
    </w:p>
    <w:p w14:paraId="5BA8A47A" w14:textId="6DEFF605" w:rsidR="00D3431D" w:rsidRPr="00D3431D" w:rsidRDefault="00D3431D" w:rsidP="00D3431D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D3431D">
        <w:rPr>
          <w:rFonts w:ascii="Arial" w:eastAsiaTheme="minorEastAsia" w:hAnsi="Arial" w:cs="Arial"/>
        </w:rPr>
        <w:t xml:space="preserve">Se è vero che, vista la portata delle nuove portacontainer superiore ai 20.000 </w:t>
      </w:r>
      <w:proofErr w:type="spellStart"/>
      <w:r w:rsidRPr="00D3431D">
        <w:rPr>
          <w:rFonts w:ascii="Arial" w:eastAsiaTheme="minorEastAsia" w:hAnsi="Arial" w:cs="Arial"/>
        </w:rPr>
        <w:t>teu</w:t>
      </w:r>
      <w:proofErr w:type="spellEnd"/>
      <w:r w:rsidRPr="00D3431D">
        <w:rPr>
          <w:rFonts w:ascii="Arial" w:eastAsiaTheme="minorEastAsia" w:hAnsi="Arial" w:cs="Arial"/>
        </w:rPr>
        <w:t xml:space="preserve">, il traffico via mare continuerà a svolgere quantitativamente un ruolo assolutamente primario, è altrettanto vero che la nicchia dell’alto valore aggiunto, relativa a traffici come la </w:t>
      </w:r>
      <w:r w:rsidRPr="00D3431D">
        <w:rPr>
          <w:rFonts w:ascii="Arial" w:eastAsiaTheme="minorEastAsia" w:hAnsi="Arial" w:cs="Arial"/>
        </w:rPr>
        <w:lastRenderedPageBreak/>
        <w:t xml:space="preserve">componentistica e i prodotti finiti elettronici, la componentistica del settore </w:t>
      </w:r>
      <w:proofErr w:type="spellStart"/>
      <w:r w:rsidRPr="00D3431D">
        <w:rPr>
          <w:rFonts w:ascii="Arial" w:eastAsiaTheme="minorEastAsia" w:hAnsi="Arial" w:cs="Arial"/>
        </w:rPr>
        <w:t>automotive</w:t>
      </w:r>
      <w:proofErr w:type="spellEnd"/>
      <w:r w:rsidRPr="00D3431D">
        <w:rPr>
          <w:rFonts w:ascii="Arial" w:eastAsiaTheme="minorEastAsia" w:hAnsi="Arial" w:cs="Arial"/>
        </w:rPr>
        <w:t xml:space="preserve"> e i prodotti dell’industria della moda e del lusso, potrebbero in modo sempre più massiccio concentrarsi sulla tratta ferroviaria (lunga 12.000 chilometri) est-ovest. Una linea, questa, che prima di giungere a Duisburg, situato strategicamente al centro del me</w:t>
      </w:r>
      <w:r w:rsidR="005A5E87">
        <w:rPr>
          <w:rFonts w:ascii="Arial" w:eastAsiaTheme="minorEastAsia" w:hAnsi="Arial" w:cs="Arial"/>
        </w:rPr>
        <w:t>rcato europeo, attraversa Kazaki</w:t>
      </w:r>
      <w:r w:rsidRPr="00D3431D">
        <w:rPr>
          <w:rFonts w:ascii="Arial" w:eastAsiaTheme="minorEastAsia" w:hAnsi="Arial" w:cs="Arial"/>
        </w:rPr>
        <w:t>stan, Russia, Bielorussia e Polonia, prima di penetrare in Germania.</w:t>
      </w:r>
    </w:p>
    <w:p w14:paraId="11C06596" w14:textId="29BE1E3F" w:rsidR="00E379C5" w:rsidRDefault="00D3431D" w:rsidP="00D3431D">
      <w:pPr>
        <w:pStyle w:val="NormaleWeb"/>
        <w:spacing w:before="0" w:beforeAutospacing="0" w:after="0" w:afterAutospacing="0"/>
        <w:jc w:val="both"/>
        <w:rPr>
          <w:rFonts w:ascii="Arial" w:hAnsi="Arial" w:cs="Arial"/>
          <w:bCs/>
        </w:rPr>
      </w:pPr>
      <w:r w:rsidRPr="00D3431D">
        <w:rPr>
          <w:rFonts w:ascii="Arial" w:eastAsiaTheme="minorEastAsia" w:hAnsi="Arial" w:cs="Arial"/>
        </w:rPr>
        <w:t>“Sino a oggi – commenta Maneschi</w:t>
      </w:r>
      <w:r w:rsidR="003E4407">
        <w:rPr>
          <w:rFonts w:ascii="Arial" w:eastAsiaTheme="minorEastAsia" w:hAnsi="Arial" w:cs="Arial"/>
        </w:rPr>
        <w:t xml:space="preserve">, approfondendo i temi illustrati a Lugano </w:t>
      </w:r>
      <w:r w:rsidRPr="00D3431D">
        <w:rPr>
          <w:rFonts w:ascii="Arial" w:eastAsiaTheme="minorEastAsia" w:hAnsi="Arial" w:cs="Arial"/>
        </w:rPr>
        <w:t xml:space="preserve"> – l’Europa ha concentrato la sua attenzione sulla direttrice nord</w:t>
      </w:r>
      <w:r>
        <w:rPr>
          <w:rFonts w:ascii="Arial" w:eastAsiaTheme="minorEastAsia" w:hAnsi="Arial" w:cs="Arial"/>
        </w:rPr>
        <w:t>-</w:t>
      </w:r>
      <w:r w:rsidRPr="00D3431D">
        <w:rPr>
          <w:rFonts w:ascii="Arial" w:eastAsiaTheme="minorEastAsia" w:hAnsi="Arial" w:cs="Arial"/>
        </w:rPr>
        <w:t>sud che finalmente per quanto riguarda il collegamento fra Mediterraneo (porti liguri) e Reno, sembra aver superato il punto di non ritorno. Credo sia indispensabile oggi e in prospezione futura valutare il valore dell’incrocio fra queste due direttrici no</w:t>
      </w:r>
      <w:r>
        <w:rPr>
          <w:rFonts w:ascii="Arial" w:eastAsiaTheme="minorEastAsia" w:hAnsi="Arial" w:cs="Arial"/>
        </w:rPr>
        <w:t>r</w:t>
      </w:r>
      <w:r w:rsidRPr="00D3431D">
        <w:rPr>
          <w:rFonts w:ascii="Arial" w:eastAsiaTheme="minorEastAsia" w:hAnsi="Arial" w:cs="Arial"/>
        </w:rPr>
        <w:t>d-sud e</w:t>
      </w:r>
      <w:r w:rsidR="005A5E87">
        <w:rPr>
          <w:rFonts w:ascii="Arial" w:eastAsiaTheme="minorEastAsia" w:hAnsi="Arial" w:cs="Arial"/>
        </w:rPr>
        <w:t>d</w:t>
      </w:r>
      <w:bookmarkStart w:id="0" w:name="_GoBack"/>
      <w:bookmarkEnd w:id="0"/>
      <w:r w:rsidRPr="00D3431D">
        <w:rPr>
          <w:rFonts w:ascii="Arial" w:eastAsiaTheme="minorEastAsia" w:hAnsi="Arial" w:cs="Arial"/>
        </w:rPr>
        <w:t xml:space="preserve"> est-ovest e valutare per tempo anche i vantaggi che potrebbero derivarne per il mond</w:t>
      </w:r>
      <w:r>
        <w:rPr>
          <w:rFonts w:ascii="Arial" w:eastAsiaTheme="minorEastAsia" w:hAnsi="Arial" w:cs="Arial"/>
        </w:rPr>
        <w:t>o</w:t>
      </w:r>
      <w:r w:rsidRPr="00D3431D">
        <w:rPr>
          <w:rFonts w:ascii="Arial" w:eastAsiaTheme="minorEastAsia" w:hAnsi="Arial" w:cs="Arial"/>
        </w:rPr>
        <w:t xml:space="preserve"> italiano dei trasporti e della produzione”</w:t>
      </w:r>
    </w:p>
    <w:p w14:paraId="1255AF7E" w14:textId="77777777" w:rsidR="00BF7A5E" w:rsidRDefault="00BF7A5E" w:rsidP="00C244C4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</w:rPr>
      </w:pPr>
    </w:p>
    <w:p w14:paraId="215ADF95" w14:textId="77777777" w:rsidR="00D3431D" w:rsidRDefault="00D3431D" w:rsidP="00C244C4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</w:rPr>
      </w:pPr>
    </w:p>
    <w:p w14:paraId="0D71ED42" w14:textId="3B8BBE43" w:rsidR="00DB2A9D" w:rsidRPr="00C244C4" w:rsidRDefault="00C244C4" w:rsidP="00C244C4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</w:rPr>
      </w:pPr>
      <w:r w:rsidRPr="00C244C4">
        <w:rPr>
          <w:rFonts w:ascii="Arial" w:hAnsi="Arial" w:cs="Arial"/>
          <w:bCs/>
        </w:rPr>
        <w:t>Lugano, 2</w:t>
      </w:r>
      <w:r w:rsidR="00295610">
        <w:rPr>
          <w:rFonts w:ascii="Arial" w:hAnsi="Arial" w:cs="Arial"/>
          <w:bCs/>
        </w:rPr>
        <w:t>7</w:t>
      </w:r>
      <w:r w:rsidRPr="00C244C4">
        <w:rPr>
          <w:rFonts w:ascii="Arial" w:hAnsi="Arial" w:cs="Arial"/>
          <w:bCs/>
        </w:rPr>
        <w:t xml:space="preserve"> marzo 2018</w:t>
      </w:r>
    </w:p>
    <w:p w14:paraId="66A7B732" w14:textId="77777777" w:rsidR="00DB2A9D" w:rsidRPr="00196CCC" w:rsidRDefault="00DB2A9D" w:rsidP="00DB2A9D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</w:p>
    <w:p w14:paraId="227F2386" w14:textId="1570B853" w:rsidR="007F2782" w:rsidRPr="00DD175E" w:rsidRDefault="007F2782" w:rsidP="00DD175E">
      <w:pPr>
        <w:rPr>
          <w:rFonts w:ascii="Arial" w:hAnsi="Arial" w:cs="Arial"/>
          <w:sz w:val="24"/>
          <w:szCs w:val="24"/>
        </w:rPr>
      </w:pPr>
    </w:p>
    <w:sectPr w:rsidR="007F2782" w:rsidRPr="00DD175E" w:rsidSect="00E310CE">
      <w:headerReference w:type="default" r:id="rId9"/>
      <w:footerReference w:type="default" r:id="rId10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C1823" w14:textId="77777777" w:rsidR="00013D9E" w:rsidRDefault="00013D9E" w:rsidP="00E310CE">
      <w:pPr>
        <w:spacing w:after="0" w:line="240" w:lineRule="auto"/>
      </w:pPr>
      <w:r>
        <w:separator/>
      </w:r>
    </w:p>
  </w:endnote>
  <w:endnote w:type="continuationSeparator" w:id="0">
    <w:p w14:paraId="425A1317" w14:textId="77777777" w:rsidR="00013D9E" w:rsidRDefault="00013D9E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2B5B4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1340E279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396C19BE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14:paraId="6088F0B7" w14:textId="77777777"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14:paraId="76EDCCC4" w14:textId="1E201651" w:rsidR="00E310CE" w:rsidRPr="001A5329" w:rsidRDefault="00E310CE" w:rsidP="001A5329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position w:val="-6"/>
        <w:sz w:val="16"/>
      </w:rPr>
    </w:pPr>
    <w:r>
      <w:rPr>
        <w:rFonts w:ascii="Calibri" w:hAnsi="Calibri" w:cs="Tahoma"/>
        <w:color w:val="660066"/>
        <w:sz w:val="16"/>
      </w:rPr>
      <w:t>Tel. 004191/2901170</w:t>
    </w:r>
    <w:r w:rsidRPr="004C1864">
      <w:rPr>
        <w:rFonts w:ascii="Calibri" w:hAnsi="Calibri" w:cs="Tahoma"/>
        <w:color w:val="660066"/>
        <w:position w:val="-6"/>
        <w:sz w:val="16"/>
      </w:rPr>
      <w:t>*</w:t>
    </w:r>
    <w:r>
      <w:rPr>
        <w:rFonts w:ascii="Calibri" w:hAnsi="Calibri" w:cs="Tahoma"/>
        <w:color w:val="660066"/>
        <w:sz w:val="16"/>
      </w:rPr>
      <w:t xml:space="preserve"> Fax 004191/2901174</w:t>
    </w:r>
    <w:r w:rsidRPr="004C1864">
      <w:rPr>
        <w:rFonts w:ascii="Calibri" w:hAnsi="Calibri" w:cs="Tahoma"/>
        <w:color w:val="660066"/>
        <w:sz w:val="16"/>
      </w:rPr>
      <w:t xml:space="preserve"> </w:t>
    </w:r>
    <w:r w:rsidRPr="004C1864">
      <w:rPr>
        <w:rFonts w:ascii="Calibri" w:hAnsi="Calibri" w:cs="Tahoma"/>
        <w:color w:val="660066"/>
        <w:position w:val="-6"/>
        <w:sz w:val="16"/>
      </w:rPr>
      <w:t xml:space="preserve">* </w:t>
    </w:r>
    <w:r w:rsidRPr="004C1864">
      <w:rPr>
        <w:rFonts w:ascii="Calibri" w:hAnsi="Calibri" w:cs="Tahoma"/>
        <w:color w:val="660066"/>
        <w:sz w:val="16"/>
      </w:rPr>
      <w:t>e-</w:t>
    </w:r>
    <w:r>
      <w:rPr>
        <w:rFonts w:ascii="Calibri" w:hAnsi="Calibri" w:cs="Tahoma"/>
        <w:color w:val="660066"/>
        <w:sz w:val="16"/>
      </w:rPr>
      <w:t xml:space="preserve">mail </w:t>
    </w:r>
    <w:hyperlink r:id="rId1" w:history="1">
      <w:r w:rsidRPr="00943ADE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F41C36">
      <w:rPr>
        <w:rStyle w:val="Collegamentoipertestuale"/>
        <w:rFonts w:ascii="Calibri" w:hAnsi="Calibri" w:cs="Tahoma"/>
        <w:sz w:val="16"/>
      </w:rPr>
      <w:t xml:space="preserve"> </w:t>
    </w:r>
    <w:r w:rsidR="00F41C36" w:rsidRPr="004C1864">
      <w:rPr>
        <w:rFonts w:ascii="Calibri" w:hAnsi="Calibri" w:cs="Tahoma"/>
        <w:color w:val="660066"/>
        <w:position w:val="-6"/>
        <w:sz w:val="16"/>
      </w:rPr>
      <w:t xml:space="preserve">* </w:t>
    </w:r>
    <w:r w:rsidR="00F41C36">
      <w:rPr>
        <w:rFonts w:ascii="Calibri" w:hAnsi="Calibri" w:cs="Tahoma"/>
        <w:color w:val="660066"/>
        <w:sz w:val="16"/>
      </w:rPr>
      <w:t xml:space="preserve">sito </w:t>
    </w:r>
    <w:r w:rsidR="00F41C36">
      <w:rPr>
        <w:rStyle w:val="Collegamentoipertestuale"/>
        <w:rFonts w:ascii="Calibri" w:hAnsi="Calibri" w:cs="Tahoma"/>
        <w:sz w:val="16"/>
      </w:rPr>
      <w:t>www.starcomunicazione.com</w:t>
    </w:r>
  </w:p>
  <w:p w14:paraId="26C487BC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14:paraId="5B1E990A" w14:textId="77777777"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B4117" w14:textId="77777777" w:rsidR="00013D9E" w:rsidRDefault="00013D9E" w:rsidP="00E310CE">
      <w:pPr>
        <w:spacing w:after="0" w:line="240" w:lineRule="auto"/>
      </w:pPr>
      <w:r>
        <w:separator/>
      </w:r>
    </w:p>
  </w:footnote>
  <w:footnote w:type="continuationSeparator" w:id="0">
    <w:p w14:paraId="678A48B2" w14:textId="77777777" w:rsidR="00013D9E" w:rsidRDefault="00013D9E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FBE02" w14:textId="77777777"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 wp14:anchorId="30790F72" wp14:editId="07777777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14:paraId="658D05F9" w14:textId="77777777"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14:paraId="1FE40107" w14:textId="77777777"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1CF5"/>
    <w:multiLevelType w:val="hybridMultilevel"/>
    <w:tmpl w:val="165C0B1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173FC"/>
    <w:multiLevelType w:val="hybridMultilevel"/>
    <w:tmpl w:val="99EEB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147D9"/>
    <w:multiLevelType w:val="hybridMultilevel"/>
    <w:tmpl w:val="9110B9A0"/>
    <w:lvl w:ilvl="0" w:tplc="0810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04CDE"/>
    <w:multiLevelType w:val="hybridMultilevel"/>
    <w:tmpl w:val="585A0074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01D39"/>
    <w:multiLevelType w:val="hybridMultilevel"/>
    <w:tmpl w:val="AC48B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37853"/>
    <w:multiLevelType w:val="hybridMultilevel"/>
    <w:tmpl w:val="F4B435AE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7753E"/>
    <w:multiLevelType w:val="hybridMultilevel"/>
    <w:tmpl w:val="B3A68A40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931D8"/>
    <w:multiLevelType w:val="hybridMultilevel"/>
    <w:tmpl w:val="EF80A8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D121E"/>
    <w:multiLevelType w:val="hybridMultilevel"/>
    <w:tmpl w:val="5DD63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E7653"/>
    <w:multiLevelType w:val="hybridMultilevel"/>
    <w:tmpl w:val="5D225A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263B6"/>
    <w:multiLevelType w:val="hybridMultilevel"/>
    <w:tmpl w:val="87461E78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40F89"/>
    <w:multiLevelType w:val="hybridMultilevel"/>
    <w:tmpl w:val="6E9A774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371DE"/>
    <w:multiLevelType w:val="hybridMultilevel"/>
    <w:tmpl w:val="3D869694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A44F1"/>
    <w:multiLevelType w:val="hybridMultilevel"/>
    <w:tmpl w:val="E726197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1019B7"/>
    <w:multiLevelType w:val="hybridMultilevel"/>
    <w:tmpl w:val="7EACF3BE"/>
    <w:lvl w:ilvl="0" w:tplc="0410000F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07531"/>
    <w:multiLevelType w:val="hybridMultilevel"/>
    <w:tmpl w:val="33CC9EFE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22174"/>
    <w:multiLevelType w:val="hybridMultilevel"/>
    <w:tmpl w:val="1A72E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70F70"/>
    <w:multiLevelType w:val="hybridMultilevel"/>
    <w:tmpl w:val="C0F28DB2"/>
    <w:lvl w:ilvl="0" w:tplc="0410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77364"/>
    <w:multiLevelType w:val="hybridMultilevel"/>
    <w:tmpl w:val="66B0ECA4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DB3EA6"/>
    <w:multiLevelType w:val="hybridMultilevel"/>
    <w:tmpl w:val="67A6BA58"/>
    <w:lvl w:ilvl="0" w:tplc="6E7E2F42">
      <w:numFmt w:val="bullet"/>
      <w:lvlText w:val="•"/>
      <w:lvlJc w:val="left"/>
      <w:pPr>
        <w:ind w:left="1050" w:hanging="69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C3DAF"/>
    <w:multiLevelType w:val="hybridMultilevel"/>
    <w:tmpl w:val="755E3578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3"/>
  </w:num>
  <w:num w:numId="5">
    <w:abstractNumId w:val="0"/>
  </w:num>
  <w:num w:numId="6">
    <w:abstractNumId w:val="14"/>
  </w:num>
  <w:num w:numId="7">
    <w:abstractNumId w:val="20"/>
  </w:num>
  <w:num w:numId="8">
    <w:abstractNumId w:val="22"/>
  </w:num>
  <w:num w:numId="9">
    <w:abstractNumId w:val="15"/>
  </w:num>
  <w:num w:numId="10">
    <w:abstractNumId w:val="4"/>
  </w:num>
  <w:num w:numId="11">
    <w:abstractNumId w:val="17"/>
  </w:num>
  <w:num w:numId="12">
    <w:abstractNumId w:val="2"/>
  </w:num>
  <w:num w:numId="13">
    <w:abstractNumId w:val="21"/>
  </w:num>
  <w:num w:numId="14">
    <w:abstractNumId w:val="19"/>
  </w:num>
  <w:num w:numId="15">
    <w:abstractNumId w:val="16"/>
  </w:num>
  <w:num w:numId="16">
    <w:abstractNumId w:val="10"/>
  </w:num>
  <w:num w:numId="17">
    <w:abstractNumId w:val="5"/>
  </w:num>
  <w:num w:numId="18">
    <w:abstractNumId w:val="8"/>
  </w:num>
  <w:num w:numId="19">
    <w:abstractNumId w:val="18"/>
  </w:num>
  <w:num w:numId="20">
    <w:abstractNumId w:val="3"/>
  </w:num>
  <w:num w:numId="21">
    <w:abstractNumId w:val="11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13D9E"/>
    <w:rsid w:val="001365F3"/>
    <w:rsid w:val="0019523D"/>
    <w:rsid w:val="001A5329"/>
    <w:rsid w:val="001B1A5B"/>
    <w:rsid w:val="0021378B"/>
    <w:rsid w:val="00255066"/>
    <w:rsid w:val="002933FB"/>
    <w:rsid w:val="00295610"/>
    <w:rsid w:val="002B12CD"/>
    <w:rsid w:val="002C276F"/>
    <w:rsid w:val="002F079A"/>
    <w:rsid w:val="003855CF"/>
    <w:rsid w:val="003E4407"/>
    <w:rsid w:val="00454998"/>
    <w:rsid w:val="00566DCD"/>
    <w:rsid w:val="00573F02"/>
    <w:rsid w:val="005A5E87"/>
    <w:rsid w:val="005D7AFD"/>
    <w:rsid w:val="005E2070"/>
    <w:rsid w:val="005F67B9"/>
    <w:rsid w:val="00683EEC"/>
    <w:rsid w:val="006B7ECF"/>
    <w:rsid w:val="006C4952"/>
    <w:rsid w:val="007052FE"/>
    <w:rsid w:val="0071556B"/>
    <w:rsid w:val="00732785"/>
    <w:rsid w:val="007A15BA"/>
    <w:rsid w:val="007E5277"/>
    <w:rsid w:val="007F2782"/>
    <w:rsid w:val="008518C9"/>
    <w:rsid w:val="008522A9"/>
    <w:rsid w:val="00880288"/>
    <w:rsid w:val="008A404E"/>
    <w:rsid w:val="008D71B5"/>
    <w:rsid w:val="00906CA7"/>
    <w:rsid w:val="0093761C"/>
    <w:rsid w:val="00944FE2"/>
    <w:rsid w:val="00980CAB"/>
    <w:rsid w:val="009D58D5"/>
    <w:rsid w:val="00A073D6"/>
    <w:rsid w:val="00A11D12"/>
    <w:rsid w:val="00A209FD"/>
    <w:rsid w:val="00A229DD"/>
    <w:rsid w:val="00A47728"/>
    <w:rsid w:val="00A8099A"/>
    <w:rsid w:val="00AF2F1D"/>
    <w:rsid w:val="00B928DC"/>
    <w:rsid w:val="00BE1B00"/>
    <w:rsid w:val="00BF7A5E"/>
    <w:rsid w:val="00C244C4"/>
    <w:rsid w:val="00C31D4F"/>
    <w:rsid w:val="00C714F5"/>
    <w:rsid w:val="00CA7916"/>
    <w:rsid w:val="00CF4455"/>
    <w:rsid w:val="00D3431D"/>
    <w:rsid w:val="00D513A3"/>
    <w:rsid w:val="00DB2A9D"/>
    <w:rsid w:val="00DD175E"/>
    <w:rsid w:val="00DD40DE"/>
    <w:rsid w:val="00E310CE"/>
    <w:rsid w:val="00E379C5"/>
    <w:rsid w:val="00E44662"/>
    <w:rsid w:val="00E46119"/>
    <w:rsid w:val="00E92CB5"/>
    <w:rsid w:val="00EE18C1"/>
    <w:rsid w:val="00F355AA"/>
    <w:rsid w:val="00F41C36"/>
    <w:rsid w:val="00F50EDD"/>
    <w:rsid w:val="00F57344"/>
    <w:rsid w:val="00F72B47"/>
    <w:rsid w:val="00F96925"/>
    <w:rsid w:val="00FB759E"/>
    <w:rsid w:val="00FC1768"/>
    <w:rsid w:val="00FD0D96"/>
    <w:rsid w:val="00FD5E8C"/>
    <w:rsid w:val="00FE3040"/>
    <w:rsid w:val="00FE3B6F"/>
    <w:rsid w:val="1BD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A9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B2A9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B2A9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9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E993E-FDF0-4671-B417-B0F7655F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hp</cp:lastModifiedBy>
  <cp:revision>3</cp:revision>
  <cp:lastPrinted>2017-04-25T11:08:00Z</cp:lastPrinted>
  <dcterms:created xsi:type="dcterms:W3CDTF">2018-03-27T11:09:00Z</dcterms:created>
  <dcterms:modified xsi:type="dcterms:W3CDTF">2018-03-27T12:19:00Z</dcterms:modified>
</cp:coreProperties>
</file>