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B0CA7" w14:textId="4278F484" w:rsidR="00402B59" w:rsidRPr="00402B59" w:rsidRDefault="00EF0FF7" w:rsidP="00402B59">
      <w:pPr>
        <w:ind w:hanging="567"/>
        <w:rPr>
          <w:rFonts w:ascii="Arial" w:hAnsi="Arial" w:cs="Arial"/>
          <w:i/>
          <w:iCs/>
          <w:sz w:val="28"/>
          <w:szCs w:val="28"/>
        </w:rPr>
      </w:pPr>
      <w:r>
        <w:rPr>
          <w:rFonts w:ascii="Arial" w:hAnsi="Arial" w:cs="Arial"/>
          <w:i/>
          <w:iCs/>
          <w:noProof/>
          <w:sz w:val="28"/>
          <w:szCs w:val="28"/>
        </w:rPr>
        <w:drawing>
          <wp:inline distT="0" distB="0" distL="0" distR="0" wp14:anchorId="7F6EA1C2" wp14:editId="76CF5676">
            <wp:extent cx="6866808" cy="98107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5">
                      <a:extLst>
                        <a:ext uri="{28A0092B-C50C-407E-A947-70E740481C1C}">
                          <a14:useLocalDpi xmlns:a14="http://schemas.microsoft.com/office/drawing/2010/main" val="0"/>
                        </a:ext>
                      </a:extLst>
                    </a:blip>
                    <a:stretch>
                      <a:fillRect/>
                    </a:stretch>
                  </pic:blipFill>
                  <pic:spPr>
                    <a:xfrm>
                      <a:off x="0" y="0"/>
                      <a:ext cx="6897379" cy="985443"/>
                    </a:xfrm>
                    <a:prstGeom prst="rect">
                      <a:avLst/>
                    </a:prstGeom>
                  </pic:spPr>
                </pic:pic>
              </a:graphicData>
            </a:graphic>
          </wp:inline>
        </w:drawing>
      </w:r>
    </w:p>
    <w:p w14:paraId="7DBCEB73" w14:textId="77777777" w:rsidR="007549DA" w:rsidRDefault="007549DA" w:rsidP="00834331">
      <w:pPr>
        <w:jc w:val="center"/>
        <w:rPr>
          <w:rFonts w:ascii="Arial" w:hAnsi="Arial" w:cs="Arial"/>
          <w:b/>
          <w:bCs/>
          <w:sz w:val="24"/>
          <w:szCs w:val="24"/>
        </w:rPr>
      </w:pPr>
    </w:p>
    <w:p w14:paraId="0D0CB8F2" w14:textId="2667F8B4" w:rsidR="00834331" w:rsidRDefault="00834331" w:rsidP="00834331">
      <w:pPr>
        <w:jc w:val="center"/>
        <w:rPr>
          <w:rFonts w:ascii="Arial" w:hAnsi="Arial" w:cs="Arial"/>
          <w:b/>
          <w:bCs/>
          <w:sz w:val="24"/>
          <w:szCs w:val="24"/>
        </w:rPr>
      </w:pPr>
      <w:r w:rsidRPr="00891D1E">
        <w:rPr>
          <w:rFonts w:ascii="Arial" w:hAnsi="Arial" w:cs="Arial"/>
          <w:b/>
          <w:bCs/>
          <w:sz w:val="24"/>
          <w:szCs w:val="24"/>
        </w:rPr>
        <w:t>COMUNICATO STAMPA</w:t>
      </w:r>
      <w:r w:rsidR="000D7C83">
        <w:rPr>
          <w:rFonts w:ascii="Arial" w:hAnsi="Arial" w:cs="Arial"/>
          <w:b/>
          <w:bCs/>
          <w:sz w:val="24"/>
          <w:szCs w:val="24"/>
        </w:rPr>
        <w:t xml:space="preserve"> </w:t>
      </w:r>
      <w:r w:rsidR="00E63CD2">
        <w:rPr>
          <w:rFonts w:ascii="Arial" w:hAnsi="Arial" w:cs="Arial"/>
          <w:b/>
          <w:bCs/>
          <w:sz w:val="24"/>
          <w:szCs w:val="24"/>
        </w:rPr>
        <w:t>4</w:t>
      </w:r>
    </w:p>
    <w:p w14:paraId="6E6D9782" w14:textId="7D5A4411" w:rsidR="00A7130A" w:rsidRDefault="00A7130A" w:rsidP="00834331">
      <w:pPr>
        <w:jc w:val="center"/>
        <w:rPr>
          <w:rFonts w:ascii="Arial" w:hAnsi="Arial" w:cs="Arial"/>
          <w:b/>
          <w:bCs/>
          <w:sz w:val="24"/>
          <w:szCs w:val="24"/>
        </w:rPr>
      </w:pPr>
    </w:p>
    <w:p w14:paraId="5ACB41AF" w14:textId="34F92771" w:rsidR="00A7130A" w:rsidRDefault="00A7130A" w:rsidP="00A7130A">
      <w:pPr>
        <w:jc w:val="center"/>
        <w:rPr>
          <w:rFonts w:ascii="Arial" w:hAnsi="Arial" w:cs="Arial"/>
          <w:sz w:val="24"/>
          <w:szCs w:val="24"/>
        </w:rPr>
      </w:pPr>
      <w:r w:rsidRPr="000D7C83">
        <w:rPr>
          <w:rFonts w:ascii="Arial" w:hAnsi="Arial" w:cs="Arial"/>
          <w:sz w:val="28"/>
          <w:szCs w:val="28"/>
          <w:u w:val="single"/>
        </w:rPr>
        <w:t xml:space="preserve">Un </w:t>
      </w:r>
      <w:r w:rsidR="004B5983">
        <w:rPr>
          <w:rFonts w:ascii="Arial" w:hAnsi="Arial" w:cs="Arial"/>
          <w:sz w:val="28"/>
          <w:szCs w:val="28"/>
          <w:u w:val="single"/>
        </w:rPr>
        <w:t>m</w:t>
      </w:r>
      <w:r w:rsidRPr="000D7C83">
        <w:rPr>
          <w:rFonts w:ascii="Arial" w:hAnsi="Arial" w:cs="Arial"/>
          <w:sz w:val="28"/>
          <w:szCs w:val="28"/>
          <w:u w:val="single"/>
        </w:rPr>
        <w:t>are di Svi</w:t>
      </w:r>
      <w:r>
        <w:rPr>
          <w:rFonts w:ascii="Arial" w:hAnsi="Arial" w:cs="Arial"/>
          <w:sz w:val="28"/>
          <w:szCs w:val="28"/>
          <w:u w:val="single"/>
        </w:rPr>
        <w:t>zz</w:t>
      </w:r>
      <w:r w:rsidRPr="000D7C83">
        <w:rPr>
          <w:rFonts w:ascii="Arial" w:hAnsi="Arial" w:cs="Arial"/>
          <w:sz w:val="28"/>
          <w:szCs w:val="28"/>
          <w:u w:val="single"/>
        </w:rPr>
        <w:t>era</w:t>
      </w:r>
      <w:r>
        <w:rPr>
          <w:rFonts w:ascii="Arial" w:hAnsi="Arial" w:cs="Arial"/>
          <w:sz w:val="28"/>
          <w:szCs w:val="28"/>
          <w:u w:val="single"/>
        </w:rPr>
        <w:t xml:space="preserve"> </w:t>
      </w:r>
      <w:r w:rsidRPr="000D7C83">
        <w:rPr>
          <w:rFonts w:ascii="Arial" w:hAnsi="Arial" w:cs="Arial"/>
          <w:sz w:val="28"/>
          <w:szCs w:val="28"/>
          <w:u w:val="single"/>
        </w:rPr>
        <w:t>a Lugano</w:t>
      </w:r>
    </w:p>
    <w:p w14:paraId="405C6C04" w14:textId="77777777" w:rsidR="00402B59" w:rsidRDefault="00402B59" w:rsidP="00940FEC">
      <w:pPr>
        <w:rPr>
          <w:rFonts w:ascii="Arial" w:hAnsi="Arial" w:cs="Arial"/>
          <w:sz w:val="32"/>
          <w:szCs w:val="32"/>
        </w:rPr>
      </w:pPr>
    </w:p>
    <w:p w14:paraId="0C4C0D59" w14:textId="77777777" w:rsidR="007549DA" w:rsidRPr="007549DA" w:rsidRDefault="007549DA" w:rsidP="007549DA">
      <w:pPr>
        <w:jc w:val="center"/>
        <w:rPr>
          <w:rFonts w:ascii="Arial" w:hAnsi="Arial" w:cs="Arial"/>
          <w:sz w:val="32"/>
          <w:szCs w:val="32"/>
        </w:rPr>
      </w:pPr>
      <w:r w:rsidRPr="007549DA">
        <w:rPr>
          <w:rFonts w:ascii="Arial" w:hAnsi="Arial" w:cs="Arial"/>
          <w:sz w:val="32"/>
          <w:szCs w:val="32"/>
        </w:rPr>
        <w:t>E se l’Europa si rovesciasse?</w:t>
      </w:r>
    </w:p>
    <w:p w14:paraId="620CECEB" w14:textId="52884263" w:rsidR="00940FEC" w:rsidRDefault="007549DA" w:rsidP="007549DA">
      <w:pPr>
        <w:jc w:val="center"/>
        <w:rPr>
          <w:rFonts w:ascii="Arial" w:hAnsi="Arial" w:cs="Arial"/>
          <w:sz w:val="32"/>
          <w:szCs w:val="32"/>
        </w:rPr>
      </w:pPr>
      <w:r w:rsidRPr="007549DA">
        <w:rPr>
          <w:rFonts w:ascii="Arial" w:hAnsi="Arial" w:cs="Arial"/>
          <w:sz w:val="32"/>
          <w:szCs w:val="32"/>
        </w:rPr>
        <w:t>La logistica ora guarda a sud</w:t>
      </w:r>
    </w:p>
    <w:p w14:paraId="5067A828" w14:textId="20744AD6" w:rsidR="007549DA" w:rsidRDefault="007549DA" w:rsidP="007549DA">
      <w:pPr>
        <w:jc w:val="center"/>
        <w:rPr>
          <w:rFonts w:ascii="Arial" w:hAnsi="Arial" w:cs="Arial"/>
          <w:sz w:val="24"/>
          <w:szCs w:val="24"/>
        </w:rPr>
      </w:pPr>
    </w:p>
    <w:p w14:paraId="2867B7DB" w14:textId="77777777" w:rsidR="007549DA" w:rsidRDefault="007549DA" w:rsidP="007549DA">
      <w:pPr>
        <w:jc w:val="center"/>
        <w:rPr>
          <w:rFonts w:ascii="Arial" w:hAnsi="Arial" w:cs="Arial"/>
          <w:sz w:val="24"/>
          <w:szCs w:val="24"/>
        </w:rPr>
      </w:pPr>
    </w:p>
    <w:p w14:paraId="1F69E61D" w14:textId="2E4DD28B" w:rsidR="007549DA" w:rsidRPr="007549DA" w:rsidRDefault="00891D1E" w:rsidP="007549DA">
      <w:pPr>
        <w:jc w:val="both"/>
        <w:rPr>
          <w:rFonts w:ascii="Arial" w:hAnsi="Arial" w:cs="Arial"/>
          <w:sz w:val="24"/>
          <w:szCs w:val="24"/>
        </w:rPr>
      </w:pPr>
      <w:r w:rsidRPr="00891D1E">
        <w:rPr>
          <w:rFonts w:ascii="Arial" w:hAnsi="Arial" w:cs="Arial"/>
          <w:i/>
          <w:iCs/>
          <w:sz w:val="24"/>
          <w:szCs w:val="24"/>
        </w:rPr>
        <w:t xml:space="preserve">Lugano, </w:t>
      </w:r>
      <w:r w:rsidR="00541FE7">
        <w:rPr>
          <w:rFonts w:ascii="Arial" w:hAnsi="Arial" w:cs="Arial"/>
          <w:i/>
          <w:iCs/>
          <w:sz w:val="24"/>
          <w:szCs w:val="24"/>
        </w:rPr>
        <w:t>2</w:t>
      </w:r>
      <w:r w:rsidR="000D7C83">
        <w:rPr>
          <w:rFonts w:ascii="Arial" w:hAnsi="Arial" w:cs="Arial"/>
          <w:i/>
          <w:iCs/>
          <w:sz w:val="24"/>
          <w:szCs w:val="24"/>
        </w:rPr>
        <w:t>6</w:t>
      </w:r>
      <w:r w:rsidR="00BE1187">
        <w:rPr>
          <w:rFonts w:ascii="Arial" w:hAnsi="Arial" w:cs="Arial"/>
          <w:i/>
          <w:iCs/>
          <w:sz w:val="24"/>
          <w:szCs w:val="24"/>
        </w:rPr>
        <w:t xml:space="preserve"> ottobre</w:t>
      </w:r>
      <w:r w:rsidRPr="00891D1E">
        <w:rPr>
          <w:rFonts w:ascii="Arial" w:hAnsi="Arial" w:cs="Arial"/>
          <w:i/>
          <w:iCs/>
          <w:sz w:val="24"/>
          <w:szCs w:val="24"/>
        </w:rPr>
        <w:t xml:space="preserve"> </w:t>
      </w:r>
      <w:r w:rsidRPr="004B5983">
        <w:rPr>
          <w:rFonts w:ascii="Arial" w:hAnsi="Arial" w:cs="Arial"/>
          <w:i/>
          <w:iCs/>
          <w:sz w:val="24"/>
          <w:szCs w:val="24"/>
        </w:rPr>
        <w:t>2022</w:t>
      </w:r>
      <w:r w:rsidRPr="004B5983">
        <w:rPr>
          <w:rFonts w:ascii="Arial" w:hAnsi="Arial" w:cs="Arial"/>
          <w:sz w:val="24"/>
          <w:szCs w:val="24"/>
        </w:rPr>
        <w:t xml:space="preserve"> </w:t>
      </w:r>
      <w:r w:rsidR="000E0D3F" w:rsidRPr="004B5983">
        <w:rPr>
          <w:rFonts w:ascii="Arial" w:hAnsi="Arial" w:cs="Arial"/>
          <w:sz w:val="24"/>
          <w:szCs w:val="24"/>
        </w:rPr>
        <w:t>–</w:t>
      </w:r>
      <w:r w:rsidRPr="004B5983">
        <w:rPr>
          <w:rFonts w:ascii="Arial" w:hAnsi="Arial" w:cs="Arial"/>
          <w:sz w:val="24"/>
          <w:szCs w:val="24"/>
        </w:rPr>
        <w:t xml:space="preserve"> </w:t>
      </w:r>
      <w:r w:rsidR="007549DA" w:rsidRPr="007549DA">
        <w:rPr>
          <w:rFonts w:ascii="Arial" w:hAnsi="Arial" w:cs="Arial"/>
          <w:sz w:val="24"/>
          <w:szCs w:val="24"/>
        </w:rPr>
        <w:t xml:space="preserve">Una carta d’Europa rovesciata, una critica aspra alla logistica tedesca e ai ritardi che hanno </w:t>
      </w:r>
      <w:r w:rsidR="007549DA" w:rsidRPr="00DD3883">
        <w:rPr>
          <w:rFonts w:ascii="Arial" w:hAnsi="Arial" w:cs="Arial"/>
          <w:sz w:val="24"/>
          <w:szCs w:val="24"/>
        </w:rPr>
        <w:t>compromesso e rinviato di 25 anni</w:t>
      </w:r>
      <w:r w:rsidR="00332176" w:rsidRPr="00DD3883">
        <w:rPr>
          <w:rFonts w:ascii="Arial" w:hAnsi="Arial" w:cs="Arial"/>
          <w:sz w:val="24"/>
          <w:szCs w:val="24"/>
        </w:rPr>
        <w:t>,</w:t>
      </w:r>
      <w:r w:rsidR="007549DA" w:rsidRPr="00DD3883">
        <w:rPr>
          <w:rFonts w:ascii="Arial" w:hAnsi="Arial" w:cs="Arial"/>
          <w:sz w:val="24"/>
          <w:szCs w:val="24"/>
        </w:rPr>
        <w:t xml:space="preserve"> al 2042</w:t>
      </w:r>
      <w:r w:rsidR="00332176" w:rsidRPr="00DD3883">
        <w:rPr>
          <w:rFonts w:ascii="Arial" w:hAnsi="Arial" w:cs="Arial"/>
          <w:sz w:val="24"/>
          <w:szCs w:val="24"/>
        </w:rPr>
        <w:t>,</w:t>
      </w:r>
      <w:r w:rsidR="007549DA" w:rsidRPr="00DD3883">
        <w:rPr>
          <w:rFonts w:ascii="Arial" w:hAnsi="Arial" w:cs="Arial"/>
          <w:sz w:val="24"/>
          <w:szCs w:val="24"/>
        </w:rPr>
        <w:t xml:space="preserve"> la connessione</w:t>
      </w:r>
      <w:r w:rsidR="007549DA" w:rsidRPr="007549DA">
        <w:rPr>
          <w:rFonts w:ascii="Arial" w:hAnsi="Arial" w:cs="Arial"/>
          <w:sz w:val="24"/>
          <w:szCs w:val="24"/>
        </w:rPr>
        <w:t xml:space="preserve"> a nord di </w:t>
      </w:r>
      <w:proofErr w:type="spellStart"/>
      <w:r w:rsidR="007549DA" w:rsidRPr="007549DA">
        <w:rPr>
          <w:rFonts w:ascii="Arial" w:hAnsi="Arial" w:cs="Arial"/>
          <w:sz w:val="24"/>
          <w:szCs w:val="24"/>
        </w:rPr>
        <w:t>Alp</w:t>
      </w:r>
      <w:r w:rsidR="00332176">
        <w:rPr>
          <w:rFonts w:ascii="Arial" w:hAnsi="Arial" w:cs="Arial"/>
          <w:sz w:val="24"/>
          <w:szCs w:val="24"/>
        </w:rPr>
        <w:t>T</w:t>
      </w:r>
      <w:r w:rsidR="007549DA" w:rsidRPr="007549DA">
        <w:rPr>
          <w:rFonts w:ascii="Arial" w:hAnsi="Arial" w:cs="Arial"/>
          <w:sz w:val="24"/>
          <w:szCs w:val="24"/>
        </w:rPr>
        <w:t>ransit</w:t>
      </w:r>
      <w:proofErr w:type="spellEnd"/>
      <w:r w:rsidR="007549DA" w:rsidRPr="007549DA">
        <w:rPr>
          <w:rFonts w:ascii="Arial" w:hAnsi="Arial" w:cs="Arial"/>
          <w:sz w:val="24"/>
          <w:szCs w:val="24"/>
        </w:rPr>
        <w:t xml:space="preserve"> con la rete ferroviaria tedesca ad alta velocità. Per la prima volta proprio da Hupac, il grande operatore intermodale ferroviario svizzero che per anni ha rappresentato la punta di diamante della portualità nord europea nel tessuto produttivo italiano, è giunto oggi, nel corso del </w:t>
      </w:r>
      <w:r w:rsidR="00332176">
        <w:rPr>
          <w:rFonts w:ascii="Arial" w:hAnsi="Arial" w:cs="Arial"/>
          <w:sz w:val="24"/>
          <w:szCs w:val="24"/>
        </w:rPr>
        <w:t>F</w:t>
      </w:r>
      <w:r w:rsidR="007549DA" w:rsidRPr="007549DA">
        <w:rPr>
          <w:rFonts w:ascii="Arial" w:hAnsi="Arial" w:cs="Arial"/>
          <w:sz w:val="24"/>
          <w:szCs w:val="24"/>
        </w:rPr>
        <w:t>orum internazionale Un mare di Svizzera 5 a Lugano, un segnale inequivocabile di inversione di tendenza.</w:t>
      </w:r>
    </w:p>
    <w:p w14:paraId="3CADA600" w14:textId="7A3EBB29" w:rsidR="007549DA" w:rsidRPr="007549DA" w:rsidRDefault="007549DA" w:rsidP="007549DA">
      <w:pPr>
        <w:jc w:val="both"/>
        <w:rPr>
          <w:rFonts w:ascii="Arial" w:hAnsi="Arial" w:cs="Arial"/>
          <w:sz w:val="24"/>
          <w:szCs w:val="24"/>
        </w:rPr>
      </w:pPr>
      <w:r w:rsidRPr="007549DA">
        <w:rPr>
          <w:rFonts w:ascii="Arial" w:hAnsi="Arial" w:cs="Arial"/>
          <w:sz w:val="24"/>
          <w:szCs w:val="24"/>
        </w:rPr>
        <w:t xml:space="preserve">A lanciarlo è stato Beni Kunz, </w:t>
      </w:r>
      <w:r w:rsidR="00332176" w:rsidRPr="00332176">
        <w:rPr>
          <w:rFonts w:ascii="Arial" w:hAnsi="Arial" w:cs="Arial"/>
          <w:sz w:val="24"/>
          <w:szCs w:val="24"/>
        </w:rPr>
        <w:t xml:space="preserve">Executive Board </w:t>
      </w:r>
      <w:proofErr w:type="spellStart"/>
      <w:r w:rsidR="00332176" w:rsidRPr="00332176">
        <w:rPr>
          <w:rFonts w:ascii="Arial" w:hAnsi="Arial" w:cs="Arial"/>
          <w:sz w:val="24"/>
          <w:szCs w:val="24"/>
        </w:rPr>
        <w:t>Member</w:t>
      </w:r>
      <w:proofErr w:type="spellEnd"/>
      <w:r w:rsidR="00332176" w:rsidRPr="00332176">
        <w:rPr>
          <w:rFonts w:ascii="Arial" w:hAnsi="Arial" w:cs="Arial"/>
          <w:sz w:val="24"/>
          <w:szCs w:val="24"/>
        </w:rPr>
        <w:t xml:space="preserve"> </w:t>
      </w:r>
      <w:r w:rsidRPr="007549DA">
        <w:rPr>
          <w:rFonts w:ascii="Arial" w:hAnsi="Arial" w:cs="Arial"/>
          <w:sz w:val="24"/>
          <w:szCs w:val="24"/>
        </w:rPr>
        <w:t>di Hupac che ha parlato di occasione storica per invertire un trend e fare dei porti mediterranei</w:t>
      </w:r>
      <w:r w:rsidR="00332176">
        <w:rPr>
          <w:rFonts w:ascii="Arial" w:hAnsi="Arial" w:cs="Arial"/>
          <w:sz w:val="24"/>
          <w:szCs w:val="24"/>
        </w:rPr>
        <w:t>,</w:t>
      </w:r>
      <w:r w:rsidRPr="007549DA">
        <w:rPr>
          <w:rFonts w:ascii="Arial" w:hAnsi="Arial" w:cs="Arial"/>
          <w:sz w:val="24"/>
          <w:szCs w:val="24"/>
        </w:rPr>
        <w:t xml:space="preserve"> in particolare quelli del Tirreno, la porta preferenziale di un’Europa, che, anche nella prospettiva di un </w:t>
      </w:r>
      <w:proofErr w:type="spellStart"/>
      <w:r w:rsidRPr="007549DA">
        <w:rPr>
          <w:rFonts w:ascii="Arial" w:hAnsi="Arial" w:cs="Arial"/>
          <w:sz w:val="24"/>
          <w:szCs w:val="24"/>
        </w:rPr>
        <w:t>reshoring</w:t>
      </w:r>
      <w:proofErr w:type="spellEnd"/>
      <w:r w:rsidRPr="007549DA">
        <w:rPr>
          <w:rFonts w:ascii="Arial" w:hAnsi="Arial" w:cs="Arial"/>
          <w:sz w:val="24"/>
          <w:szCs w:val="24"/>
        </w:rPr>
        <w:t xml:space="preserve"> in Nord Africa e in Medio Oriente, ha deciso di potenziare in modo massiccio la struttura di terminal intermodali in Nord Italia, ovviando a una delle carenze più evidenti del sistema logistico Italia.</w:t>
      </w:r>
    </w:p>
    <w:p w14:paraId="6CC62211" w14:textId="30C4C8DE" w:rsidR="007549DA" w:rsidRPr="007549DA" w:rsidRDefault="007549DA" w:rsidP="007549DA">
      <w:pPr>
        <w:jc w:val="both"/>
        <w:rPr>
          <w:rFonts w:ascii="Arial" w:hAnsi="Arial" w:cs="Arial"/>
          <w:sz w:val="24"/>
          <w:szCs w:val="24"/>
        </w:rPr>
      </w:pPr>
      <w:r w:rsidRPr="007549DA">
        <w:rPr>
          <w:rFonts w:ascii="Arial" w:hAnsi="Arial" w:cs="Arial"/>
          <w:sz w:val="24"/>
          <w:szCs w:val="24"/>
        </w:rPr>
        <w:t>Secondo Kunz sul sistema logistico nord Europe</w:t>
      </w:r>
      <w:r w:rsidR="00332176">
        <w:rPr>
          <w:rFonts w:ascii="Arial" w:hAnsi="Arial" w:cs="Arial"/>
          <w:sz w:val="24"/>
          <w:szCs w:val="24"/>
        </w:rPr>
        <w:t>o</w:t>
      </w:r>
      <w:r w:rsidRPr="007549DA">
        <w:rPr>
          <w:rFonts w:ascii="Arial" w:hAnsi="Arial" w:cs="Arial"/>
          <w:sz w:val="24"/>
          <w:szCs w:val="24"/>
        </w:rPr>
        <w:t xml:space="preserve"> non incombe solo il peso di una congestione e carenza dei terminal o dei colli di bottiglia su ferrovie, nonché di un </w:t>
      </w:r>
      <w:proofErr w:type="spellStart"/>
      <w:r w:rsidRPr="007549DA">
        <w:rPr>
          <w:rFonts w:ascii="Arial" w:hAnsi="Arial" w:cs="Arial"/>
          <w:sz w:val="24"/>
          <w:szCs w:val="24"/>
        </w:rPr>
        <w:t>transit</w:t>
      </w:r>
      <w:proofErr w:type="spellEnd"/>
      <w:r w:rsidRPr="007549DA">
        <w:rPr>
          <w:rFonts w:ascii="Arial" w:hAnsi="Arial" w:cs="Arial"/>
          <w:sz w:val="24"/>
          <w:szCs w:val="24"/>
        </w:rPr>
        <w:t xml:space="preserve"> time superiore di 5 giorni rispetto ai porti del Mediterraneo. Incombe anche la siccità e il cambiamento climatico che stanno limitando la capacità di trasporto dei principali fiumi attraverso i quali transita una quota consistente di traffico per e </w:t>
      </w:r>
      <w:proofErr w:type="spellStart"/>
      <w:r w:rsidRPr="007549DA">
        <w:rPr>
          <w:rFonts w:ascii="Arial" w:hAnsi="Arial" w:cs="Arial"/>
          <w:sz w:val="24"/>
          <w:szCs w:val="24"/>
        </w:rPr>
        <w:t>da</w:t>
      </w:r>
      <w:proofErr w:type="spellEnd"/>
      <w:r w:rsidRPr="007549DA">
        <w:rPr>
          <w:rFonts w:ascii="Arial" w:hAnsi="Arial" w:cs="Arial"/>
          <w:sz w:val="24"/>
          <w:szCs w:val="24"/>
        </w:rPr>
        <w:t xml:space="preserve"> i porti nord europei.</w:t>
      </w:r>
    </w:p>
    <w:p w14:paraId="0815DEBD" w14:textId="085AB449" w:rsidR="007549DA" w:rsidRPr="007549DA" w:rsidRDefault="007549DA" w:rsidP="007549DA">
      <w:pPr>
        <w:jc w:val="both"/>
        <w:rPr>
          <w:rFonts w:ascii="Arial" w:hAnsi="Arial" w:cs="Arial"/>
          <w:sz w:val="24"/>
          <w:szCs w:val="24"/>
        </w:rPr>
      </w:pPr>
      <w:r w:rsidRPr="007549DA">
        <w:rPr>
          <w:rFonts w:ascii="Arial" w:hAnsi="Arial" w:cs="Arial"/>
          <w:sz w:val="24"/>
          <w:szCs w:val="24"/>
        </w:rPr>
        <w:t>Nell’elogiare la capacità dell’Italia di rispettare i suoi impegni in tema di infrastrutture ferroviarie e di terminal intermodali, il portavoce di Hupac ha individuato in 5 milioni il bottino potenziale di container che l’Italia è oggi in grado di riconquistare,</w:t>
      </w:r>
    </w:p>
    <w:p w14:paraId="4A0EB62D" w14:textId="0AEDAC05" w:rsidR="007549DA" w:rsidRPr="007549DA" w:rsidRDefault="007549DA" w:rsidP="007549DA">
      <w:pPr>
        <w:jc w:val="both"/>
        <w:rPr>
          <w:rFonts w:ascii="Arial" w:hAnsi="Arial" w:cs="Arial"/>
          <w:sz w:val="24"/>
          <w:szCs w:val="24"/>
        </w:rPr>
      </w:pPr>
      <w:r w:rsidRPr="007549DA">
        <w:rPr>
          <w:rFonts w:ascii="Arial" w:hAnsi="Arial" w:cs="Arial"/>
          <w:sz w:val="24"/>
          <w:szCs w:val="24"/>
        </w:rPr>
        <w:t xml:space="preserve">E in questa stessa direzione si colloca l’annuncio dato dal </w:t>
      </w:r>
      <w:r w:rsidR="00332176" w:rsidRPr="00332176">
        <w:rPr>
          <w:rFonts w:ascii="Arial" w:hAnsi="Arial" w:cs="Arial"/>
          <w:sz w:val="24"/>
          <w:szCs w:val="24"/>
        </w:rPr>
        <w:t xml:space="preserve">Vice-Presidente </w:t>
      </w:r>
      <w:proofErr w:type="spellStart"/>
      <w:r w:rsidR="00332176" w:rsidRPr="00332176">
        <w:rPr>
          <w:rFonts w:ascii="Arial" w:hAnsi="Arial" w:cs="Arial"/>
          <w:sz w:val="24"/>
          <w:szCs w:val="24"/>
        </w:rPr>
        <w:t>Kuehne+Nagel</w:t>
      </w:r>
      <w:proofErr w:type="spellEnd"/>
      <w:r w:rsidRPr="007549DA">
        <w:rPr>
          <w:rFonts w:ascii="Arial" w:hAnsi="Arial" w:cs="Arial"/>
          <w:sz w:val="24"/>
          <w:szCs w:val="24"/>
        </w:rPr>
        <w:t>, Gianfranco Sgr</w:t>
      </w:r>
      <w:r w:rsidR="00332176">
        <w:rPr>
          <w:rFonts w:ascii="Arial" w:hAnsi="Arial" w:cs="Arial"/>
          <w:sz w:val="24"/>
          <w:szCs w:val="24"/>
        </w:rPr>
        <w:t>o</w:t>
      </w:r>
      <w:r w:rsidRPr="007549DA">
        <w:rPr>
          <w:rFonts w:ascii="Arial" w:hAnsi="Arial" w:cs="Arial"/>
          <w:sz w:val="24"/>
          <w:szCs w:val="24"/>
        </w:rPr>
        <w:t>, della creazione a gennaio a Mantova di un terminal Adidas (24.700 assunti) per un investimento di 300 milioni di Euro.</w:t>
      </w:r>
    </w:p>
    <w:p w14:paraId="5899BC50" w14:textId="4E5D1C25" w:rsidR="00402B59" w:rsidRDefault="007549DA" w:rsidP="007549DA">
      <w:pPr>
        <w:jc w:val="both"/>
        <w:rPr>
          <w:rFonts w:ascii="Arial" w:hAnsi="Arial" w:cs="Arial"/>
          <w:sz w:val="24"/>
          <w:szCs w:val="24"/>
        </w:rPr>
      </w:pPr>
      <w:r w:rsidRPr="007549DA">
        <w:rPr>
          <w:rFonts w:ascii="Arial" w:hAnsi="Arial" w:cs="Arial"/>
          <w:sz w:val="24"/>
          <w:szCs w:val="24"/>
        </w:rPr>
        <w:t xml:space="preserve">E anche le Ferrovie italiane stanno facendo la loro parte: </w:t>
      </w:r>
      <w:r w:rsidR="00332176" w:rsidRPr="00F913C2">
        <w:rPr>
          <w:rFonts w:ascii="HELVETICA NEUE MEDIUM" w:hAnsi="HELVETICA NEUE MEDIUM" w:cs="Arial"/>
          <w:sz w:val="24"/>
          <w:szCs w:val="24"/>
        </w:rPr>
        <w:t>Gia</w:t>
      </w:r>
      <w:r w:rsidR="00332176">
        <w:rPr>
          <w:rFonts w:ascii="HELVETICA NEUE MEDIUM" w:hAnsi="HELVETICA NEUE MEDIUM" w:cs="Arial"/>
          <w:sz w:val="24"/>
          <w:szCs w:val="24"/>
        </w:rPr>
        <w:t>n</w:t>
      </w:r>
      <w:r w:rsidR="00332176" w:rsidRPr="00F913C2">
        <w:rPr>
          <w:rFonts w:ascii="HELVETICA NEUE MEDIUM" w:hAnsi="HELVETICA NEUE MEDIUM" w:cs="Arial"/>
          <w:sz w:val="24"/>
          <w:szCs w:val="24"/>
        </w:rPr>
        <w:t xml:space="preserve">piero </w:t>
      </w:r>
      <w:proofErr w:type="spellStart"/>
      <w:r w:rsidR="00332176" w:rsidRPr="00F913C2">
        <w:rPr>
          <w:rFonts w:ascii="HELVETICA NEUE MEDIUM" w:hAnsi="HELVETICA NEUE MEDIUM" w:cs="Arial"/>
          <w:sz w:val="24"/>
          <w:szCs w:val="24"/>
        </w:rPr>
        <w:t>Strisciuglio</w:t>
      </w:r>
      <w:proofErr w:type="spellEnd"/>
      <w:r w:rsidRPr="007549DA">
        <w:rPr>
          <w:rFonts w:ascii="Arial" w:hAnsi="Arial" w:cs="Arial"/>
          <w:sz w:val="24"/>
          <w:szCs w:val="24"/>
        </w:rPr>
        <w:t xml:space="preserve">, </w:t>
      </w:r>
      <w:r w:rsidR="00332176" w:rsidRPr="00332176">
        <w:rPr>
          <w:rFonts w:ascii="Arial" w:hAnsi="Arial" w:cs="Arial"/>
          <w:sz w:val="24"/>
          <w:szCs w:val="24"/>
        </w:rPr>
        <w:t xml:space="preserve">Amministratore Delegato e Direttore Generale </w:t>
      </w:r>
      <w:proofErr w:type="spellStart"/>
      <w:r w:rsidR="00332176" w:rsidRPr="00332176">
        <w:rPr>
          <w:rFonts w:ascii="Arial" w:hAnsi="Arial" w:cs="Arial"/>
          <w:sz w:val="24"/>
          <w:szCs w:val="24"/>
        </w:rPr>
        <w:t>Mercitalia</w:t>
      </w:r>
      <w:proofErr w:type="spellEnd"/>
      <w:r w:rsidR="00332176" w:rsidRPr="00332176">
        <w:rPr>
          <w:rFonts w:ascii="Arial" w:hAnsi="Arial" w:cs="Arial"/>
          <w:sz w:val="24"/>
          <w:szCs w:val="24"/>
        </w:rPr>
        <w:t xml:space="preserve"> Logistics</w:t>
      </w:r>
      <w:r w:rsidRPr="007549DA">
        <w:rPr>
          <w:rFonts w:ascii="Arial" w:hAnsi="Arial" w:cs="Arial"/>
          <w:sz w:val="24"/>
          <w:szCs w:val="24"/>
        </w:rPr>
        <w:t>, ha annunciato un investimento di oltre 2,5 miliardi in materiale rotabile (</w:t>
      </w:r>
      <w:r w:rsidR="00332176">
        <w:rPr>
          <w:rFonts w:ascii="Arial" w:hAnsi="Arial" w:cs="Arial"/>
          <w:sz w:val="24"/>
          <w:szCs w:val="24"/>
        </w:rPr>
        <w:t>v</w:t>
      </w:r>
      <w:r w:rsidRPr="007549DA">
        <w:rPr>
          <w:rFonts w:ascii="Arial" w:hAnsi="Arial" w:cs="Arial"/>
          <w:sz w:val="24"/>
          <w:szCs w:val="24"/>
        </w:rPr>
        <w:t>agoni e locomotori proprio per il comparto logistico).</w:t>
      </w:r>
    </w:p>
    <w:p w14:paraId="11830393" w14:textId="6A2CCCB5" w:rsidR="007549DA" w:rsidRDefault="007549DA" w:rsidP="007549DA">
      <w:pPr>
        <w:jc w:val="both"/>
        <w:rPr>
          <w:rFonts w:ascii="Arial" w:hAnsi="Arial" w:cs="Arial"/>
          <w:sz w:val="24"/>
          <w:szCs w:val="24"/>
        </w:rPr>
      </w:pPr>
    </w:p>
    <w:p w14:paraId="53B61F55" w14:textId="0CDCE915" w:rsidR="007549DA" w:rsidRDefault="007549DA" w:rsidP="007549DA">
      <w:pPr>
        <w:jc w:val="both"/>
        <w:rPr>
          <w:rFonts w:ascii="Arial" w:hAnsi="Arial" w:cs="Arial"/>
          <w:sz w:val="24"/>
          <w:szCs w:val="24"/>
        </w:rPr>
      </w:pPr>
    </w:p>
    <w:p w14:paraId="11E67F02" w14:textId="52A321ED" w:rsidR="007549DA" w:rsidRDefault="007549DA" w:rsidP="007549DA">
      <w:pPr>
        <w:jc w:val="both"/>
        <w:rPr>
          <w:rFonts w:ascii="Arial" w:hAnsi="Arial" w:cs="Arial"/>
          <w:sz w:val="24"/>
          <w:szCs w:val="24"/>
        </w:rPr>
      </w:pPr>
    </w:p>
    <w:p w14:paraId="575975C3" w14:textId="1E078C90" w:rsidR="007549DA" w:rsidRDefault="007549DA" w:rsidP="007549DA">
      <w:pPr>
        <w:jc w:val="both"/>
        <w:rPr>
          <w:rFonts w:ascii="Arial" w:hAnsi="Arial" w:cs="Arial"/>
          <w:sz w:val="24"/>
          <w:szCs w:val="24"/>
        </w:rPr>
      </w:pPr>
    </w:p>
    <w:p w14:paraId="22A8382C" w14:textId="2A7FAAE1" w:rsidR="007549DA" w:rsidRDefault="007549DA" w:rsidP="007549DA">
      <w:pPr>
        <w:jc w:val="both"/>
        <w:rPr>
          <w:rFonts w:ascii="Arial" w:hAnsi="Arial" w:cs="Arial"/>
          <w:sz w:val="24"/>
          <w:szCs w:val="24"/>
        </w:rPr>
      </w:pPr>
    </w:p>
    <w:p w14:paraId="7ECB4ABB" w14:textId="57FEF5B2" w:rsidR="007549DA" w:rsidRDefault="007549DA" w:rsidP="007549DA">
      <w:pPr>
        <w:jc w:val="both"/>
        <w:rPr>
          <w:rFonts w:ascii="Arial" w:hAnsi="Arial" w:cs="Arial"/>
          <w:sz w:val="24"/>
          <w:szCs w:val="24"/>
        </w:rPr>
      </w:pPr>
    </w:p>
    <w:p w14:paraId="6B24A0FA" w14:textId="77408590" w:rsidR="007549DA" w:rsidRDefault="007549DA" w:rsidP="007549DA">
      <w:pPr>
        <w:jc w:val="both"/>
        <w:rPr>
          <w:rFonts w:ascii="Arial" w:hAnsi="Arial" w:cs="Arial"/>
          <w:sz w:val="24"/>
          <w:szCs w:val="24"/>
        </w:rPr>
      </w:pPr>
    </w:p>
    <w:p w14:paraId="0150D123" w14:textId="1473EDE1" w:rsidR="007549DA" w:rsidRDefault="007549DA" w:rsidP="007549DA">
      <w:pPr>
        <w:jc w:val="both"/>
        <w:rPr>
          <w:rFonts w:ascii="Arial" w:hAnsi="Arial" w:cs="Arial"/>
          <w:sz w:val="24"/>
          <w:szCs w:val="24"/>
        </w:rPr>
      </w:pPr>
    </w:p>
    <w:p w14:paraId="3E799320" w14:textId="590E156B" w:rsidR="007549DA" w:rsidRDefault="007549DA" w:rsidP="007549DA">
      <w:pPr>
        <w:jc w:val="both"/>
        <w:rPr>
          <w:rFonts w:ascii="Arial" w:hAnsi="Arial" w:cs="Arial"/>
          <w:sz w:val="24"/>
          <w:szCs w:val="24"/>
        </w:rPr>
      </w:pPr>
    </w:p>
    <w:p w14:paraId="0C58837D" w14:textId="3AB90F2D" w:rsidR="007549DA" w:rsidRDefault="007549DA" w:rsidP="007549DA">
      <w:pPr>
        <w:jc w:val="both"/>
        <w:rPr>
          <w:rFonts w:ascii="Arial" w:hAnsi="Arial" w:cs="Arial"/>
          <w:sz w:val="24"/>
          <w:szCs w:val="24"/>
        </w:rPr>
      </w:pPr>
    </w:p>
    <w:p w14:paraId="68881719" w14:textId="47EB0D8C" w:rsidR="007549DA" w:rsidRDefault="007549DA" w:rsidP="007549DA">
      <w:pPr>
        <w:jc w:val="both"/>
        <w:rPr>
          <w:rFonts w:ascii="Arial" w:hAnsi="Arial" w:cs="Arial"/>
          <w:sz w:val="24"/>
          <w:szCs w:val="24"/>
        </w:rPr>
      </w:pPr>
    </w:p>
    <w:p w14:paraId="1F738A2E" w14:textId="2E88C3C7" w:rsidR="007549DA" w:rsidRDefault="007549DA" w:rsidP="007549DA">
      <w:pPr>
        <w:jc w:val="both"/>
        <w:rPr>
          <w:rFonts w:ascii="Arial" w:hAnsi="Arial" w:cs="Arial"/>
          <w:sz w:val="24"/>
          <w:szCs w:val="24"/>
        </w:rPr>
      </w:pPr>
    </w:p>
    <w:p w14:paraId="4FCB848E" w14:textId="4DA91E91" w:rsidR="007549DA" w:rsidRDefault="007549DA" w:rsidP="007549DA">
      <w:pPr>
        <w:jc w:val="both"/>
        <w:rPr>
          <w:rFonts w:ascii="Arial" w:hAnsi="Arial" w:cs="Arial"/>
          <w:sz w:val="24"/>
          <w:szCs w:val="24"/>
        </w:rPr>
      </w:pPr>
    </w:p>
    <w:p w14:paraId="6C06787D" w14:textId="4F494F1E" w:rsidR="007549DA" w:rsidRDefault="007549DA" w:rsidP="007549DA">
      <w:pPr>
        <w:jc w:val="both"/>
        <w:rPr>
          <w:rFonts w:ascii="Arial" w:hAnsi="Arial" w:cs="Arial"/>
          <w:sz w:val="24"/>
          <w:szCs w:val="24"/>
        </w:rPr>
      </w:pPr>
    </w:p>
    <w:p w14:paraId="4A6D078B" w14:textId="53C72A93" w:rsidR="007549DA" w:rsidRDefault="007549DA" w:rsidP="007549DA">
      <w:pPr>
        <w:jc w:val="both"/>
        <w:rPr>
          <w:rFonts w:ascii="Arial" w:hAnsi="Arial" w:cs="Arial"/>
          <w:sz w:val="24"/>
          <w:szCs w:val="24"/>
        </w:rPr>
      </w:pPr>
    </w:p>
    <w:p w14:paraId="1AB92365" w14:textId="4B8F92F0" w:rsidR="007549DA" w:rsidRDefault="007549DA" w:rsidP="007549DA">
      <w:pPr>
        <w:jc w:val="both"/>
        <w:rPr>
          <w:rFonts w:ascii="Arial" w:hAnsi="Arial" w:cs="Arial"/>
          <w:sz w:val="24"/>
          <w:szCs w:val="24"/>
        </w:rPr>
      </w:pPr>
    </w:p>
    <w:p w14:paraId="5E04D255" w14:textId="7A05FC37" w:rsidR="007549DA" w:rsidRDefault="007549DA" w:rsidP="007549DA">
      <w:pPr>
        <w:jc w:val="both"/>
        <w:rPr>
          <w:rFonts w:ascii="Arial" w:hAnsi="Arial" w:cs="Arial"/>
          <w:sz w:val="24"/>
          <w:szCs w:val="24"/>
        </w:rPr>
      </w:pPr>
    </w:p>
    <w:p w14:paraId="52A9B50D" w14:textId="5393A34A" w:rsidR="007549DA" w:rsidRDefault="007549DA" w:rsidP="007549DA">
      <w:pPr>
        <w:jc w:val="both"/>
        <w:rPr>
          <w:rFonts w:ascii="Arial" w:hAnsi="Arial" w:cs="Arial"/>
          <w:sz w:val="24"/>
          <w:szCs w:val="24"/>
        </w:rPr>
      </w:pPr>
    </w:p>
    <w:p w14:paraId="61EC397A" w14:textId="3E65F73B" w:rsidR="007549DA" w:rsidRDefault="007549DA" w:rsidP="007549DA">
      <w:pPr>
        <w:jc w:val="both"/>
        <w:rPr>
          <w:rFonts w:ascii="Arial" w:hAnsi="Arial" w:cs="Arial"/>
          <w:sz w:val="24"/>
          <w:szCs w:val="24"/>
        </w:rPr>
      </w:pPr>
    </w:p>
    <w:p w14:paraId="68CA5A36" w14:textId="35F3CA45" w:rsidR="007549DA" w:rsidRDefault="007549DA" w:rsidP="007549DA">
      <w:pPr>
        <w:jc w:val="both"/>
        <w:rPr>
          <w:rFonts w:ascii="Arial" w:hAnsi="Arial" w:cs="Arial"/>
          <w:sz w:val="24"/>
          <w:szCs w:val="24"/>
        </w:rPr>
      </w:pPr>
    </w:p>
    <w:p w14:paraId="64A38E2F" w14:textId="71928819" w:rsidR="007549DA" w:rsidRDefault="007549DA" w:rsidP="007549DA">
      <w:pPr>
        <w:jc w:val="both"/>
        <w:rPr>
          <w:rFonts w:ascii="Arial" w:hAnsi="Arial" w:cs="Arial"/>
          <w:sz w:val="24"/>
          <w:szCs w:val="24"/>
        </w:rPr>
      </w:pPr>
    </w:p>
    <w:p w14:paraId="1D7C1DEC" w14:textId="3D949D82" w:rsidR="007549DA" w:rsidRDefault="007549DA" w:rsidP="007549DA">
      <w:pPr>
        <w:jc w:val="both"/>
        <w:rPr>
          <w:rFonts w:ascii="Arial" w:hAnsi="Arial" w:cs="Arial"/>
          <w:sz w:val="24"/>
          <w:szCs w:val="24"/>
        </w:rPr>
      </w:pPr>
    </w:p>
    <w:p w14:paraId="096B559A" w14:textId="75BFB275" w:rsidR="007549DA" w:rsidRDefault="007549DA" w:rsidP="007549DA">
      <w:pPr>
        <w:jc w:val="both"/>
        <w:rPr>
          <w:rFonts w:ascii="Arial" w:hAnsi="Arial" w:cs="Arial"/>
          <w:sz w:val="24"/>
          <w:szCs w:val="24"/>
        </w:rPr>
      </w:pPr>
    </w:p>
    <w:p w14:paraId="562E3793" w14:textId="4616F305" w:rsidR="007549DA" w:rsidRDefault="007549DA" w:rsidP="007549DA">
      <w:pPr>
        <w:jc w:val="both"/>
        <w:rPr>
          <w:rFonts w:ascii="Arial" w:hAnsi="Arial" w:cs="Arial"/>
          <w:sz w:val="24"/>
          <w:szCs w:val="24"/>
        </w:rPr>
      </w:pPr>
    </w:p>
    <w:p w14:paraId="7975E0E1" w14:textId="3A40FE51" w:rsidR="007549DA" w:rsidRDefault="007549DA" w:rsidP="007549DA">
      <w:pPr>
        <w:jc w:val="both"/>
        <w:rPr>
          <w:rFonts w:ascii="Arial" w:hAnsi="Arial" w:cs="Arial"/>
          <w:sz w:val="24"/>
          <w:szCs w:val="24"/>
        </w:rPr>
      </w:pPr>
    </w:p>
    <w:p w14:paraId="6A693686" w14:textId="615DAF5C" w:rsidR="007549DA" w:rsidRDefault="007549DA" w:rsidP="007549DA">
      <w:pPr>
        <w:jc w:val="both"/>
        <w:rPr>
          <w:rFonts w:ascii="Arial" w:hAnsi="Arial" w:cs="Arial"/>
          <w:sz w:val="24"/>
          <w:szCs w:val="24"/>
        </w:rPr>
      </w:pPr>
    </w:p>
    <w:p w14:paraId="621D3FDA" w14:textId="17276976" w:rsidR="007549DA" w:rsidRDefault="007549DA" w:rsidP="007549DA">
      <w:pPr>
        <w:jc w:val="both"/>
        <w:rPr>
          <w:rFonts w:ascii="Arial" w:hAnsi="Arial" w:cs="Arial"/>
          <w:sz w:val="24"/>
          <w:szCs w:val="24"/>
        </w:rPr>
      </w:pPr>
    </w:p>
    <w:p w14:paraId="1BF2D8B6" w14:textId="650D92C7" w:rsidR="007549DA" w:rsidRDefault="007549DA" w:rsidP="007549DA">
      <w:pPr>
        <w:jc w:val="both"/>
        <w:rPr>
          <w:rFonts w:ascii="Arial" w:hAnsi="Arial" w:cs="Arial"/>
          <w:sz w:val="24"/>
          <w:szCs w:val="24"/>
        </w:rPr>
      </w:pPr>
    </w:p>
    <w:p w14:paraId="54C4C63E" w14:textId="77777777" w:rsidR="00332176" w:rsidRDefault="00332176" w:rsidP="007549DA">
      <w:pPr>
        <w:jc w:val="both"/>
        <w:rPr>
          <w:rFonts w:ascii="Arial" w:hAnsi="Arial" w:cs="Arial"/>
          <w:sz w:val="24"/>
          <w:szCs w:val="24"/>
        </w:rPr>
      </w:pPr>
    </w:p>
    <w:p w14:paraId="4D7D2677" w14:textId="77777777" w:rsidR="007549DA" w:rsidRDefault="007549DA" w:rsidP="007549DA">
      <w:pPr>
        <w:jc w:val="both"/>
        <w:rPr>
          <w:rFonts w:ascii="Arial" w:hAnsi="Arial" w:cs="Arial"/>
          <w:sz w:val="24"/>
          <w:szCs w:val="24"/>
        </w:rPr>
      </w:pPr>
    </w:p>
    <w:p w14:paraId="0B588E78" w14:textId="6D4CC44D" w:rsidR="00940FEC" w:rsidRPr="004600BB" w:rsidRDefault="00940FEC" w:rsidP="00940FEC">
      <w:pPr>
        <w:ind w:right="-1"/>
        <w:rPr>
          <w:rFonts w:ascii="Arial" w:hAnsi="Arial" w:cs="Arial"/>
          <w:i/>
          <w:sz w:val="20"/>
          <w:szCs w:val="20"/>
        </w:rPr>
      </w:pPr>
      <w:r w:rsidRPr="004600BB">
        <w:rPr>
          <w:rFonts w:ascii="Arial" w:hAnsi="Arial" w:cs="Arial"/>
          <w:i/>
          <w:sz w:val="20"/>
          <w:szCs w:val="20"/>
        </w:rPr>
        <w:t xml:space="preserve">Per ulteriori informazioni: </w:t>
      </w:r>
    </w:p>
    <w:p w14:paraId="5F5E382E" w14:textId="77777777" w:rsidR="00940FEC" w:rsidRPr="00891D1E" w:rsidRDefault="00940FEC" w:rsidP="00940FEC">
      <w:pPr>
        <w:pStyle w:val="Nessunaspaziatura"/>
        <w:rPr>
          <w:rFonts w:ascii="Arial" w:hAnsi="Arial" w:cs="Arial"/>
          <w:i/>
          <w:iCs/>
          <w:sz w:val="20"/>
          <w:szCs w:val="20"/>
        </w:rPr>
      </w:pPr>
      <w:r w:rsidRPr="00891D1E">
        <w:rPr>
          <w:rFonts w:ascii="Arial" w:hAnsi="Arial" w:cs="Arial"/>
          <w:i/>
          <w:iCs/>
          <w:sz w:val="20"/>
          <w:szCs w:val="20"/>
        </w:rPr>
        <w:t>Star comunicazione in movimento</w:t>
      </w:r>
    </w:p>
    <w:p w14:paraId="3C9E2B75" w14:textId="77777777" w:rsidR="00940FEC" w:rsidRPr="00891D1E" w:rsidRDefault="00940FEC" w:rsidP="00940FEC">
      <w:pPr>
        <w:pStyle w:val="Nessunaspaziatura"/>
        <w:rPr>
          <w:rFonts w:ascii="Arial" w:hAnsi="Arial" w:cs="Arial"/>
          <w:i/>
          <w:iCs/>
          <w:sz w:val="20"/>
          <w:szCs w:val="20"/>
        </w:rPr>
      </w:pPr>
      <w:r w:rsidRPr="00891D1E">
        <w:rPr>
          <w:rFonts w:ascii="Arial" w:hAnsi="Arial" w:cs="Arial"/>
          <w:i/>
          <w:iCs/>
          <w:sz w:val="20"/>
          <w:szCs w:val="20"/>
        </w:rPr>
        <w:t xml:space="preserve">Barbara </w:t>
      </w:r>
      <w:proofErr w:type="spellStart"/>
      <w:r w:rsidRPr="00891D1E">
        <w:rPr>
          <w:rFonts w:ascii="Arial" w:hAnsi="Arial" w:cs="Arial"/>
          <w:i/>
          <w:iCs/>
          <w:sz w:val="20"/>
          <w:szCs w:val="20"/>
        </w:rPr>
        <w:t>Gazzale</w:t>
      </w:r>
      <w:proofErr w:type="spellEnd"/>
    </w:p>
    <w:p w14:paraId="1AF5ECD1" w14:textId="77777777" w:rsidR="00940FEC" w:rsidRPr="00891D1E" w:rsidRDefault="00940FEC" w:rsidP="00940FEC">
      <w:pPr>
        <w:pStyle w:val="Nessunaspaziatura"/>
        <w:rPr>
          <w:rFonts w:ascii="Arial" w:hAnsi="Arial" w:cs="Arial"/>
          <w:i/>
          <w:iCs/>
          <w:sz w:val="20"/>
          <w:szCs w:val="20"/>
        </w:rPr>
      </w:pPr>
      <w:r w:rsidRPr="00891D1E">
        <w:rPr>
          <w:rFonts w:ascii="Arial" w:hAnsi="Arial" w:cs="Arial"/>
          <w:i/>
          <w:iCs/>
          <w:sz w:val="20"/>
          <w:szCs w:val="20"/>
        </w:rPr>
        <w:t>+39 348.4144780</w:t>
      </w:r>
    </w:p>
    <w:p w14:paraId="64BF9A3D" w14:textId="06A02FC4" w:rsidR="00940FEC" w:rsidRPr="00402B59" w:rsidRDefault="00940FEC" w:rsidP="00402B59">
      <w:pPr>
        <w:pStyle w:val="Nessunaspaziatura"/>
        <w:rPr>
          <w:rFonts w:ascii="Arial" w:eastAsia="MS Mincho" w:hAnsi="Arial" w:cs="Arial"/>
          <w:b/>
          <w:i/>
          <w:iCs/>
          <w:sz w:val="20"/>
          <w:szCs w:val="20"/>
          <w:u w:val="single"/>
          <w:lang w:eastAsia="ja-JP"/>
        </w:rPr>
      </w:pPr>
      <w:r w:rsidRPr="00891D1E">
        <w:rPr>
          <w:rFonts w:ascii="Arial" w:hAnsi="Arial" w:cs="Arial"/>
          <w:i/>
          <w:iCs/>
          <w:sz w:val="20"/>
          <w:szCs w:val="20"/>
        </w:rPr>
        <w:t>www.starcomunicazione.com</w:t>
      </w:r>
    </w:p>
    <w:p w14:paraId="5CDEC41F" w14:textId="0C20E360" w:rsidR="00891D1E" w:rsidRDefault="00891D1E" w:rsidP="00891D1E">
      <w:pPr>
        <w:rPr>
          <w:rFonts w:ascii="Arial" w:hAnsi="Arial" w:cs="Arial"/>
        </w:rPr>
      </w:pPr>
      <w:r>
        <w:rPr>
          <w:noProof/>
        </w:rPr>
        <mc:AlternateContent>
          <mc:Choice Requires="wps">
            <w:drawing>
              <wp:anchor distT="0" distB="0" distL="114300" distR="114300" simplePos="0" relativeHeight="251660288" behindDoc="0" locked="0" layoutInCell="1" allowOverlap="1" wp14:anchorId="1CF75869" wp14:editId="4A32BDE1">
                <wp:simplePos x="0" y="0"/>
                <wp:positionH relativeFrom="column">
                  <wp:posOffset>-688340</wp:posOffset>
                </wp:positionH>
                <wp:positionV relativeFrom="paragraph">
                  <wp:posOffset>167640</wp:posOffset>
                </wp:positionV>
                <wp:extent cx="7540625" cy="0"/>
                <wp:effectExtent l="0" t="0" r="0" b="0"/>
                <wp:wrapNone/>
                <wp:docPr id="7" name="Connettore diritto 7"/>
                <wp:cNvGraphicFramePr/>
                <a:graphic xmlns:a="http://schemas.openxmlformats.org/drawingml/2006/main">
                  <a:graphicData uri="http://schemas.microsoft.com/office/word/2010/wordprocessingShape">
                    <wps:wsp>
                      <wps:cNvCnPr/>
                      <wps:spPr>
                        <a:xfrm>
                          <a:off x="0" y="0"/>
                          <a:ext cx="7540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1AA0E62" id="Connettore diritto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pt,13.2pt" to="539.5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pFUsgEAANQDAAAOAAAAZHJzL2Uyb0RvYy54bWysU8Fu2zAMvQ/YPwi6L3KCtRuMOD206C7D&#10;VmzrB6gyFQuQREHSYufvRymJXWwDhhW90CLF90g+0dubyVl2gJgM+o6vVw1n4BX2xu87/vjj/t1H&#10;zlKWvpcWPXT8CInf7N6+2Y6hhQ0OaHuIjEh8asfQ8SHn0AqR1ABOphUG8HSpMTqZyY170Uc5Eruz&#10;YtM012LE2IeIClKi6N3pku8qv9ag8letE2RmO0695WpjtU/Fit1Wtvsow2DUuQ35gi6cNJ6KzlR3&#10;Mkv2M5o/qJxRERPqvFLoBGptFNQZaJp189s03wcZoM5C4qQwy5Rej1Z9Odz6h0gyjCG1KTzEMsWk&#10;oytf6o9NVazjLBZMmSkKfrh631xvrjhTlzuxAENM+ROgY+XQcWt8mUO28vA5ZSpGqZeUEra+2ITW&#10;9PfG2uqUDYBbG9lB0tvlaV3einDPssgrSLG0Xk/5aOHE+g00Mz01u67V61YtnFIp8PnCaz1lF5im&#10;DmZg82/gOb9AoW7c/4BnRK2MPs9gZzzGv1VfpNCn/IsCp7mLBE/YH+ujVmlodapy5zUvu/ncr/Dl&#10;Z9z9AgAA//8DAFBLAwQUAAYACAAAACEAdURhG+EAAAALAQAADwAAAGRycy9kb3ducmV2LnhtbEyP&#10;wU7DMAyG70i8Q2QkLmhLOqBsXdMJVdqFAxIrmjhmjddUNE7VZGv39mTiACfL9qffn/PNZDt2xsG3&#10;jiQkcwEMqXa6pUbCZ7WdLYH5oEirzhFKuKCHTXF7k6tMu5E+8LwLDYsh5DMlwYTQZ5z72qBVfu56&#10;pLg7usGqENuh4XpQYwy3HV8IkXKrWooXjOqxNFh/705Wwlfz8LjdV1SNZXg/pma67N+eSynv76bX&#10;NbCAU/iD4aof1aGITgd3Iu1ZJ2GWiOVTZCUs0livhHhZJcAOvxNe5Pz/D8UPAAAA//8DAFBLAQIt&#10;ABQABgAIAAAAIQC2gziS/gAAAOEBAAATAAAAAAAAAAAAAAAAAAAAAABbQ29udGVudF9UeXBlc10u&#10;eG1sUEsBAi0AFAAGAAgAAAAhADj9If/WAAAAlAEAAAsAAAAAAAAAAAAAAAAALwEAAF9yZWxzLy5y&#10;ZWxzUEsBAi0AFAAGAAgAAAAhABIGkVSyAQAA1AMAAA4AAAAAAAAAAAAAAAAALgIAAGRycy9lMm9E&#10;b2MueG1sUEsBAi0AFAAGAAgAAAAhAHVEYRvhAAAACwEAAA8AAAAAAAAAAAAAAAAADAQAAGRycy9k&#10;b3ducmV2LnhtbFBLBQYAAAAABAAEAPMAAAAaBQAAAAA=&#10;" strokecolor="black [3213]" strokeweight=".5pt">
                <v:stroke joinstyle="miter"/>
              </v:line>
            </w:pict>
          </mc:Fallback>
        </mc:AlternateContent>
      </w:r>
    </w:p>
    <w:p w14:paraId="6B95AE18" w14:textId="43B6F4EB" w:rsidR="0020330F" w:rsidRPr="00891D1E" w:rsidRDefault="0020330F" w:rsidP="00891D1E">
      <w:pPr>
        <w:rPr>
          <w:rFonts w:ascii="Arial" w:hAnsi="Arial" w:cs="Arial"/>
        </w:rPr>
      </w:pPr>
      <w:r>
        <w:rPr>
          <w:rFonts w:ascii="Arial" w:hAnsi="Arial" w:cs="Arial"/>
        </w:rPr>
        <w:t xml:space="preserve">Evento organizzato da Lugano International Logistics Forum e </w:t>
      </w:r>
      <w:proofErr w:type="spellStart"/>
      <w:r>
        <w:rPr>
          <w:rFonts w:ascii="Arial" w:hAnsi="Arial" w:cs="Arial"/>
        </w:rPr>
        <w:t>Astag</w:t>
      </w:r>
      <w:proofErr w:type="spellEnd"/>
      <w:r w:rsidR="00891D1E" w:rsidRPr="004E1688">
        <w:rPr>
          <w:rFonts w:ascii="HELVETICA NEUE MEDIUM" w:hAnsi="HELVETICA NEUE MEDIUM" w:cs="Arial"/>
          <w:noProof/>
          <w:sz w:val="24"/>
          <w:szCs w:val="24"/>
        </w:rPr>
        <w:drawing>
          <wp:anchor distT="0" distB="0" distL="114300" distR="114300" simplePos="0" relativeHeight="251662336" behindDoc="0" locked="0" layoutInCell="1" allowOverlap="1" wp14:anchorId="79F6FB95" wp14:editId="63BAF1F4">
            <wp:simplePos x="0" y="0"/>
            <wp:positionH relativeFrom="column">
              <wp:posOffset>0</wp:posOffset>
            </wp:positionH>
            <wp:positionV relativeFrom="paragraph">
              <wp:posOffset>192405</wp:posOffset>
            </wp:positionV>
            <wp:extent cx="2251710" cy="771525"/>
            <wp:effectExtent l="0" t="0" r="0" b="9525"/>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6" cstate="print">
                      <a:extLst>
                        <a:ext uri="{28A0092B-C50C-407E-A947-70E740481C1C}">
                          <a14:useLocalDpi xmlns:a14="http://schemas.microsoft.com/office/drawing/2010/main" val="0"/>
                        </a:ext>
                      </a:extLst>
                    </a:blip>
                    <a:srcRect l="8015" t="14285" r="9542" b="10205"/>
                    <a:stretch/>
                  </pic:blipFill>
                  <pic:spPr bwMode="auto">
                    <a:xfrm>
                      <a:off x="0" y="0"/>
                      <a:ext cx="2251710" cy="771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DE4872" w14:textId="7FB4EEB2" w:rsidR="000231B9" w:rsidRPr="0003038D" w:rsidRDefault="00891D1E" w:rsidP="0003038D">
      <w:pPr>
        <w:jc w:val="both"/>
        <w:rPr>
          <w:rFonts w:ascii="Arial" w:hAnsi="Arial" w:cs="Arial"/>
          <w:sz w:val="24"/>
          <w:szCs w:val="24"/>
        </w:rPr>
      </w:pPr>
      <w:r>
        <w:rPr>
          <w:noProof/>
        </w:rPr>
        <w:drawing>
          <wp:anchor distT="0" distB="0" distL="114300" distR="114300" simplePos="0" relativeHeight="251656192" behindDoc="0" locked="0" layoutInCell="1" allowOverlap="1" wp14:anchorId="3DE2AA9C" wp14:editId="7757E32E">
            <wp:simplePos x="0" y="0"/>
            <wp:positionH relativeFrom="column">
              <wp:posOffset>2474595</wp:posOffset>
            </wp:positionH>
            <wp:positionV relativeFrom="paragraph">
              <wp:posOffset>29845</wp:posOffset>
            </wp:positionV>
            <wp:extent cx="1790065" cy="586740"/>
            <wp:effectExtent l="0" t="0" r="635" b="381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0065" cy="586740"/>
                    </a:xfrm>
                    <a:prstGeom prst="rect">
                      <a:avLst/>
                    </a:prstGeom>
                    <a:noFill/>
                  </pic:spPr>
                </pic:pic>
              </a:graphicData>
            </a:graphic>
            <wp14:sizeRelH relativeFrom="margin">
              <wp14:pctWidth>0</wp14:pctWidth>
            </wp14:sizeRelH>
            <wp14:sizeRelV relativeFrom="margin">
              <wp14:pctHeight>0</wp14:pctHeight>
            </wp14:sizeRelV>
          </wp:anchor>
        </w:drawing>
      </w:r>
    </w:p>
    <w:sectPr w:rsidR="000231B9" w:rsidRPr="0003038D" w:rsidSect="007549DA">
      <w:pgSz w:w="11906" w:h="16838"/>
      <w:pgMar w:top="426" w:right="1134"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MEDIUM">
    <w:altName w:val="Arial"/>
    <w:charset w:val="4D"/>
    <w:family w:val="swiss"/>
    <w:pitch w:val="variable"/>
    <w:sig w:usb0="A00002FF" w:usb1="5000205B" w:usb2="00000002" w:usb3="00000000" w:csb0="0000009B"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868F1"/>
    <w:multiLevelType w:val="hybridMultilevel"/>
    <w:tmpl w:val="1980AD72"/>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60A159AD"/>
    <w:multiLevelType w:val="hybridMultilevel"/>
    <w:tmpl w:val="9B3E224A"/>
    <w:lvl w:ilvl="0" w:tplc="9F54FA4A">
      <w:start w:val="1"/>
      <w:numFmt w:val="upperLetter"/>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2" w15:restartNumberingAfterBreak="0">
    <w:nsid w:val="6AE21B88"/>
    <w:multiLevelType w:val="hybridMultilevel"/>
    <w:tmpl w:val="EC7E5C8E"/>
    <w:lvl w:ilvl="0" w:tplc="08100017">
      <w:start w:val="1"/>
      <w:numFmt w:val="lowerLetter"/>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num w:numId="1" w16cid:durableId="336276366">
    <w:abstractNumId w:val="0"/>
  </w:num>
  <w:num w:numId="2" w16cid:durableId="1377467700">
    <w:abstractNumId w:val="2"/>
  </w:num>
  <w:num w:numId="3" w16cid:durableId="2018269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542"/>
    <w:rsid w:val="000118A9"/>
    <w:rsid w:val="00012AD7"/>
    <w:rsid w:val="0001376B"/>
    <w:rsid w:val="000231B9"/>
    <w:rsid w:val="0003038D"/>
    <w:rsid w:val="00034CD6"/>
    <w:rsid w:val="00056C03"/>
    <w:rsid w:val="00066E3B"/>
    <w:rsid w:val="00092B13"/>
    <w:rsid w:val="000B1CAC"/>
    <w:rsid w:val="000D7C83"/>
    <w:rsid w:val="000E0D3F"/>
    <w:rsid w:val="000F79DE"/>
    <w:rsid w:val="00112542"/>
    <w:rsid w:val="001854EF"/>
    <w:rsid w:val="00191660"/>
    <w:rsid w:val="001C0B24"/>
    <w:rsid w:val="001D1E0B"/>
    <w:rsid w:val="0020330F"/>
    <w:rsid w:val="002811C6"/>
    <w:rsid w:val="0028767F"/>
    <w:rsid w:val="0030115F"/>
    <w:rsid w:val="00332176"/>
    <w:rsid w:val="00343A29"/>
    <w:rsid w:val="003730D9"/>
    <w:rsid w:val="00402B59"/>
    <w:rsid w:val="004157F3"/>
    <w:rsid w:val="00434A6C"/>
    <w:rsid w:val="00434FE1"/>
    <w:rsid w:val="004651A6"/>
    <w:rsid w:val="00467FC0"/>
    <w:rsid w:val="00481F3D"/>
    <w:rsid w:val="004B5983"/>
    <w:rsid w:val="004C6106"/>
    <w:rsid w:val="004D19FA"/>
    <w:rsid w:val="004D3012"/>
    <w:rsid w:val="004F388F"/>
    <w:rsid w:val="005021A2"/>
    <w:rsid w:val="00541FE7"/>
    <w:rsid w:val="00547835"/>
    <w:rsid w:val="00580FAB"/>
    <w:rsid w:val="00587028"/>
    <w:rsid w:val="005A2486"/>
    <w:rsid w:val="005C6202"/>
    <w:rsid w:val="005F56A4"/>
    <w:rsid w:val="00633F59"/>
    <w:rsid w:val="006D1033"/>
    <w:rsid w:val="006F5933"/>
    <w:rsid w:val="007006CC"/>
    <w:rsid w:val="0072073F"/>
    <w:rsid w:val="007512B0"/>
    <w:rsid w:val="007549DA"/>
    <w:rsid w:val="00785ACB"/>
    <w:rsid w:val="00790715"/>
    <w:rsid w:val="007A12B2"/>
    <w:rsid w:val="008075C3"/>
    <w:rsid w:val="008173EC"/>
    <w:rsid w:val="00834331"/>
    <w:rsid w:val="00836634"/>
    <w:rsid w:val="008413A1"/>
    <w:rsid w:val="00891D1E"/>
    <w:rsid w:val="008F055F"/>
    <w:rsid w:val="00940FEC"/>
    <w:rsid w:val="00995678"/>
    <w:rsid w:val="009A7322"/>
    <w:rsid w:val="009C4DB2"/>
    <w:rsid w:val="009C62C0"/>
    <w:rsid w:val="009D1148"/>
    <w:rsid w:val="00A277A8"/>
    <w:rsid w:val="00A441F7"/>
    <w:rsid w:val="00A53EB1"/>
    <w:rsid w:val="00A7130A"/>
    <w:rsid w:val="00A8059F"/>
    <w:rsid w:val="00A86DFB"/>
    <w:rsid w:val="00B97A3B"/>
    <w:rsid w:val="00BB211B"/>
    <w:rsid w:val="00BE1187"/>
    <w:rsid w:val="00C06F11"/>
    <w:rsid w:val="00CC2321"/>
    <w:rsid w:val="00CD715E"/>
    <w:rsid w:val="00CE01BB"/>
    <w:rsid w:val="00D65EDB"/>
    <w:rsid w:val="00D66866"/>
    <w:rsid w:val="00D820B8"/>
    <w:rsid w:val="00DA4933"/>
    <w:rsid w:val="00DC1C75"/>
    <w:rsid w:val="00DD3883"/>
    <w:rsid w:val="00E63CD2"/>
    <w:rsid w:val="00E84183"/>
    <w:rsid w:val="00EE2EF5"/>
    <w:rsid w:val="00EF0FF7"/>
    <w:rsid w:val="00EF118B"/>
    <w:rsid w:val="00F07A55"/>
    <w:rsid w:val="00F473C6"/>
    <w:rsid w:val="00FC35FD"/>
    <w:rsid w:val="00FF5B43"/>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69CB9"/>
  <w15:chartTrackingRefBased/>
  <w15:docId w15:val="{44A57CEE-1829-4B14-A196-536C7ABBA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12542"/>
    <w:pPr>
      <w:ind w:left="720"/>
      <w:contextualSpacing/>
    </w:pPr>
  </w:style>
  <w:style w:type="paragraph" w:styleId="Nessunaspaziatura">
    <w:name w:val="No Spacing"/>
    <w:uiPriority w:val="1"/>
    <w:qFormat/>
    <w:rsid w:val="00C06F11"/>
    <w:pPr>
      <w:spacing w:after="0" w:line="240" w:lineRule="auto"/>
    </w:pPr>
  </w:style>
  <w:style w:type="character" w:styleId="Collegamentoipertestuale">
    <w:name w:val="Hyperlink"/>
    <w:basedOn w:val="Carpredefinitoparagrafo"/>
    <w:uiPriority w:val="99"/>
    <w:semiHidden/>
    <w:unhideWhenUsed/>
    <w:rsid w:val="008F055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0378">
      <w:bodyDiv w:val="1"/>
      <w:marLeft w:val="0"/>
      <w:marRight w:val="0"/>
      <w:marTop w:val="0"/>
      <w:marBottom w:val="0"/>
      <w:divBdr>
        <w:top w:val="none" w:sz="0" w:space="0" w:color="auto"/>
        <w:left w:val="none" w:sz="0" w:space="0" w:color="auto"/>
        <w:bottom w:val="none" w:sz="0" w:space="0" w:color="auto"/>
        <w:right w:val="none" w:sz="0" w:space="0" w:color="auto"/>
      </w:divBdr>
    </w:div>
    <w:div w:id="49156249">
      <w:bodyDiv w:val="1"/>
      <w:marLeft w:val="0"/>
      <w:marRight w:val="0"/>
      <w:marTop w:val="0"/>
      <w:marBottom w:val="0"/>
      <w:divBdr>
        <w:top w:val="none" w:sz="0" w:space="0" w:color="auto"/>
        <w:left w:val="none" w:sz="0" w:space="0" w:color="auto"/>
        <w:bottom w:val="none" w:sz="0" w:space="0" w:color="auto"/>
        <w:right w:val="none" w:sz="0" w:space="0" w:color="auto"/>
      </w:divBdr>
    </w:div>
    <w:div w:id="755128501">
      <w:bodyDiv w:val="1"/>
      <w:marLeft w:val="0"/>
      <w:marRight w:val="0"/>
      <w:marTop w:val="0"/>
      <w:marBottom w:val="0"/>
      <w:divBdr>
        <w:top w:val="none" w:sz="0" w:space="0" w:color="auto"/>
        <w:left w:val="none" w:sz="0" w:space="0" w:color="auto"/>
        <w:bottom w:val="none" w:sz="0" w:space="0" w:color="auto"/>
        <w:right w:val="none" w:sz="0" w:space="0" w:color="auto"/>
      </w:divBdr>
    </w:div>
    <w:div w:id="938103220">
      <w:bodyDiv w:val="1"/>
      <w:marLeft w:val="0"/>
      <w:marRight w:val="0"/>
      <w:marTop w:val="0"/>
      <w:marBottom w:val="0"/>
      <w:divBdr>
        <w:top w:val="none" w:sz="0" w:space="0" w:color="auto"/>
        <w:left w:val="none" w:sz="0" w:space="0" w:color="auto"/>
        <w:bottom w:val="none" w:sz="0" w:space="0" w:color="auto"/>
        <w:right w:val="none" w:sz="0" w:space="0" w:color="auto"/>
      </w:divBdr>
    </w:div>
    <w:div w:id="957831477">
      <w:bodyDiv w:val="1"/>
      <w:marLeft w:val="0"/>
      <w:marRight w:val="0"/>
      <w:marTop w:val="0"/>
      <w:marBottom w:val="0"/>
      <w:divBdr>
        <w:top w:val="none" w:sz="0" w:space="0" w:color="auto"/>
        <w:left w:val="none" w:sz="0" w:space="0" w:color="auto"/>
        <w:bottom w:val="none" w:sz="0" w:space="0" w:color="auto"/>
        <w:right w:val="none" w:sz="0" w:space="0" w:color="auto"/>
      </w:divBdr>
    </w:div>
    <w:div w:id="1099642091">
      <w:bodyDiv w:val="1"/>
      <w:marLeft w:val="0"/>
      <w:marRight w:val="0"/>
      <w:marTop w:val="0"/>
      <w:marBottom w:val="0"/>
      <w:divBdr>
        <w:top w:val="none" w:sz="0" w:space="0" w:color="auto"/>
        <w:left w:val="none" w:sz="0" w:space="0" w:color="auto"/>
        <w:bottom w:val="none" w:sz="0" w:space="0" w:color="auto"/>
        <w:right w:val="none" w:sz="0" w:space="0" w:color="auto"/>
      </w:divBdr>
    </w:div>
    <w:div w:id="1201086010">
      <w:bodyDiv w:val="1"/>
      <w:marLeft w:val="0"/>
      <w:marRight w:val="0"/>
      <w:marTop w:val="0"/>
      <w:marBottom w:val="0"/>
      <w:divBdr>
        <w:top w:val="none" w:sz="0" w:space="0" w:color="auto"/>
        <w:left w:val="none" w:sz="0" w:space="0" w:color="auto"/>
        <w:bottom w:val="none" w:sz="0" w:space="0" w:color="auto"/>
        <w:right w:val="none" w:sz="0" w:space="0" w:color="auto"/>
      </w:divBdr>
    </w:div>
    <w:div w:id="1228345756">
      <w:bodyDiv w:val="1"/>
      <w:marLeft w:val="0"/>
      <w:marRight w:val="0"/>
      <w:marTop w:val="0"/>
      <w:marBottom w:val="0"/>
      <w:divBdr>
        <w:top w:val="none" w:sz="0" w:space="0" w:color="auto"/>
        <w:left w:val="none" w:sz="0" w:space="0" w:color="auto"/>
        <w:bottom w:val="none" w:sz="0" w:space="0" w:color="auto"/>
        <w:right w:val="none" w:sz="0" w:space="0" w:color="auto"/>
      </w:divBdr>
    </w:div>
    <w:div w:id="1307125565">
      <w:bodyDiv w:val="1"/>
      <w:marLeft w:val="0"/>
      <w:marRight w:val="0"/>
      <w:marTop w:val="0"/>
      <w:marBottom w:val="0"/>
      <w:divBdr>
        <w:top w:val="none" w:sz="0" w:space="0" w:color="auto"/>
        <w:left w:val="none" w:sz="0" w:space="0" w:color="auto"/>
        <w:bottom w:val="none" w:sz="0" w:space="0" w:color="auto"/>
        <w:right w:val="none" w:sz="0" w:space="0" w:color="auto"/>
      </w:divBdr>
    </w:div>
    <w:div w:id="1430468599">
      <w:bodyDiv w:val="1"/>
      <w:marLeft w:val="0"/>
      <w:marRight w:val="0"/>
      <w:marTop w:val="0"/>
      <w:marBottom w:val="0"/>
      <w:divBdr>
        <w:top w:val="none" w:sz="0" w:space="0" w:color="auto"/>
        <w:left w:val="none" w:sz="0" w:space="0" w:color="auto"/>
        <w:bottom w:val="none" w:sz="0" w:space="0" w:color="auto"/>
        <w:right w:val="none" w:sz="0" w:space="0" w:color="auto"/>
      </w:divBdr>
    </w:div>
    <w:div w:id="1741903514">
      <w:bodyDiv w:val="1"/>
      <w:marLeft w:val="0"/>
      <w:marRight w:val="0"/>
      <w:marTop w:val="0"/>
      <w:marBottom w:val="0"/>
      <w:divBdr>
        <w:top w:val="none" w:sz="0" w:space="0" w:color="auto"/>
        <w:left w:val="none" w:sz="0" w:space="0" w:color="auto"/>
        <w:bottom w:val="none" w:sz="0" w:space="0" w:color="auto"/>
        <w:right w:val="none" w:sz="0" w:space="0" w:color="auto"/>
      </w:divBdr>
    </w:div>
    <w:div w:id="1766462152">
      <w:bodyDiv w:val="1"/>
      <w:marLeft w:val="0"/>
      <w:marRight w:val="0"/>
      <w:marTop w:val="0"/>
      <w:marBottom w:val="0"/>
      <w:divBdr>
        <w:top w:val="none" w:sz="0" w:space="0" w:color="auto"/>
        <w:left w:val="none" w:sz="0" w:space="0" w:color="auto"/>
        <w:bottom w:val="none" w:sz="0" w:space="0" w:color="auto"/>
        <w:right w:val="none" w:sz="0" w:space="0" w:color="auto"/>
      </w:divBdr>
    </w:div>
    <w:div w:id="1772554181">
      <w:bodyDiv w:val="1"/>
      <w:marLeft w:val="0"/>
      <w:marRight w:val="0"/>
      <w:marTop w:val="0"/>
      <w:marBottom w:val="0"/>
      <w:divBdr>
        <w:top w:val="none" w:sz="0" w:space="0" w:color="auto"/>
        <w:left w:val="none" w:sz="0" w:space="0" w:color="auto"/>
        <w:bottom w:val="none" w:sz="0" w:space="0" w:color="auto"/>
        <w:right w:val="none" w:sz="0" w:space="0" w:color="auto"/>
      </w:divBdr>
    </w:div>
    <w:div w:id="1862208051">
      <w:bodyDiv w:val="1"/>
      <w:marLeft w:val="0"/>
      <w:marRight w:val="0"/>
      <w:marTop w:val="0"/>
      <w:marBottom w:val="0"/>
      <w:divBdr>
        <w:top w:val="none" w:sz="0" w:space="0" w:color="auto"/>
        <w:left w:val="none" w:sz="0" w:space="0" w:color="auto"/>
        <w:bottom w:val="none" w:sz="0" w:space="0" w:color="auto"/>
        <w:right w:val="none" w:sz="0" w:space="0" w:color="auto"/>
      </w:divBdr>
    </w:div>
    <w:div w:id="201765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390</Words>
  <Characters>2229</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Starcomunicazione</dc:creator>
  <cp:keywords/>
  <dc:description/>
  <cp:lastModifiedBy>Starcomunicazione</cp:lastModifiedBy>
  <cp:revision>5</cp:revision>
  <cp:lastPrinted>2022-09-28T09:10:00Z</cp:lastPrinted>
  <dcterms:created xsi:type="dcterms:W3CDTF">2022-10-26T16:07:00Z</dcterms:created>
  <dcterms:modified xsi:type="dcterms:W3CDTF">2022-10-26T16:14:00Z</dcterms:modified>
</cp:coreProperties>
</file>