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DA5E" w14:textId="5E239665" w:rsidR="00EE2EF5" w:rsidRDefault="0003038D" w:rsidP="0003038D">
      <w:pPr>
        <w:jc w:val="right"/>
      </w:pPr>
      <w:r w:rsidRPr="0003038D">
        <w:t xml:space="preserve"> </w:t>
      </w:r>
    </w:p>
    <w:p w14:paraId="377B626C" w14:textId="17C1C350" w:rsidR="00633F59" w:rsidRDefault="00EF0FF7" w:rsidP="00E84183">
      <w:pPr>
        <w:ind w:hanging="567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w:drawing>
          <wp:inline distT="0" distB="0" distL="0" distR="0" wp14:anchorId="7F6EA1C2" wp14:editId="76CF5676">
            <wp:extent cx="6866808" cy="9810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379" cy="98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D4150" w14:textId="0DE45E92" w:rsidR="00434FE1" w:rsidRDefault="00434FE1" w:rsidP="00834331">
      <w:pPr>
        <w:jc w:val="center"/>
        <w:rPr>
          <w:rFonts w:ascii="Arial" w:hAnsi="Arial" w:cs="Arial"/>
          <w:sz w:val="24"/>
          <w:szCs w:val="24"/>
        </w:rPr>
      </w:pPr>
    </w:p>
    <w:p w14:paraId="0D0CB8F2" w14:textId="44F39F9B" w:rsidR="00834331" w:rsidRPr="00891D1E" w:rsidRDefault="00834331" w:rsidP="008343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1D1E">
        <w:rPr>
          <w:rFonts w:ascii="Arial" w:hAnsi="Arial" w:cs="Arial"/>
          <w:b/>
          <w:bCs/>
          <w:sz w:val="24"/>
          <w:szCs w:val="24"/>
        </w:rPr>
        <w:t>COMUNICATO STAMPA</w:t>
      </w:r>
      <w:r w:rsidR="000D7C83">
        <w:rPr>
          <w:rFonts w:ascii="Arial" w:hAnsi="Arial" w:cs="Arial"/>
          <w:b/>
          <w:bCs/>
          <w:sz w:val="24"/>
          <w:szCs w:val="24"/>
        </w:rPr>
        <w:t xml:space="preserve"> 1</w:t>
      </w:r>
    </w:p>
    <w:p w14:paraId="0692B925" w14:textId="0D6FB6F4" w:rsidR="00834331" w:rsidRDefault="00834331" w:rsidP="00834331">
      <w:pPr>
        <w:jc w:val="center"/>
        <w:rPr>
          <w:rFonts w:ascii="Arial" w:hAnsi="Arial" w:cs="Arial"/>
          <w:sz w:val="24"/>
          <w:szCs w:val="24"/>
        </w:rPr>
      </w:pPr>
    </w:p>
    <w:p w14:paraId="7B3524AD" w14:textId="77777777" w:rsidR="000D7C83" w:rsidRDefault="000D7C83" w:rsidP="000D7C83">
      <w:pPr>
        <w:jc w:val="center"/>
        <w:rPr>
          <w:rFonts w:ascii="Arial" w:hAnsi="Arial" w:cs="Arial"/>
          <w:sz w:val="24"/>
          <w:szCs w:val="24"/>
        </w:rPr>
      </w:pPr>
      <w:r w:rsidRPr="000D7C83">
        <w:rPr>
          <w:rFonts w:ascii="Arial" w:hAnsi="Arial" w:cs="Arial"/>
          <w:sz w:val="28"/>
          <w:szCs w:val="28"/>
          <w:u w:val="single"/>
        </w:rPr>
        <w:t>Un Mare di Svi</w:t>
      </w:r>
      <w:r>
        <w:rPr>
          <w:rFonts w:ascii="Arial" w:hAnsi="Arial" w:cs="Arial"/>
          <w:sz w:val="28"/>
          <w:szCs w:val="28"/>
          <w:u w:val="single"/>
        </w:rPr>
        <w:t>zz</w:t>
      </w:r>
      <w:r w:rsidRPr="000D7C83">
        <w:rPr>
          <w:rFonts w:ascii="Arial" w:hAnsi="Arial" w:cs="Arial"/>
          <w:sz w:val="28"/>
          <w:szCs w:val="28"/>
          <w:u w:val="single"/>
        </w:rPr>
        <w:t>era in corso a Lugano</w:t>
      </w:r>
    </w:p>
    <w:p w14:paraId="1FA79613" w14:textId="77777777" w:rsidR="000D7C83" w:rsidRDefault="000D7C83" w:rsidP="00541FE7">
      <w:pPr>
        <w:jc w:val="center"/>
        <w:rPr>
          <w:rFonts w:ascii="Arial" w:hAnsi="Arial" w:cs="Arial"/>
          <w:sz w:val="32"/>
          <w:szCs w:val="32"/>
        </w:rPr>
      </w:pPr>
    </w:p>
    <w:p w14:paraId="01F88088" w14:textId="77777777" w:rsidR="000D7C83" w:rsidRPr="000D7C83" w:rsidRDefault="000D7C83" w:rsidP="000D7C83">
      <w:pPr>
        <w:jc w:val="center"/>
        <w:rPr>
          <w:rFonts w:ascii="Arial" w:hAnsi="Arial" w:cs="Arial"/>
          <w:sz w:val="32"/>
          <w:szCs w:val="32"/>
        </w:rPr>
      </w:pPr>
      <w:r w:rsidRPr="000D7C83">
        <w:rPr>
          <w:rFonts w:ascii="Arial" w:hAnsi="Arial" w:cs="Arial"/>
          <w:sz w:val="32"/>
          <w:szCs w:val="32"/>
        </w:rPr>
        <w:t>Signorini: 2026 anno della svolta. Pronte</w:t>
      </w:r>
    </w:p>
    <w:p w14:paraId="2327D39D" w14:textId="290A46F1" w:rsidR="00541FE7" w:rsidRDefault="000D7C83" w:rsidP="000D7C83">
      <w:pPr>
        <w:jc w:val="center"/>
        <w:rPr>
          <w:rFonts w:ascii="Arial" w:hAnsi="Arial" w:cs="Arial"/>
          <w:sz w:val="32"/>
          <w:szCs w:val="32"/>
        </w:rPr>
      </w:pPr>
      <w:r w:rsidRPr="000D7C83">
        <w:rPr>
          <w:rFonts w:ascii="Arial" w:hAnsi="Arial" w:cs="Arial"/>
          <w:sz w:val="32"/>
          <w:szCs w:val="32"/>
        </w:rPr>
        <w:t xml:space="preserve">tutte le opere di Genova e del </w:t>
      </w:r>
      <w:r w:rsidR="00785ACB">
        <w:rPr>
          <w:rFonts w:ascii="Arial" w:hAnsi="Arial" w:cs="Arial"/>
          <w:sz w:val="32"/>
          <w:szCs w:val="32"/>
        </w:rPr>
        <w:t>N</w:t>
      </w:r>
      <w:r w:rsidRPr="000D7C83">
        <w:rPr>
          <w:rFonts w:ascii="Arial" w:hAnsi="Arial" w:cs="Arial"/>
          <w:sz w:val="32"/>
          <w:szCs w:val="32"/>
        </w:rPr>
        <w:t xml:space="preserve">ord </w:t>
      </w:r>
      <w:r w:rsidR="00785ACB">
        <w:rPr>
          <w:rFonts w:ascii="Arial" w:hAnsi="Arial" w:cs="Arial"/>
          <w:sz w:val="32"/>
          <w:szCs w:val="32"/>
        </w:rPr>
        <w:t>O</w:t>
      </w:r>
      <w:r w:rsidRPr="000D7C83">
        <w:rPr>
          <w:rFonts w:ascii="Arial" w:hAnsi="Arial" w:cs="Arial"/>
          <w:sz w:val="32"/>
          <w:szCs w:val="32"/>
        </w:rPr>
        <w:t>vest</w:t>
      </w:r>
    </w:p>
    <w:p w14:paraId="084C67F4" w14:textId="77777777" w:rsidR="000D7C83" w:rsidRDefault="000D7C83" w:rsidP="000D7C83">
      <w:pPr>
        <w:jc w:val="center"/>
        <w:rPr>
          <w:rFonts w:ascii="Arial" w:hAnsi="Arial" w:cs="Arial"/>
          <w:sz w:val="24"/>
          <w:szCs w:val="24"/>
        </w:rPr>
      </w:pPr>
    </w:p>
    <w:p w14:paraId="78D86D09" w14:textId="42E87C3F" w:rsidR="000D7C83" w:rsidRPr="000D7C83" w:rsidRDefault="00891D1E" w:rsidP="000D7C83">
      <w:pPr>
        <w:jc w:val="both"/>
        <w:rPr>
          <w:rFonts w:ascii="Arial" w:hAnsi="Arial" w:cs="Arial"/>
          <w:sz w:val="24"/>
          <w:szCs w:val="24"/>
        </w:rPr>
      </w:pPr>
      <w:r w:rsidRPr="00891D1E">
        <w:rPr>
          <w:rFonts w:ascii="Arial" w:hAnsi="Arial" w:cs="Arial"/>
          <w:i/>
          <w:iCs/>
          <w:sz w:val="24"/>
          <w:szCs w:val="24"/>
        </w:rPr>
        <w:t xml:space="preserve">Lugano, </w:t>
      </w:r>
      <w:r w:rsidR="00541FE7">
        <w:rPr>
          <w:rFonts w:ascii="Arial" w:hAnsi="Arial" w:cs="Arial"/>
          <w:i/>
          <w:iCs/>
          <w:sz w:val="24"/>
          <w:szCs w:val="24"/>
        </w:rPr>
        <w:t>2</w:t>
      </w:r>
      <w:r w:rsidR="000D7C83">
        <w:rPr>
          <w:rFonts w:ascii="Arial" w:hAnsi="Arial" w:cs="Arial"/>
          <w:i/>
          <w:iCs/>
          <w:sz w:val="24"/>
          <w:szCs w:val="24"/>
        </w:rPr>
        <w:t>6</w:t>
      </w:r>
      <w:r w:rsidR="00BE1187">
        <w:rPr>
          <w:rFonts w:ascii="Arial" w:hAnsi="Arial" w:cs="Arial"/>
          <w:i/>
          <w:iCs/>
          <w:sz w:val="24"/>
          <w:szCs w:val="24"/>
        </w:rPr>
        <w:t xml:space="preserve"> ottobre</w:t>
      </w:r>
      <w:r w:rsidRPr="00891D1E">
        <w:rPr>
          <w:rFonts w:ascii="Arial" w:hAnsi="Arial" w:cs="Arial"/>
          <w:i/>
          <w:iCs/>
          <w:sz w:val="24"/>
          <w:szCs w:val="24"/>
        </w:rPr>
        <w:t xml:space="preserve"> 2022</w:t>
      </w:r>
      <w:r>
        <w:rPr>
          <w:rFonts w:ascii="Arial" w:hAnsi="Arial" w:cs="Arial"/>
          <w:sz w:val="24"/>
          <w:szCs w:val="24"/>
        </w:rPr>
        <w:t xml:space="preserve"> - </w:t>
      </w:r>
      <w:r w:rsidR="000D7C83" w:rsidRPr="000D7C83">
        <w:rPr>
          <w:rFonts w:ascii="Arial" w:hAnsi="Arial" w:cs="Arial"/>
          <w:sz w:val="24"/>
          <w:szCs w:val="24"/>
        </w:rPr>
        <w:t xml:space="preserve">Sarà il 2026 l’anno della svolta e non solo per il porto di Genova, ma per l’intero sistema logistico italiano. Lo ha affermato, con certezze senza precedenti, il </w:t>
      </w:r>
      <w:r w:rsidR="00836634">
        <w:rPr>
          <w:rFonts w:ascii="Arial" w:hAnsi="Arial" w:cs="Arial"/>
          <w:sz w:val="24"/>
          <w:szCs w:val="24"/>
        </w:rPr>
        <w:t>P</w:t>
      </w:r>
      <w:r w:rsidR="000D7C83" w:rsidRPr="000D7C83">
        <w:rPr>
          <w:rFonts w:ascii="Arial" w:hAnsi="Arial" w:cs="Arial"/>
          <w:sz w:val="24"/>
          <w:szCs w:val="24"/>
        </w:rPr>
        <w:t xml:space="preserve">residente dell’Autorità di </w:t>
      </w:r>
      <w:r w:rsidR="00836634">
        <w:rPr>
          <w:rFonts w:ascii="Arial" w:hAnsi="Arial" w:cs="Arial"/>
          <w:sz w:val="24"/>
          <w:szCs w:val="24"/>
        </w:rPr>
        <w:t>S</w:t>
      </w:r>
      <w:r w:rsidR="000D7C83" w:rsidRPr="000D7C83">
        <w:rPr>
          <w:rFonts w:ascii="Arial" w:hAnsi="Arial" w:cs="Arial"/>
          <w:sz w:val="24"/>
          <w:szCs w:val="24"/>
        </w:rPr>
        <w:t xml:space="preserve">istema </w:t>
      </w:r>
      <w:r w:rsidR="00836634">
        <w:rPr>
          <w:rFonts w:ascii="Arial" w:hAnsi="Arial" w:cs="Arial"/>
          <w:sz w:val="24"/>
          <w:szCs w:val="24"/>
        </w:rPr>
        <w:t>P</w:t>
      </w:r>
      <w:r w:rsidR="000D7C83" w:rsidRPr="000D7C83">
        <w:rPr>
          <w:rFonts w:ascii="Arial" w:hAnsi="Arial" w:cs="Arial"/>
          <w:sz w:val="24"/>
          <w:szCs w:val="24"/>
        </w:rPr>
        <w:t xml:space="preserve">ortuale del Mar </w:t>
      </w:r>
      <w:r w:rsidR="00836634">
        <w:rPr>
          <w:rFonts w:ascii="Arial" w:hAnsi="Arial" w:cs="Arial"/>
          <w:sz w:val="24"/>
          <w:szCs w:val="24"/>
        </w:rPr>
        <w:t>L</w:t>
      </w:r>
      <w:r w:rsidR="000D7C83" w:rsidRPr="000D7C83">
        <w:rPr>
          <w:rFonts w:ascii="Arial" w:hAnsi="Arial" w:cs="Arial"/>
          <w:sz w:val="24"/>
          <w:szCs w:val="24"/>
        </w:rPr>
        <w:t xml:space="preserve">igure </w:t>
      </w:r>
      <w:r w:rsidR="00836634">
        <w:rPr>
          <w:rFonts w:ascii="Arial" w:hAnsi="Arial" w:cs="Arial"/>
          <w:sz w:val="24"/>
          <w:szCs w:val="24"/>
        </w:rPr>
        <w:t>O</w:t>
      </w:r>
      <w:r w:rsidR="000D7C83" w:rsidRPr="000D7C83">
        <w:rPr>
          <w:rFonts w:ascii="Arial" w:hAnsi="Arial" w:cs="Arial"/>
          <w:sz w:val="24"/>
          <w:szCs w:val="24"/>
        </w:rPr>
        <w:t>ccidentale, Paolo Emilio Signorini, che è intervenuto oggi a Lugano alla quinta edizione del forum internazionale Un mare di Svizzera.</w:t>
      </w:r>
    </w:p>
    <w:p w14:paraId="21DBF1CD" w14:textId="2C110C2B" w:rsidR="000D7C83" w:rsidRPr="000D7C83" w:rsidRDefault="00836634" w:rsidP="000D7C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0D7C83" w:rsidRPr="000D7C83">
        <w:rPr>
          <w:rFonts w:ascii="Arial" w:hAnsi="Arial" w:cs="Arial"/>
          <w:sz w:val="24"/>
          <w:szCs w:val="24"/>
        </w:rPr>
        <w:t xml:space="preserve">Per quella scadenza – ha affermato Signorini – saranno infatti conclusi i lavori e saranno operative opere strategiche destinate a cambiare il volto del </w:t>
      </w:r>
      <w:r>
        <w:rPr>
          <w:rFonts w:ascii="Arial" w:hAnsi="Arial" w:cs="Arial"/>
          <w:sz w:val="24"/>
          <w:szCs w:val="24"/>
        </w:rPr>
        <w:t>S</w:t>
      </w:r>
      <w:r w:rsidR="000D7C83" w:rsidRPr="000D7C83">
        <w:rPr>
          <w:rFonts w:ascii="Arial" w:hAnsi="Arial" w:cs="Arial"/>
          <w:sz w:val="24"/>
          <w:szCs w:val="24"/>
        </w:rPr>
        <w:t xml:space="preserve">istema Italia. Opere per un valore di tre miliardi di Euro che non riguardano solo il porto ma anche tutte le infrastrutture di collegamento e instradamento delle merci. Quelle opere sulle quali da mesi si sta concentrando anche l’interesse degli operatori svizzeri. Entro il 2026 sarà completata l’opera </w:t>
      </w:r>
      <w:r w:rsidRPr="000D7C83">
        <w:rPr>
          <w:rFonts w:ascii="Arial" w:hAnsi="Arial" w:cs="Arial"/>
          <w:sz w:val="24"/>
          <w:szCs w:val="24"/>
        </w:rPr>
        <w:t>più</w:t>
      </w:r>
      <w:r w:rsidR="000D7C83" w:rsidRPr="000D7C83">
        <w:rPr>
          <w:rFonts w:ascii="Arial" w:hAnsi="Arial" w:cs="Arial"/>
          <w:sz w:val="24"/>
          <w:szCs w:val="24"/>
        </w:rPr>
        <w:t xml:space="preserve"> importante in programma in Italia, ovvero la nuova </w:t>
      </w:r>
      <w:r w:rsidR="000118A9">
        <w:rPr>
          <w:rFonts w:ascii="Arial" w:hAnsi="Arial" w:cs="Arial"/>
          <w:sz w:val="24"/>
          <w:szCs w:val="24"/>
        </w:rPr>
        <w:t>D</w:t>
      </w:r>
      <w:r w:rsidR="000D7C83" w:rsidRPr="000D7C83">
        <w:rPr>
          <w:rFonts w:ascii="Arial" w:hAnsi="Arial" w:cs="Arial"/>
          <w:sz w:val="24"/>
          <w:szCs w:val="24"/>
        </w:rPr>
        <w:t xml:space="preserve">iga del porto di Genova, che nei fatti raddoppierà gli spazi, la capacità e l’efficienza del porto di Genova. Ma saranno ultimate anche opere ferroviarie di interesse vitale, come il raddoppio del raccordo ferroviario con il </w:t>
      </w:r>
      <w:r w:rsidRPr="000D7C83">
        <w:rPr>
          <w:rFonts w:ascii="Arial" w:hAnsi="Arial" w:cs="Arial"/>
          <w:sz w:val="24"/>
          <w:szCs w:val="24"/>
        </w:rPr>
        <w:t>principale</w:t>
      </w:r>
      <w:r w:rsidR="000D7C83" w:rsidRPr="000D7C83">
        <w:rPr>
          <w:rFonts w:ascii="Arial" w:hAnsi="Arial" w:cs="Arial"/>
          <w:sz w:val="24"/>
          <w:szCs w:val="24"/>
        </w:rPr>
        <w:t xml:space="preserve"> terminal container del porto, quello di Genova-Prà</w:t>
      </w:r>
      <w:r w:rsidR="0072073F">
        <w:rPr>
          <w:rFonts w:ascii="Arial" w:hAnsi="Arial" w:cs="Arial"/>
          <w:sz w:val="24"/>
          <w:szCs w:val="24"/>
        </w:rPr>
        <w:t xml:space="preserve"> e</w:t>
      </w:r>
      <w:r w:rsidR="000D7C83" w:rsidRPr="000D7C83">
        <w:rPr>
          <w:rFonts w:ascii="Arial" w:hAnsi="Arial" w:cs="Arial"/>
          <w:sz w:val="24"/>
          <w:szCs w:val="24"/>
        </w:rPr>
        <w:t xml:space="preserve"> sarà rinnovato il parco ferroviario del bacino di </w:t>
      </w:r>
      <w:r w:rsidRPr="000D7C83">
        <w:rPr>
          <w:rFonts w:ascii="Arial" w:hAnsi="Arial" w:cs="Arial"/>
          <w:sz w:val="24"/>
          <w:szCs w:val="24"/>
        </w:rPr>
        <w:t>Sampierdarena</w:t>
      </w:r>
      <w:r>
        <w:rPr>
          <w:rFonts w:ascii="Arial" w:hAnsi="Arial" w:cs="Arial"/>
          <w:sz w:val="24"/>
          <w:szCs w:val="24"/>
        </w:rPr>
        <w:t>”</w:t>
      </w:r>
      <w:r w:rsidR="000D7C83" w:rsidRPr="000D7C83">
        <w:rPr>
          <w:rFonts w:ascii="Arial" w:hAnsi="Arial" w:cs="Arial"/>
          <w:sz w:val="24"/>
          <w:szCs w:val="24"/>
        </w:rPr>
        <w:t>.</w:t>
      </w:r>
    </w:p>
    <w:p w14:paraId="29B3AEEF" w14:textId="54B64748" w:rsidR="00891D1E" w:rsidRDefault="00836634" w:rsidP="000D7C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0D7C83" w:rsidRPr="000D7C83">
        <w:rPr>
          <w:rFonts w:ascii="Arial" w:hAnsi="Arial" w:cs="Arial"/>
          <w:sz w:val="24"/>
          <w:szCs w:val="24"/>
        </w:rPr>
        <w:t xml:space="preserve">Saranno completati il Terzo </w:t>
      </w:r>
      <w:r>
        <w:rPr>
          <w:rFonts w:ascii="Arial" w:hAnsi="Arial" w:cs="Arial"/>
          <w:sz w:val="24"/>
          <w:szCs w:val="24"/>
        </w:rPr>
        <w:t>V</w:t>
      </w:r>
      <w:r w:rsidR="000D7C83" w:rsidRPr="000D7C83">
        <w:rPr>
          <w:rFonts w:ascii="Arial" w:hAnsi="Arial" w:cs="Arial"/>
          <w:sz w:val="24"/>
          <w:szCs w:val="24"/>
        </w:rPr>
        <w:t xml:space="preserve">alico </w:t>
      </w:r>
      <w:r>
        <w:rPr>
          <w:rFonts w:ascii="Arial" w:hAnsi="Arial" w:cs="Arial"/>
          <w:sz w:val="24"/>
          <w:szCs w:val="24"/>
        </w:rPr>
        <w:t>F</w:t>
      </w:r>
      <w:r w:rsidR="000D7C83" w:rsidRPr="000D7C83">
        <w:rPr>
          <w:rFonts w:ascii="Arial" w:hAnsi="Arial" w:cs="Arial"/>
          <w:sz w:val="24"/>
          <w:szCs w:val="24"/>
        </w:rPr>
        <w:t xml:space="preserve">erroviario, l’espansione a mare dei cantieri navali, l’espansione dell’aeroporto, la digitalizzazione dei varchi. Proprio la disponibilità di un timing quasi certificato – come sottolineato ancora </w:t>
      </w:r>
      <w:r>
        <w:rPr>
          <w:rFonts w:ascii="Arial" w:hAnsi="Arial" w:cs="Arial"/>
          <w:sz w:val="24"/>
          <w:szCs w:val="24"/>
        </w:rPr>
        <w:t xml:space="preserve">da Presidente </w:t>
      </w:r>
      <w:proofErr w:type="spellStart"/>
      <w:r>
        <w:rPr>
          <w:rFonts w:ascii="Arial" w:hAnsi="Arial" w:cs="Arial"/>
          <w:sz w:val="24"/>
          <w:szCs w:val="24"/>
        </w:rPr>
        <w:t>dell’AdSP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D7C83" w:rsidRPr="000D7C83">
        <w:rPr>
          <w:rFonts w:ascii="Arial" w:hAnsi="Arial" w:cs="Arial"/>
          <w:sz w:val="24"/>
          <w:szCs w:val="24"/>
        </w:rPr>
        <w:t>- fornisce un quadro di certezze anche agli investitori privati che in effetti stanno già attuando piani di sviluppo e di investimento che renderanno concreta l’alternativa sud alla pluridecennale egemonia dei porti del Nord Europa</w:t>
      </w:r>
      <w:r>
        <w:rPr>
          <w:rFonts w:ascii="Arial" w:hAnsi="Arial" w:cs="Arial"/>
          <w:sz w:val="24"/>
          <w:szCs w:val="24"/>
        </w:rPr>
        <w:t>”</w:t>
      </w:r>
      <w:r w:rsidR="000D7C83" w:rsidRPr="000D7C83">
        <w:rPr>
          <w:rFonts w:ascii="Arial" w:hAnsi="Arial" w:cs="Arial"/>
          <w:sz w:val="24"/>
          <w:szCs w:val="24"/>
        </w:rPr>
        <w:t>.</w:t>
      </w:r>
    </w:p>
    <w:p w14:paraId="198081EC" w14:textId="77777777" w:rsidR="000D7C83" w:rsidRDefault="000D7C83" w:rsidP="000D7C83">
      <w:pPr>
        <w:jc w:val="both"/>
        <w:rPr>
          <w:rFonts w:ascii="Arial" w:hAnsi="Arial" w:cs="Arial"/>
          <w:sz w:val="24"/>
          <w:szCs w:val="24"/>
        </w:rPr>
      </w:pPr>
    </w:p>
    <w:p w14:paraId="2201BC93" w14:textId="053EAA65" w:rsidR="00891D1E" w:rsidRPr="004600BB" w:rsidRDefault="00891D1E" w:rsidP="00891D1E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37AC26B9" w14:textId="77777777" w:rsidR="00891D1E" w:rsidRPr="00891D1E" w:rsidRDefault="00891D1E" w:rsidP="00891D1E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Star comunicazione in movimento</w:t>
      </w:r>
    </w:p>
    <w:p w14:paraId="62566072" w14:textId="77777777" w:rsidR="00891D1E" w:rsidRPr="00891D1E" w:rsidRDefault="00891D1E" w:rsidP="00891D1E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 xml:space="preserve">Barbara </w:t>
      </w:r>
      <w:proofErr w:type="spellStart"/>
      <w:r w:rsidRPr="00891D1E">
        <w:rPr>
          <w:rFonts w:ascii="Arial" w:hAnsi="Arial" w:cs="Arial"/>
          <w:i/>
          <w:iCs/>
          <w:sz w:val="20"/>
          <w:szCs w:val="20"/>
        </w:rPr>
        <w:t>Gazzale</w:t>
      </w:r>
      <w:proofErr w:type="spellEnd"/>
    </w:p>
    <w:p w14:paraId="26BEDC11" w14:textId="77777777" w:rsidR="00891D1E" w:rsidRPr="00891D1E" w:rsidRDefault="00891D1E" w:rsidP="00891D1E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+39 348.4144780</w:t>
      </w:r>
    </w:p>
    <w:p w14:paraId="3FB6E248" w14:textId="6D954B04" w:rsidR="00891D1E" w:rsidRPr="008F055F" w:rsidRDefault="00891D1E" w:rsidP="008F055F">
      <w:pPr>
        <w:pStyle w:val="Nessunaspaziatura"/>
        <w:rPr>
          <w:rFonts w:ascii="Arial" w:eastAsia="MS Mincho" w:hAnsi="Arial" w:cs="Arial"/>
          <w:b/>
          <w:i/>
          <w:iCs/>
          <w:sz w:val="20"/>
          <w:szCs w:val="20"/>
          <w:u w:val="single"/>
          <w:lang w:eastAsia="ja-JP"/>
        </w:rPr>
      </w:pPr>
      <w:r w:rsidRPr="00891D1E">
        <w:rPr>
          <w:rFonts w:ascii="Arial" w:hAnsi="Arial" w:cs="Arial"/>
          <w:i/>
          <w:iCs/>
          <w:sz w:val="20"/>
          <w:szCs w:val="20"/>
        </w:rPr>
        <w:t>www.starcomunicazione.com</w:t>
      </w:r>
    </w:p>
    <w:p w14:paraId="5CDEC41F" w14:textId="3C9FB885" w:rsidR="00891D1E" w:rsidRDefault="00891D1E" w:rsidP="00891D1E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75869" wp14:editId="4A32BDE1">
                <wp:simplePos x="0" y="0"/>
                <wp:positionH relativeFrom="column">
                  <wp:posOffset>-688340</wp:posOffset>
                </wp:positionH>
                <wp:positionV relativeFrom="paragraph">
                  <wp:posOffset>167640</wp:posOffset>
                </wp:positionV>
                <wp:extent cx="7540625" cy="0"/>
                <wp:effectExtent l="0" t="0" r="0" b="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A0E62" id="Connettore dirit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.2pt,13.2pt" to="539.5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FUsgEAANQDAAAOAAAAZHJzL2Uyb0RvYy54bWysU8Fu2zAMvQ/YPwi6L3KCtRuMOD206C7D&#10;VmzrB6gyFQuQREHSYufvRymJXWwDhhW90CLF90g+0dubyVl2gJgM+o6vVw1n4BX2xu87/vjj/t1H&#10;zlKWvpcWPXT8CInf7N6+2Y6hhQ0OaHuIjEh8asfQ8SHn0AqR1ABOphUG8HSpMTqZyY170Uc5Eruz&#10;YtM012LE2IeIClKi6N3pku8qv9ag8letE2RmO0695WpjtU/Fit1Wtvsow2DUuQ35gi6cNJ6KzlR3&#10;Mkv2M5o/qJxRERPqvFLoBGptFNQZaJp189s03wcZoM5C4qQwy5Rej1Z9Odz6h0gyjCG1KTzEMsWk&#10;oytf6o9NVazjLBZMmSkKfrh631xvrjhTlzuxAENM+ROgY+XQcWt8mUO28vA5ZSpGqZeUEra+2ITW&#10;9PfG2uqUDYBbG9lB0tvlaV3einDPssgrSLG0Xk/5aOHE+g00Mz01u67V61YtnFIp8PnCaz1lF5im&#10;DmZg82/gOb9AoW7c/4BnRK2MPs9gZzzGv1VfpNCn/IsCp7mLBE/YH+ujVmlodapy5zUvu/ncr/Dl&#10;Z9z9AgAA//8DAFBLAwQUAAYACAAAACEAdURhG+EAAAALAQAADwAAAGRycy9kb3ducmV2LnhtbEyP&#10;wU7DMAyG70i8Q2QkLmhLOqBsXdMJVdqFAxIrmjhmjddUNE7VZGv39mTiACfL9qffn/PNZDt2xsG3&#10;jiQkcwEMqXa6pUbCZ7WdLYH5oEirzhFKuKCHTXF7k6tMu5E+8LwLDYsh5DMlwYTQZ5z72qBVfu56&#10;pLg7usGqENuh4XpQYwy3HV8IkXKrWooXjOqxNFh/705Wwlfz8LjdV1SNZXg/pma67N+eSynv76bX&#10;NbCAU/iD4aof1aGITgd3Iu1ZJ2GWiOVTZCUs0livhHhZJcAOvxNe5Pz/D8UPAAAA//8DAFBLAQIt&#10;ABQABgAIAAAAIQC2gziS/gAAAOEBAAATAAAAAAAAAAAAAAAAAAAAAABbQ29udGVudF9UeXBlc10u&#10;eG1sUEsBAi0AFAAGAAgAAAAhADj9If/WAAAAlAEAAAsAAAAAAAAAAAAAAAAALwEAAF9yZWxzLy5y&#10;ZWxzUEsBAi0AFAAGAAgAAAAhABIGkVSyAQAA1AMAAA4AAAAAAAAAAAAAAAAALgIAAGRycy9lMm9E&#10;b2MueG1sUEsBAi0AFAAGAAgAAAAhAHVEYRvhAAAACwEAAA8AAAAAAAAAAAAAAAAADAQAAGRycy9k&#10;b3ducmV2LnhtbFBLBQYAAAAABAAEAPMAAAAaBQAAAAA=&#10;" strokecolor="black [3213]" strokeweight=".5pt">
                <v:stroke joinstyle="miter"/>
              </v:line>
            </w:pict>
          </mc:Fallback>
        </mc:AlternateContent>
      </w:r>
    </w:p>
    <w:p w14:paraId="6B95AE18" w14:textId="43B6F4EB" w:rsidR="0020330F" w:rsidRPr="00891D1E" w:rsidRDefault="0020330F" w:rsidP="00891D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Evento organizzato da Lugano International Logistics Forum e </w:t>
      </w:r>
      <w:proofErr w:type="spellStart"/>
      <w:r>
        <w:rPr>
          <w:rFonts w:ascii="Arial" w:hAnsi="Arial" w:cs="Arial"/>
        </w:rPr>
        <w:t>Astag</w:t>
      </w:r>
      <w:proofErr w:type="spellEnd"/>
      <w:r w:rsidR="00891D1E" w:rsidRPr="004E1688">
        <w:rPr>
          <w:rFonts w:ascii="HELVETICA NEUE MEDIUM" w:hAnsi="HELVETICA NEUE MEDIUM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9F6FB95" wp14:editId="63BAF1F4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2251710" cy="771525"/>
            <wp:effectExtent l="0" t="0" r="0" b="952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5" t="14285" r="9542" b="10205"/>
                    <a:stretch/>
                  </pic:blipFill>
                  <pic:spPr bwMode="auto">
                    <a:xfrm>
                      <a:off x="0" y="0"/>
                      <a:ext cx="2251710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E4872" w14:textId="7FB4EEB2" w:rsidR="000231B9" w:rsidRPr="0003038D" w:rsidRDefault="00891D1E" w:rsidP="0003038D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3DE2AA9C" wp14:editId="7757E32E">
            <wp:simplePos x="0" y="0"/>
            <wp:positionH relativeFrom="column">
              <wp:posOffset>2474595</wp:posOffset>
            </wp:positionH>
            <wp:positionV relativeFrom="paragraph">
              <wp:posOffset>29845</wp:posOffset>
            </wp:positionV>
            <wp:extent cx="1790065" cy="586740"/>
            <wp:effectExtent l="0" t="0" r="635" b="381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31B9" w:rsidRPr="0003038D" w:rsidSect="000B1CAC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868F1"/>
    <w:multiLevelType w:val="hybridMultilevel"/>
    <w:tmpl w:val="1980AD72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159AD"/>
    <w:multiLevelType w:val="hybridMultilevel"/>
    <w:tmpl w:val="9B3E224A"/>
    <w:lvl w:ilvl="0" w:tplc="9F54FA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21B88"/>
    <w:multiLevelType w:val="hybridMultilevel"/>
    <w:tmpl w:val="EC7E5C8E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276366">
    <w:abstractNumId w:val="0"/>
  </w:num>
  <w:num w:numId="2" w16cid:durableId="1377467700">
    <w:abstractNumId w:val="2"/>
  </w:num>
  <w:num w:numId="3" w16cid:durableId="2018269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42"/>
    <w:rsid w:val="000118A9"/>
    <w:rsid w:val="00012AD7"/>
    <w:rsid w:val="000231B9"/>
    <w:rsid w:val="0003038D"/>
    <w:rsid w:val="00034CD6"/>
    <w:rsid w:val="00056C03"/>
    <w:rsid w:val="00066E3B"/>
    <w:rsid w:val="00092B13"/>
    <w:rsid w:val="000B1CAC"/>
    <w:rsid w:val="000D7C83"/>
    <w:rsid w:val="000F79DE"/>
    <w:rsid w:val="00112542"/>
    <w:rsid w:val="001854EF"/>
    <w:rsid w:val="00191660"/>
    <w:rsid w:val="001C0B24"/>
    <w:rsid w:val="001D1E0B"/>
    <w:rsid w:val="0020330F"/>
    <w:rsid w:val="002811C6"/>
    <w:rsid w:val="0028767F"/>
    <w:rsid w:val="0030115F"/>
    <w:rsid w:val="00343A29"/>
    <w:rsid w:val="003730D9"/>
    <w:rsid w:val="004157F3"/>
    <w:rsid w:val="00434A6C"/>
    <w:rsid w:val="00434FE1"/>
    <w:rsid w:val="004651A6"/>
    <w:rsid w:val="00467FC0"/>
    <w:rsid w:val="00481F3D"/>
    <w:rsid w:val="004C6106"/>
    <w:rsid w:val="004D19FA"/>
    <w:rsid w:val="004D3012"/>
    <w:rsid w:val="004F388F"/>
    <w:rsid w:val="005021A2"/>
    <w:rsid w:val="00541FE7"/>
    <w:rsid w:val="00547835"/>
    <w:rsid w:val="00580FAB"/>
    <w:rsid w:val="00587028"/>
    <w:rsid w:val="005A2486"/>
    <w:rsid w:val="005C6202"/>
    <w:rsid w:val="005F56A4"/>
    <w:rsid w:val="00633F59"/>
    <w:rsid w:val="006D1033"/>
    <w:rsid w:val="006F5933"/>
    <w:rsid w:val="007006CC"/>
    <w:rsid w:val="0072073F"/>
    <w:rsid w:val="007512B0"/>
    <w:rsid w:val="00785ACB"/>
    <w:rsid w:val="00790715"/>
    <w:rsid w:val="007A12B2"/>
    <w:rsid w:val="008075C3"/>
    <w:rsid w:val="008173EC"/>
    <w:rsid w:val="00834331"/>
    <w:rsid w:val="00836634"/>
    <w:rsid w:val="008413A1"/>
    <w:rsid w:val="00891D1E"/>
    <w:rsid w:val="008F055F"/>
    <w:rsid w:val="00995678"/>
    <w:rsid w:val="009C4DB2"/>
    <w:rsid w:val="009C62C0"/>
    <w:rsid w:val="009D1148"/>
    <w:rsid w:val="00A277A8"/>
    <w:rsid w:val="00A441F7"/>
    <w:rsid w:val="00A53EB1"/>
    <w:rsid w:val="00A8059F"/>
    <w:rsid w:val="00A86DFB"/>
    <w:rsid w:val="00B97A3B"/>
    <w:rsid w:val="00BB211B"/>
    <w:rsid w:val="00BE1187"/>
    <w:rsid w:val="00C06F11"/>
    <w:rsid w:val="00CC2321"/>
    <w:rsid w:val="00CD715E"/>
    <w:rsid w:val="00CE01BB"/>
    <w:rsid w:val="00D65EDB"/>
    <w:rsid w:val="00D66866"/>
    <w:rsid w:val="00D820B8"/>
    <w:rsid w:val="00DA4933"/>
    <w:rsid w:val="00DC1C75"/>
    <w:rsid w:val="00E84183"/>
    <w:rsid w:val="00EE2EF5"/>
    <w:rsid w:val="00EF0FF7"/>
    <w:rsid w:val="00EF118B"/>
    <w:rsid w:val="00F473C6"/>
    <w:rsid w:val="00FC35FD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69CB9"/>
  <w15:chartTrackingRefBased/>
  <w15:docId w15:val="{44A57CEE-1829-4B14-A196-536C7ABB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2542"/>
    <w:pPr>
      <w:ind w:left="720"/>
      <w:contextualSpacing/>
    </w:pPr>
  </w:style>
  <w:style w:type="paragraph" w:styleId="Nessunaspaziatura">
    <w:name w:val="No Spacing"/>
    <w:uiPriority w:val="1"/>
    <w:qFormat/>
    <w:rsid w:val="00C06F11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semiHidden/>
    <w:unhideWhenUsed/>
    <w:rsid w:val="008F055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6</cp:revision>
  <cp:lastPrinted>2022-09-28T09:10:00Z</cp:lastPrinted>
  <dcterms:created xsi:type="dcterms:W3CDTF">2022-10-26T10:42:00Z</dcterms:created>
  <dcterms:modified xsi:type="dcterms:W3CDTF">2022-10-26T10:50:00Z</dcterms:modified>
</cp:coreProperties>
</file>