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7CD" w:rsidRDefault="004B57CD" w:rsidP="004B57CD">
      <w:pPr>
        <w:tabs>
          <w:tab w:val="left" w:pos="3735"/>
        </w:tabs>
        <w:rPr>
          <w:rFonts w:ascii="Arial" w:hAnsi="Arial" w:cs="Arial"/>
          <w:b/>
          <w:sz w:val="28"/>
          <w:szCs w:val="28"/>
        </w:rPr>
      </w:pPr>
    </w:p>
    <w:p w:rsidR="004B57CD" w:rsidRDefault="004B57CD" w:rsidP="004B57CD">
      <w:pPr>
        <w:tabs>
          <w:tab w:val="left" w:pos="3735"/>
        </w:tabs>
        <w:jc w:val="center"/>
        <w:rPr>
          <w:rFonts w:ascii="Arial" w:hAnsi="Arial" w:cs="Arial"/>
          <w:b/>
          <w:sz w:val="28"/>
          <w:szCs w:val="28"/>
        </w:rPr>
      </w:pPr>
      <w:r w:rsidRPr="00164399">
        <w:rPr>
          <w:noProof/>
          <w:lang w:val="it-IT" w:eastAsia="it-IT"/>
        </w:rPr>
        <w:drawing>
          <wp:inline distT="0" distB="0" distL="0" distR="0" wp14:anchorId="3C010CB3" wp14:editId="0F50F829">
            <wp:extent cx="565589" cy="577434"/>
            <wp:effectExtent l="0" t="0" r="6350" b="0"/>
            <wp:docPr id="3" name="Immagine 3" descr="C:\Users\admin\Dropbox\1 - CLIENTI IN ESSERE STAR\3 - FEDERAGENTI\Logo\alta defizione LOGO_FEDERAGENTI bi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ropbox\1 - CLIENTI IN ESSERE STAR\3 - FEDERAGENTI\Logo\alta defizione LOGO_FEDERAGENTI bit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57" cy="59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164399">
        <w:rPr>
          <w:noProof/>
          <w:lang w:val="it-IT" w:eastAsia="it-IT"/>
        </w:rPr>
        <w:drawing>
          <wp:inline distT="0" distB="0" distL="0" distR="0" wp14:anchorId="304CFB29" wp14:editId="144C2B90">
            <wp:extent cx="572778" cy="574040"/>
            <wp:effectExtent l="0" t="0" r="0" b="0"/>
            <wp:docPr id="2" name="Immagine 2" descr="C:\Users\admin\Dropbox\1 - CLIENTI IN ESSERE STAR\3 - FEDERAGENTI\Logo\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ropbox\1 - CLIENTI IN ESSERE STAR\3 - FEDERAGENTI\Logo\STEM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51" cy="5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CD" w:rsidRDefault="004B57CD" w:rsidP="004B57C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C11C1" w:rsidRPr="00C21FAD" w:rsidRDefault="005C11C1" w:rsidP="005C11C1">
      <w:pPr>
        <w:tabs>
          <w:tab w:val="left" w:pos="3735"/>
        </w:tabs>
        <w:jc w:val="center"/>
        <w:rPr>
          <w:rFonts w:ascii="Arial" w:hAnsi="Arial" w:cs="Arial"/>
          <w:sz w:val="28"/>
          <w:szCs w:val="28"/>
          <w:u w:val="single"/>
        </w:rPr>
      </w:pPr>
      <w:r w:rsidRPr="00C21FAD">
        <w:rPr>
          <w:rFonts w:ascii="Arial" w:hAnsi="Arial" w:cs="Arial"/>
          <w:sz w:val="28"/>
          <w:szCs w:val="28"/>
          <w:u w:val="single"/>
        </w:rPr>
        <w:t>COMUNICATO STAMPA</w:t>
      </w:r>
      <w:r w:rsidR="00743CF3">
        <w:rPr>
          <w:rFonts w:ascii="Arial" w:hAnsi="Arial" w:cs="Arial"/>
          <w:sz w:val="28"/>
          <w:szCs w:val="28"/>
          <w:u w:val="single"/>
        </w:rPr>
        <w:t xml:space="preserve"> n.</w:t>
      </w:r>
      <w:r w:rsidR="00F013EF">
        <w:rPr>
          <w:rFonts w:ascii="Arial" w:hAnsi="Arial" w:cs="Arial"/>
          <w:sz w:val="28"/>
          <w:szCs w:val="28"/>
          <w:u w:val="single"/>
        </w:rPr>
        <w:t>2</w:t>
      </w:r>
    </w:p>
    <w:p w:rsidR="005C11C1" w:rsidRDefault="005C11C1" w:rsidP="005C11C1">
      <w:pPr>
        <w:tabs>
          <w:tab w:val="left" w:pos="3735"/>
        </w:tabs>
        <w:rPr>
          <w:rFonts w:ascii="Arial" w:hAnsi="Arial" w:cs="Arial"/>
          <w:b/>
          <w:sz w:val="28"/>
          <w:szCs w:val="28"/>
        </w:rPr>
      </w:pPr>
    </w:p>
    <w:p w:rsidR="005C11C1" w:rsidRDefault="005C11C1" w:rsidP="005C11C1">
      <w:pPr>
        <w:spacing w:line="276" w:lineRule="auto"/>
        <w:jc w:val="center"/>
        <w:rPr>
          <w:sz w:val="24"/>
          <w:szCs w:val="24"/>
          <w:lang w:val="it-IT"/>
        </w:rPr>
      </w:pPr>
    </w:p>
    <w:p w:rsidR="007E6A49" w:rsidRPr="00312A5C" w:rsidRDefault="007E6A49" w:rsidP="005C11C1">
      <w:pPr>
        <w:spacing w:line="276" w:lineRule="auto"/>
        <w:jc w:val="center"/>
        <w:rPr>
          <w:sz w:val="24"/>
          <w:szCs w:val="24"/>
          <w:lang w:val="it-IT"/>
        </w:rPr>
      </w:pPr>
    </w:p>
    <w:p w:rsidR="00011AF0" w:rsidRPr="00011AF0" w:rsidRDefault="00011AF0" w:rsidP="00011AF0">
      <w:pPr>
        <w:pStyle w:val="Nessunaspaziatura"/>
        <w:jc w:val="center"/>
        <w:rPr>
          <w:b/>
          <w:sz w:val="36"/>
          <w:szCs w:val="36"/>
          <w:lang w:val="it-IT"/>
        </w:rPr>
      </w:pPr>
      <w:r w:rsidRPr="00011AF0">
        <w:rPr>
          <w:b/>
          <w:sz w:val="36"/>
          <w:szCs w:val="36"/>
          <w:lang w:val="it-IT"/>
        </w:rPr>
        <w:t>Crociere e yacht da catturare</w:t>
      </w:r>
    </w:p>
    <w:p w:rsidR="00743CF3" w:rsidRDefault="00011AF0" w:rsidP="00011AF0">
      <w:pPr>
        <w:pStyle w:val="Nessunaspaziatura"/>
        <w:jc w:val="center"/>
        <w:rPr>
          <w:b/>
          <w:sz w:val="36"/>
          <w:szCs w:val="36"/>
          <w:lang w:val="it-IT"/>
        </w:rPr>
      </w:pPr>
      <w:proofErr w:type="gramStart"/>
      <w:r>
        <w:rPr>
          <w:b/>
          <w:sz w:val="36"/>
          <w:szCs w:val="36"/>
          <w:lang w:val="it-IT"/>
        </w:rPr>
        <w:t>p</w:t>
      </w:r>
      <w:r w:rsidRPr="00011AF0">
        <w:rPr>
          <w:b/>
          <w:sz w:val="36"/>
          <w:szCs w:val="36"/>
          <w:lang w:val="it-IT"/>
        </w:rPr>
        <w:t>er</w:t>
      </w:r>
      <w:proofErr w:type="gramEnd"/>
      <w:r w:rsidRPr="00011AF0">
        <w:rPr>
          <w:b/>
          <w:sz w:val="36"/>
          <w:szCs w:val="36"/>
          <w:lang w:val="it-IT"/>
        </w:rPr>
        <w:t xml:space="preserve"> un porto di Cagliari che cambi marcia</w:t>
      </w:r>
    </w:p>
    <w:p w:rsidR="00011AF0" w:rsidRPr="00743CF3" w:rsidRDefault="00011AF0" w:rsidP="00011AF0">
      <w:pPr>
        <w:pStyle w:val="Nessunaspaziatura"/>
        <w:jc w:val="center"/>
        <w:rPr>
          <w:b/>
          <w:sz w:val="36"/>
          <w:szCs w:val="36"/>
        </w:rPr>
      </w:pPr>
    </w:p>
    <w:p w:rsidR="005C11C1" w:rsidRDefault="005C11C1" w:rsidP="00841BC9">
      <w:pPr>
        <w:rPr>
          <w:lang w:val="it-IT"/>
        </w:rPr>
      </w:pPr>
      <w:r>
        <w:rPr>
          <w:i/>
          <w:iCs/>
          <w:lang w:val="it-IT"/>
        </w:rPr>
        <w:t> </w:t>
      </w:r>
    </w:p>
    <w:p w:rsidR="00011AF0" w:rsidRPr="00011AF0" w:rsidRDefault="005C11C1" w:rsidP="00011AF0">
      <w:pPr>
        <w:jc w:val="both"/>
        <w:rPr>
          <w:lang w:val="it-IT"/>
        </w:rPr>
      </w:pPr>
      <w:r>
        <w:rPr>
          <w:i/>
          <w:iCs/>
          <w:lang w:val="it-IT"/>
        </w:rPr>
        <w:t xml:space="preserve">Cagliari, </w:t>
      </w:r>
      <w:r w:rsidR="00841BC9">
        <w:rPr>
          <w:i/>
          <w:iCs/>
          <w:lang w:val="it-IT"/>
        </w:rPr>
        <w:t>2</w:t>
      </w:r>
      <w:r w:rsidR="00743CF3">
        <w:rPr>
          <w:i/>
          <w:iCs/>
          <w:lang w:val="it-IT"/>
        </w:rPr>
        <w:t>5</w:t>
      </w:r>
      <w:r w:rsidR="00775D85">
        <w:rPr>
          <w:i/>
          <w:iCs/>
          <w:lang w:val="it-IT"/>
        </w:rPr>
        <w:t xml:space="preserve"> ottobre </w:t>
      </w:r>
      <w:r>
        <w:rPr>
          <w:i/>
          <w:iCs/>
          <w:lang w:val="it-IT"/>
        </w:rPr>
        <w:t xml:space="preserve">2019 – </w:t>
      </w:r>
      <w:r w:rsidR="00011AF0" w:rsidRPr="00011AF0">
        <w:rPr>
          <w:lang w:val="it-IT"/>
        </w:rPr>
        <w:t xml:space="preserve">Cagliari cerca di allontanare i fantasmi che incombono sul Golfo degli </w:t>
      </w:r>
      <w:r w:rsidR="00011AF0">
        <w:rPr>
          <w:lang w:val="it-IT"/>
        </w:rPr>
        <w:t>A</w:t>
      </w:r>
      <w:r w:rsidR="00011AF0" w:rsidRPr="00011AF0">
        <w:rPr>
          <w:lang w:val="it-IT"/>
        </w:rPr>
        <w:t xml:space="preserve">ngeli chiamando a raccolta </w:t>
      </w:r>
      <w:r w:rsidR="00011AF0">
        <w:rPr>
          <w:lang w:val="it-IT"/>
        </w:rPr>
        <w:t>O</w:t>
      </w:r>
      <w:r w:rsidR="00011AF0" w:rsidRPr="00011AF0">
        <w:rPr>
          <w:lang w:val="it-IT"/>
        </w:rPr>
        <w:t xml:space="preserve">peratori e </w:t>
      </w:r>
      <w:r w:rsidR="00011AF0">
        <w:rPr>
          <w:lang w:val="it-IT"/>
        </w:rPr>
        <w:t>I</w:t>
      </w:r>
      <w:r w:rsidR="00011AF0" w:rsidRPr="00011AF0">
        <w:rPr>
          <w:lang w:val="it-IT"/>
        </w:rPr>
        <w:t xml:space="preserve">stituzioni. Il convegno di </w:t>
      </w:r>
      <w:r w:rsidR="00011AF0">
        <w:rPr>
          <w:lang w:val="it-IT"/>
        </w:rPr>
        <w:t>oggi,</w:t>
      </w:r>
      <w:r w:rsidR="00011AF0" w:rsidRPr="00011AF0">
        <w:rPr>
          <w:lang w:val="it-IT"/>
        </w:rPr>
        <w:t xml:space="preserve"> voluto dall’Associazione </w:t>
      </w:r>
      <w:r w:rsidR="00011AF0">
        <w:rPr>
          <w:lang w:val="it-IT"/>
        </w:rPr>
        <w:t>A</w:t>
      </w:r>
      <w:r w:rsidR="00011AF0" w:rsidRPr="00011AF0">
        <w:rPr>
          <w:lang w:val="it-IT"/>
        </w:rPr>
        <w:t xml:space="preserve">genti </w:t>
      </w:r>
      <w:r w:rsidR="00011AF0">
        <w:rPr>
          <w:lang w:val="it-IT"/>
        </w:rPr>
        <w:t>M</w:t>
      </w:r>
      <w:r w:rsidR="00011AF0" w:rsidRPr="00011AF0">
        <w:rPr>
          <w:lang w:val="it-IT"/>
        </w:rPr>
        <w:t>arittimi della Sardegna, ha evidenziato come il porto d</w:t>
      </w:r>
      <w:r w:rsidR="00011AF0">
        <w:rPr>
          <w:lang w:val="it-IT"/>
        </w:rPr>
        <w:t>i Cagliari e in parte a Sarroch</w:t>
      </w:r>
      <w:r w:rsidR="00011AF0" w:rsidRPr="00011AF0">
        <w:rPr>
          <w:lang w:val="it-IT"/>
        </w:rPr>
        <w:t xml:space="preserve"> siano chiamati - come ha sottolineato anche il </w:t>
      </w:r>
      <w:r w:rsidR="00011AF0">
        <w:rPr>
          <w:lang w:val="it-IT"/>
        </w:rPr>
        <w:t>P</w:t>
      </w:r>
      <w:r w:rsidR="00011AF0" w:rsidRPr="00011AF0">
        <w:rPr>
          <w:lang w:val="it-IT"/>
        </w:rPr>
        <w:t xml:space="preserve">residente della Regione Sardegna, Christian </w:t>
      </w:r>
      <w:proofErr w:type="spellStart"/>
      <w:r w:rsidR="00011AF0" w:rsidRPr="00011AF0">
        <w:rPr>
          <w:lang w:val="it-IT"/>
        </w:rPr>
        <w:t>Solinas</w:t>
      </w:r>
      <w:proofErr w:type="spellEnd"/>
      <w:r w:rsidR="00011AF0" w:rsidRPr="00011AF0">
        <w:rPr>
          <w:lang w:val="it-IT"/>
        </w:rPr>
        <w:t xml:space="preserve"> - a un ripensamento complessivo. Ripensamento che transita attraverso l’opzione di concentrare nel porto storico di Cagliari tutti i traffici passeggeri relativi alle navi da crociera e ai mega yacht, e attraverso l’idea di un riutilizzo complessivo del porto canale</w:t>
      </w:r>
      <w:r w:rsidR="00011AF0">
        <w:rPr>
          <w:lang w:val="it-IT"/>
        </w:rPr>
        <w:t>,</w:t>
      </w:r>
      <w:r w:rsidR="00011AF0" w:rsidRPr="00011AF0">
        <w:rPr>
          <w:lang w:val="it-IT"/>
        </w:rPr>
        <w:t xml:space="preserve"> anche per traffici</w:t>
      </w:r>
      <w:r w:rsidR="00011AF0">
        <w:rPr>
          <w:lang w:val="it-IT"/>
        </w:rPr>
        <w:t>,</w:t>
      </w:r>
      <w:r w:rsidR="00011AF0" w:rsidRPr="00011AF0">
        <w:rPr>
          <w:lang w:val="it-IT"/>
        </w:rPr>
        <w:t xml:space="preserve"> diverso incluso quello che prevede la delocalizzazione del traffico su navi ro-ro.</w:t>
      </w:r>
    </w:p>
    <w:p w:rsidR="00011AF0" w:rsidRPr="00011AF0" w:rsidRDefault="00011AF0" w:rsidP="00011AF0">
      <w:pPr>
        <w:jc w:val="both"/>
        <w:rPr>
          <w:lang w:val="it-IT"/>
        </w:rPr>
      </w:pPr>
      <w:r w:rsidRPr="00011AF0">
        <w:rPr>
          <w:lang w:val="it-IT"/>
        </w:rPr>
        <w:t xml:space="preserve">A questo proposito il </w:t>
      </w:r>
      <w:r>
        <w:rPr>
          <w:lang w:val="it-IT"/>
        </w:rPr>
        <w:t>G</w:t>
      </w:r>
      <w:r w:rsidRPr="00011AF0">
        <w:rPr>
          <w:lang w:val="it-IT"/>
        </w:rPr>
        <w:t>ruppo Moby Tirrenia ha confermato un interesse di base a svolgere un ruolo in questa operazione, ribadendo, per voce di Matteo Save</w:t>
      </w:r>
      <w:r>
        <w:rPr>
          <w:lang w:val="it-IT"/>
        </w:rPr>
        <w:t>l</w:t>
      </w:r>
      <w:r w:rsidRPr="00011AF0">
        <w:rPr>
          <w:lang w:val="it-IT"/>
        </w:rPr>
        <w:t xml:space="preserve">li, anche l’interesse del </w:t>
      </w:r>
      <w:r>
        <w:rPr>
          <w:lang w:val="it-IT"/>
        </w:rPr>
        <w:t>G</w:t>
      </w:r>
      <w:r w:rsidRPr="00011AF0">
        <w:rPr>
          <w:lang w:val="it-IT"/>
        </w:rPr>
        <w:t>ruppo a partecipare ai lavori per la definizione di una nuova C</w:t>
      </w:r>
      <w:r>
        <w:rPr>
          <w:lang w:val="it-IT"/>
        </w:rPr>
        <w:t>o</w:t>
      </w:r>
      <w:r w:rsidRPr="00011AF0">
        <w:rPr>
          <w:lang w:val="it-IT"/>
        </w:rPr>
        <w:t xml:space="preserve">nvenzione relativa ai traffici fra Sardegna e continente. </w:t>
      </w:r>
    </w:p>
    <w:p w:rsidR="00011AF0" w:rsidRPr="00011AF0" w:rsidRDefault="00011AF0" w:rsidP="00011AF0">
      <w:pPr>
        <w:jc w:val="both"/>
        <w:rPr>
          <w:lang w:val="it-IT"/>
        </w:rPr>
      </w:pPr>
      <w:r w:rsidRPr="00011AF0">
        <w:rPr>
          <w:lang w:val="it-IT"/>
        </w:rPr>
        <w:t xml:space="preserve">L’ipotesi di un porto da ridisegnare totalmente non è stata condivisa dal </w:t>
      </w:r>
      <w:r>
        <w:rPr>
          <w:lang w:val="it-IT"/>
        </w:rPr>
        <w:t>P</w:t>
      </w:r>
      <w:r w:rsidRPr="00011AF0">
        <w:rPr>
          <w:lang w:val="it-IT"/>
        </w:rPr>
        <w:t xml:space="preserve">residente dell’Autorità di </w:t>
      </w:r>
      <w:r>
        <w:rPr>
          <w:lang w:val="it-IT"/>
        </w:rPr>
        <w:t>S</w:t>
      </w:r>
      <w:r w:rsidRPr="00011AF0">
        <w:rPr>
          <w:lang w:val="it-IT"/>
        </w:rPr>
        <w:t xml:space="preserve">istema </w:t>
      </w:r>
      <w:r>
        <w:rPr>
          <w:lang w:val="it-IT"/>
        </w:rPr>
        <w:t xml:space="preserve">Portuale, Massimo </w:t>
      </w:r>
      <w:proofErr w:type="spellStart"/>
      <w:r>
        <w:rPr>
          <w:lang w:val="it-IT"/>
        </w:rPr>
        <w:t>Dei</w:t>
      </w:r>
      <w:r w:rsidRPr="00011AF0">
        <w:rPr>
          <w:lang w:val="it-IT"/>
        </w:rPr>
        <w:t>ana</w:t>
      </w:r>
      <w:proofErr w:type="spellEnd"/>
      <w:r w:rsidRPr="00011AF0">
        <w:rPr>
          <w:lang w:val="it-IT"/>
        </w:rPr>
        <w:t xml:space="preserve">, che pure ha denunciato i vincoli burocratici che condizionano sia l’operatività sia i piani di sviluppo </w:t>
      </w:r>
      <w:r>
        <w:rPr>
          <w:lang w:val="it-IT"/>
        </w:rPr>
        <w:t xml:space="preserve">del </w:t>
      </w:r>
      <w:r w:rsidRPr="00011AF0">
        <w:rPr>
          <w:lang w:val="it-IT"/>
        </w:rPr>
        <w:t>porto.</w:t>
      </w:r>
    </w:p>
    <w:p w:rsidR="00011AF0" w:rsidRDefault="00011AF0" w:rsidP="00011AF0">
      <w:pPr>
        <w:jc w:val="both"/>
        <w:rPr>
          <w:lang w:val="it-IT"/>
        </w:rPr>
      </w:pPr>
      <w:r w:rsidRPr="00011AF0">
        <w:rPr>
          <w:lang w:val="it-IT"/>
        </w:rPr>
        <w:t>Il Presidente di Federagenti</w:t>
      </w:r>
      <w:r>
        <w:rPr>
          <w:lang w:val="it-IT"/>
        </w:rPr>
        <w:t xml:space="preserve">, Gian Enzo Duci, </w:t>
      </w:r>
      <w:r w:rsidRPr="00011AF0">
        <w:rPr>
          <w:lang w:val="it-IT"/>
        </w:rPr>
        <w:t xml:space="preserve">ha invitato i </w:t>
      </w:r>
      <w:r w:rsidR="0035520F">
        <w:rPr>
          <w:lang w:val="it-IT"/>
        </w:rPr>
        <w:t>S</w:t>
      </w:r>
      <w:r w:rsidRPr="00011AF0">
        <w:rPr>
          <w:lang w:val="it-IT"/>
        </w:rPr>
        <w:t xml:space="preserve">ardi a risolvere prima di tutto in Sardegna i problemi dell’isola cambiando passo e non attendendosi da Roma risposte che non arriveranno mai. Duci ha ricordato come i cambiamenti in atto nell’economia mondiale, persino negli assetti demografici, impongano </w:t>
      </w:r>
      <w:r w:rsidR="007E6A49">
        <w:rPr>
          <w:lang w:val="it-IT"/>
        </w:rPr>
        <w:t>c</w:t>
      </w:r>
      <w:r w:rsidRPr="00011AF0">
        <w:rPr>
          <w:lang w:val="it-IT"/>
        </w:rPr>
        <w:t>ambi comportamentali. Una modifica radicale nell’atteggiamento che non può essere pi</w:t>
      </w:r>
      <w:r w:rsidR="007E6A49">
        <w:rPr>
          <w:lang w:val="it-IT"/>
        </w:rPr>
        <w:t>ù</w:t>
      </w:r>
      <w:r w:rsidRPr="00011AF0">
        <w:rPr>
          <w:lang w:val="it-IT"/>
        </w:rPr>
        <w:t xml:space="preserve"> passivo</w:t>
      </w:r>
      <w:r w:rsidR="007E6A49">
        <w:rPr>
          <w:lang w:val="it-IT"/>
        </w:rPr>
        <w:t>,</w:t>
      </w:r>
      <w:r w:rsidRPr="00011AF0">
        <w:rPr>
          <w:lang w:val="it-IT"/>
        </w:rPr>
        <w:t xml:space="preserve"> ma prevedere un</w:t>
      </w:r>
      <w:r w:rsidR="007E6A49">
        <w:rPr>
          <w:lang w:val="it-IT"/>
        </w:rPr>
        <w:t>a forte</w:t>
      </w:r>
      <w:r w:rsidRPr="00011AF0">
        <w:rPr>
          <w:lang w:val="it-IT"/>
        </w:rPr>
        <w:t xml:space="preserve"> promozione e la messa in campo di azioni straordinarie anche sul tema della destagionalizzazione.</w:t>
      </w:r>
    </w:p>
    <w:p w:rsidR="007E6A49" w:rsidRPr="00011AF0" w:rsidRDefault="007E6A49" w:rsidP="00011AF0">
      <w:pPr>
        <w:jc w:val="both"/>
        <w:rPr>
          <w:lang w:val="it-IT"/>
        </w:rPr>
      </w:pPr>
    </w:p>
    <w:p w:rsidR="007E6A49" w:rsidRDefault="007E6A49" w:rsidP="00011AF0">
      <w:pPr>
        <w:jc w:val="both"/>
        <w:rPr>
          <w:lang w:val="it-IT"/>
        </w:rPr>
      </w:pPr>
    </w:p>
    <w:p w:rsidR="007E6A49" w:rsidRDefault="007E6A49" w:rsidP="00011AF0">
      <w:pPr>
        <w:jc w:val="both"/>
        <w:rPr>
          <w:lang w:val="it-IT"/>
        </w:rPr>
      </w:pPr>
    </w:p>
    <w:p w:rsidR="007E6A49" w:rsidRDefault="007E6A49" w:rsidP="00011AF0">
      <w:pPr>
        <w:jc w:val="both"/>
        <w:rPr>
          <w:lang w:val="it-IT"/>
        </w:rPr>
      </w:pPr>
    </w:p>
    <w:p w:rsidR="00011AF0" w:rsidRPr="00011AF0" w:rsidRDefault="00011AF0" w:rsidP="00011AF0">
      <w:pPr>
        <w:jc w:val="both"/>
        <w:rPr>
          <w:lang w:val="it-IT"/>
        </w:rPr>
      </w:pPr>
      <w:r w:rsidRPr="00011AF0">
        <w:rPr>
          <w:lang w:val="it-IT"/>
        </w:rPr>
        <w:t>Il convegno ha posto quindi in evidenza, anche sul tema crociere come su quello dello sviluppo del mercato dei mega yacht, tre fattori chiave</w:t>
      </w:r>
      <w:r w:rsidR="007E6A49">
        <w:rPr>
          <w:lang w:val="it-IT"/>
        </w:rPr>
        <w:t>:</w:t>
      </w:r>
    </w:p>
    <w:p w:rsidR="00011AF0" w:rsidRPr="00011AF0" w:rsidRDefault="00011AF0" w:rsidP="00011AF0">
      <w:pPr>
        <w:jc w:val="both"/>
        <w:rPr>
          <w:lang w:val="it-IT"/>
        </w:rPr>
      </w:pPr>
      <w:r w:rsidRPr="00011AF0">
        <w:rPr>
          <w:lang w:val="it-IT"/>
        </w:rPr>
        <w:t>1) che la Sardegna deve essere protagonista del suo cambiamento e che non può attendersi aiuti particolari se non cambia atteg</w:t>
      </w:r>
      <w:r w:rsidR="007E6A49">
        <w:rPr>
          <w:lang w:val="it-IT"/>
        </w:rPr>
        <w:t>giamento e approccio ai mercati;</w:t>
      </w:r>
    </w:p>
    <w:p w:rsidR="00011AF0" w:rsidRPr="00011AF0" w:rsidRDefault="00011AF0" w:rsidP="00011AF0">
      <w:pPr>
        <w:jc w:val="both"/>
        <w:rPr>
          <w:lang w:val="it-IT"/>
        </w:rPr>
      </w:pPr>
      <w:r w:rsidRPr="00011AF0">
        <w:rPr>
          <w:lang w:val="it-IT"/>
        </w:rPr>
        <w:t>2)</w:t>
      </w:r>
      <w:r w:rsidR="007E6A49">
        <w:rPr>
          <w:lang w:val="it-IT"/>
        </w:rPr>
        <w:t xml:space="preserve"> </w:t>
      </w:r>
      <w:r w:rsidRPr="00011AF0">
        <w:rPr>
          <w:lang w:val="it-IT"/>
        </w:rPr>
        <w:t>che esistono enormi potenzialità di sviluppo nel mercato delle crociere come in quello degli yacht ma che il mercato va approcciato utilizzando le leggi del mercato</w:t>
      </w:r>
      <w:r w:rsidR="007E6A49">
        <w:rPr>
          <w:lang w:val="it-IT"/>
        </w:rPr>
        <w:t>;</w:t>
      </w:r>
    </w:p>
    <w:p w:rsidR="00011AF0" w:rsidRPr="00011AF0" w:rsidRDefault="00011AF0" w:rsidP="00011AF0">
      <w:pPr>
        <w:jc w:val="both"/>
        <w:rPr>
          <w:lang w:val="it-IT"/>
        </w:rPr>
      </w:pPr>
      <w:r w:rsidRPr="00011AF0">
        <w:rPr>
          <w:lang w:val="it-IT"/>
        </w:rPr>
        <w:t>3) che la burocrazia e i vincoli che ne derivano rappresentano e rappresenteranno il vero nemico contro il quale ingaggiare una battaglia.</w:t>
      </w:r>
    </w:p>
    <w:p w:rsidR="005C11C1" w:rsidRDefault="00011AF0" w:rsidP="00011AF0">
      <w:pPr>
        <w:jc w:val="both"/>
        <w:rPr>
          <w:lang w:val="it-IT"/>
        </w:rPr>
      </w:pPr>
      <w:r w:rsidRPr="00011AF0">
        <w:rPr>
          <w:lang w:val="it-IT"/>
        </w:rPr>
        <w:t>Solo giocando con queste regole del gioco sarà possibile sfruttare le enormi opportunità che</w:t>
      </w:r>
      <w:r w:rsidR="007E6A49">
        <w:rPr>
          <w:lang w:val="it-IT"/>
        </w:rPr>
        <w:t>,</w:t>
      </w:r>
      <w:r w:rsidRPr="00011AF0">
        <w:rPr>
          <w:lang w:val="it-IT"/>
        </w:rPr>
        <w:t xml:space="preserve"> come sottolineato da F</w:t>
      </w:r>
      <w:r w:rsidR="007E6A49">
        <w:rPr>
          <w:lang w:val="it-IT"/>
        </w:rPr>
        <w:t>u</w:t>
      </w:r>
      <w:r w:rsidRPr="00011AF0">
        <w:rPr>
          <w:lang w:val="it-IT"/>
        </w:rPr>
        <w:t xml:space="preserve">lvio Luise </w:t>
      </w:r>
      <w:r w:rsidR="007E6A49">
        <w:rPr>
          <w:lang w:val="it-IT"/>
        </w:rPr>
        <w:t xml:space="preserve">(Presidente </w:t>
      </w:r>
      <w:r w:rsidR="0035520F">
        <w:rPr>
          <w:lang w:val="it-IT"/>
        </w:rPr>
        <w:t xml:space="preserve">Sardinia Yacht Services del </w:t>
      </w:r>
      <w:bookmarkStart w:id="0" w:name="_GoBack"/>
      <w:bookmarkEnd w:id="0"/>
      <w:r w:rsidR="007E6A49">
        <w:rPr>
          <w:lang w:val="it-IT"/>
        </w:rPr>
        <w:t xml:space="preserve">Gruppo Luise) </w:t>
      </w:r>
      <w:r w:rsidRPr="00011AF0">
        <w:rPr>
          <w:lang w:val="it-IT"/>
        </w:rPr>
        <w:t>e da Lorenzo Pollicardo (</w:t>
      </w:r>
      <w:r w:rsidR="007E6A49">
        <w:rPr>
          <w:lang w:val="it-IT"/>
        </w:rPr>
        <w:t>D</w:t>
      </w:r>
      <w:r w:rsidRPr="00011AF0">
        <w:rPr>
          <w:lang w:val="it-IT"/>
        </w:rPr>
        <w:t>irettore S</w:t>
      </w:r>
      <w:r w:rsidR="007E6A49">
        <w:rPr>
          <w:lang w:val="it-IT"/>
        </w:rPr>
        <w:t>YB</w:t>
      </w:r>
      <w:r w:rsidR="00AF6279">
        <w:rPr>
          <w:lang w:val="it-IT"/>
        </w:rPr>
        <w:t>A</w:t>
      </w:r>
      <w:r w:rsidRPr="00011AF0">
        <w:rPr>
          <w:lang w:val="it-IT"/>
        </w:rPr>
        <w:t>ss)</w:t>
      </w:r>
      <w:r w:rsidR="007E6A49">
        <w:rPr>
          <w:lang w:val="it-IT"/>
        </w:rPr>
        <w:t>,</w:t>
      </w:r>
      <w:r w:rsidRPr="00011AF0">
        <w:rPr>
          <w:lang w:val="it-IT"/>
        </w:rPr>
        <w:t xml:space="preserve"> si stanno concentrando proprio in Mediterraneo nel mercato della grande nautica da diporto.</w:t>
      </w:r>
    </w:p>
    <w:p w:rsidR="007E6A49" w:rsidRDefault="007E6A49" w:rsidP="00011AF0">
      <w:pPr>
        <w:jc w:val="both"/>
        <w:rPr>
          <w:lang w:val="it-IT"/>
        </w:rPr>
      </w:pPr>
    </w:p>
    <w:p w:rsidR="007E6A49" w:rsidRDefault="007E6A49" w:rsidP="00011AF0">
      <w:pPr>
        <w:jc w:val="both"/>
        <w:rPr>
          <w:lang w:val="it-IT"/>
        </w:rPr>
      </w:pPr>
    </w:p>
    <w:p w:rsidR="007E6A49" w:rsidRDefault="007E6A49" w:rsidP="00011AF0">
      <w:pPr>
        <w:jc w:val="both"/>
        <w:rPr>
          <w:lang w:val="it-IT"/>
        </w:rPr>
      </w:pPr>
    </w:p>
    <w:p w:rsidR="005C11C1" w:rsidRPr="00595272" w:rsidRDefault="005C11C1" w:rsidP="005C11C1">
      <w:pPr>
        <w:pStyle w:val="Nessunaspaziatura"/>
        <w:jc w:val="both"/>
        <w:rPr>
          <w:b/>
        </w:rPr>
      </w:pPr>
      <w:r w:rsidRPr="00595272">
        <w:rPr>
          <w:b/>
        </w:rPr>
        <w:t xml:space="preserve">Per informazioni alla stampa: </w:t>
      </w:r>
    </w:p>
    <w:p w:rsidR="005C11C1" w:rsidRPr="0086463B" w:rsidRDefault="005C11C1" w:rsidP="005C11C1">
      <w:pPr>
        <w:pStyle w:val="Nessunaspaziatura"/>
        <w:jc w:val="both"/>
        <w:rPr>
          <w:rFonts w:cs="Arial"/>
        </w:rPr>
      </w:pPr>
      <w:r w:rsidRPr="0086463B">
        <w:rPr>
          <w:rFonts w:cs="Arial"/>
        </w:rPr>
        <w:t>Star comunicazione in movimento</w:t>
      </w:r>
    </w:p>
    <w:p w:rsidR="005C11C1" w:rsidRPr="00595272" w:rsidRDefault="005C11C1" w:rsidP="005C11C1">
      <w:pPr>
        <w:pStyle w:val="Nessunaspaziatura"/>
        <w:jc w:val="both"/>
        <w:rPr>
          <w:rFonts w:cs="Arial"/>
          <w:lang w:val="it-IT"/>
        </w:rPr>
      </w:pPr>
      <w:r w:rsidRPr="0086463B">
        <w:rPr>
          <w:rFonts w:cs="Arial"/>
          <w:lang w:val="it-IT"/>
        </w:rPr>
        <w:t xml:space="preserve">Barbara </w:t>
      </w:r>
      <w:proofErr w:type="spellStart"/>
      <w:r w:rsidRPr="0086463B">
        <w:rPr>
          <w:rFonts w:cs="Arial"/>
          <w:lang w:val="it-IT"/>
        </w:rPr>
        <w:t>Gazzale</w:t>
      </w:r>
      <w:proofErr w:type="spellEnd"/>
      <w:r w:rsidRPr="0086463B">
        <w:rPr>
          <w:rFonts w:cs="Arial"/>
          <w:lang w:val="it-IT"/>
        </w:rPr>
        <w:t xml:space="preserve"> +39-3484144780</w:t>
      </w:r>
    </w:p>
    <w:p w:rsidR="00C21FAD" w:rsidRPr="00595272" w:rsidRDefault="00C21FAD" w:rsidP="00312A5C">
      <w:pPr>
        <w:pStyle w:val="Nessunaspaziatura"/>
        <w:jc w:val="both"/>
        <w:rPr>
          <w:rFonts w:cs="Arial"/>
          <w:lang w:val="it-IT"/>
        </w:rPr>
      </w:pPr>
    </w:p>
    <w:sectPr w:rsidR="00C21FAD" w:rsidRPr="00595272" w:rsidSect="00E823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CB4" w:rsidRDefault="00BE4CB4" w:rsidP="00E823C9">
      <w:pPr>
        <w:spacing w:after="0" w:line="240" w:lineRule="auto"/>
      </w:pPr>
      <w:r>
        <w:separator/>
      </w:r>
    </w:p>
  </w:endnote>
  <w:endnote w:type="continuationSeparator" w:id="0">
    <w:p w:rsidR="00BE4CB4" w:rsidRDefault="00BE4CB4" w:rsidP="00E8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E823C9">
    <w:pPr>
      <w:pStyle w:val="Pidipagina"/>
    </w:pPr>
    <w:r>
      <w:rPr>
        <w:noProof/>
        <w:lang w:val="it-IT" w:eastAsia="it-IT"/>
      </w:rPr>
      <w:drawing>
        <wp:inline distT="0" distB="0" distL="0" distR="0" wp14:anchorId="246D366E" wp14:editId="0CCDD4C8">
          <wp:extent cx="6120130" cy="438785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s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8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CB4" w:rsidRDefault="00BE4CB4" w:rsidP="00E823C9">
      <w:pPr>
        <w:spacing w:after="0" w:line="240" w:lineRule="auto"/>
      </w:pPr>
      <w:r>
        <w:separator/>
      </w:r>
    </w:p>
  </w:footnote>
  <w:footnote w:type="continuationSeparator" w:id="0">
    <w:p w:rsidR="00BE4CB4" w:rsidRDefault="00BE4CB4" w:rsidP="00E8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3C9" w:rsidRDefault="00DE4EE0" w:rsidP="00CF7C34">
    <w:pPr>
      <w:pStyle w:val="Intestazione"/>
      <w:ind w:left="-1134"/>
    </w:pPr>
    <w:r>
      <w:rPr>
        <w:noProof/>
        <w:lang w:val="it-IT" w:eastAsia="it-IT"/>
      </w:rPr>
      <w:drawing>
        <wp:inline distT="0" distB="0" distL="0" distR="0">
          <wp:extent cx="7558238" cy="1798983"/>
          <wp:effectExtent l="0" t="0" r="508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ascia corret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782" cy="1820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EE0" w:rsidRDefault="00DE4EE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CB0"/>
    <w:multiLevelType w:val="hybridMultilevel"/>
    <w:tmpl w:val="AFAA9E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36086"/>
    <w:multiLevelType w:val="hybridMultilevel"/>
    <w:tmpl w:val="75DCFAC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3076B"/>
    <w:multiLevelType w:val="hybridMultilevel"/>
    <w:tmpl w:val="3A04012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C9"/>
    <w:rsid w:val="00011AF0"/>
    <w:rsid w:val="00072909"/>
    <w:rsid w:val="000A7257"/>
    <w:rsid w:val="000B365A"/>
    <w:rsid w:val="000D437D"/>
    <w:rsid w:val="000E36F5"/>
    <w:rsid w:val="000E5F75"/>
    <w:rsid w:val="001330B3"/>
    <w:rsid w:val="001523F9"/>
    <w:rsid w:val="00181AE1"/>
    <w:rsid w:val="001B441B"/>
    <w:rsid w:val="001C3083"/>
    <w:rsid w:val="001D2873"/>
    <w:rsid w:val="00271F81"/>
    <w:rsid w:val="00283DE2"/>
    <w:rsid w:val="002F72A4"/>
    <w:rsid w:val="00312A5C"/>
    <w:rsid w:val="00321A26"/>
    <w:rsid w:val="0035520F"/>
    <w:rsid w:val="004555B7"/>
    <w:rsid w:val="00483801"/>
    <w:rsid w:val="00491622"/>
    <w:rsid w:val="00497F6F"/>
    <w:rsid w:val="004B1091"/>
    <w:rsid w:val="004B57CD"/>
    <w:rsid w:val="005425FD"/>
    <w:rsid w:val="0054504C"/>
    <w:rsid w:val="00595272"/>
    <w:rsid w:val="005B1476"/>
    <w:rsid w:val="005C11C1"/>
    <w:rsid w:val="005C3999"/>
    <w:rsid w:val="005F5830"/>
    <w:rsid w:val="00621FA9"/>
    <w:rsid w:val="00632C76"/>
    <w:rsid w:val="006D736D"/>
    <w:rsid w:val="00714F5E"/>
    <w:rsid w:val="00727844"/>
    <w:rsid w:val="00743CF3"/>
    <w:rsid w:val="00753987"/>
    <w:rsid w:val="007749A5"/>
    <w:rsid w:val="00775D85"/>
    <w:rsid w:val="007C74F5"/>
    <w:rsid w:val="007E6A49"/>
    <w:rsid w:val="007F7B06"/>
    <w:rsid w:val="00806B42"/>
    <w:rsid w:val="00823FF7"/>
    <w:rsid w:val="00841BC9"/>
    <w:rsid w:val="008633FA"/>
    <w:rsid w:val="00882AC8"/>
    <w:rsid w:val="008A6020"/>
    <w:rsid w:val="008E33B6"/>
    <w:rsid w:val="00922047"/>
    <w:rsid w:val="009841E1"/>
    <w:rsid w:val="009B7F9C"/>
    <w:rsid w:val="00A13C3A"/>
    <w:rsid w:val="00A361A1"/>
    <w:rsid w:val="00A64376"/>
    <w:rsid w:val="00AA2026"/>
    <w:rsid w:val="00AB166E"/>
    <w:rsid w:val="00AB5402"/>
    <w:rsid w:val="00AF6279"/>
    <w:rsid w:val="00B11D55"/>
    <w:rsid w:val="00B15853"/>
    <w:rsid w:val="00B25C4E"/>
    <w:rsid w:val="00B32192"/>
    <w:rsid w:val="00B63C25"/>
    <w:rsid w:val="00B84A3D"/>
    <w:rsid w:val="00B97A4D"/>
    <w:rsid w:val="00BA2011"/>
    <w:rsid w:val="00BE2E26"/>
    <w:rsid w:val="00BE4CB4"/>
    <w:rsid w:val="00C05EA2"/>
    <w:rsid w:val="00C21FAD"/>
    <w:rsid w:val="00C41D8E"/>
    <w:rsid w:val="00CA1E9F"/>
    <w:rsid w:val="00CF7C34"/>
    <w:rsid w:val="00D21B60"/>
    <w:rsid w:val="00D44977"/>
    <w:rsid w:val="00D81906"/>
    <w:rsid w:val="00DE4EE0"/>
    <w:rsid w:val="00DF2CA9"/>
    <w:rsid w:val="00E23292"/>
    <w:rsid w:val="00E528E1"/>
    <w:rsid w:val="00E55DDF"/>
    <w:rsid w:val="00E702C1"/>
    <w:rsid w:val="00E823C9"/>
    <w:rsid w:val="00F013EF"/>
    <w:rsid w:val="00F2102B"/>
    <w:rsid w:val="00F25CF5"/>
    <w:rsid w:val="00F70E8B"/>
    <w:rsid w:val="00F71884"/>
    <w:rsid w:val="00F81408"/>
    <w:rsid w:val="00F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3CB53D-D6E1-4715-8D6C-F88C4900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1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3C9"/>
  </w:style>
  <w:style w:type="paragraph" w:styleId="Pidipagina">
    <w:name w:val="footer"/>
    <w:basedOn w:val="Normale"/>
    <w:link w:val="PidipaginaCarattere"/>
    <w:uiPriority w:val="99"/>
    <w:unhideWhenUsed/>
    <w:rsid w:val="00E823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3C9"/>
  </w:style>
  <w:style w:type="paragraph" w:styleId="Paragrafoelenco">
    <w:name w:val="List Paragraph"/>
    <w:basedOn w:val="Normale"/>
    <w:uiPriority w:val="34"/>
    <w:qFormat/>
    <w:rsid w:val="00E702C1"/>
    <w:pPr>
      <w:ind w:left="720"/>
      <w:contextualSpacing/>
    </w:pPr>
  </w:style>
  <w:style w:type="paragraph" w:styleId="Nessunaspaziatura">
    <w:name w:val="No Spacing"/>
    <w:uiPriority w:val="1"/>
    <w:qFormat/>
    <w:rsid w:val="005952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2019-10-25T12:01:00Z</dcterms:created>
  <dcterms:modified xsi:type="dcterms:W3CDTF">2019-10-25T12:39:00Z</dcterms:modified>
</cp:coreProperties>
</file>