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98E5DE" w14:textId="77777777" w:rsidR="00547944" w:rsidRDefault="00547944" w:rsidP="00547944">
      <w:pPr>
        <w:pStyle w:val="Default"/>
        <w:ind w:right="707"/>
        <w:rPr>
          <w:rFonts w:asciiTheme="minorHAnsi" w:hAnsiTheme="minorHAnsi"/>
          <w:iCs/>
          <w:sz w:val="28"/>
          <w:szCs w:val="28"/>
        </w:rPr>
      </w:pPr>
    </w:p>
    <w:p w14:paraId="11BA76B4" w14:textId="2C943032" w:rsidR="00857473" w:rsidRPr="005B3750" w:rsidRDefault="005B3750" w:rsidP="00B21B5F">
      <w:pPr>
        <w:pStyle w:val="Default"/>
        <w:ind w:left="709" w:right="707"/>
        <w:jc w:val="center"/>
        <w:rPr>
          <w:rFonts w:asciiTheme="minorHAnsi" w:hAnsiTheme="minorHAnsi"/>
          <w:iCs/>
          <w:sz w:val="28"/>
          <w:szCs w:val="28"/>
          <w:u w:val="single"/>
        </w:rPr>
      </w:pPr>
      <w:r w:rsidRPr="005B3750">
        <w:rPr>
          <w:rFonts w:asciiTheme="minorHAnsi" w:hAnsiTheme="minorHAnsi"/>
          <w:iCs/>
          <w:sz w:val="28"/>
          <w:szCs w:val="28"/>
          <w:u w:val="single"/>
        </w:rPr>
        <w:t>NOTA S</w:t>
      </w:r>
      <w:bookmarkStart w:id="0" w:name="_GoBack"/>
      <w:bookmarkEnd w:id="0"/>
      <w:r w:rsidRPr="005B3750">
        <w:rPr>
          <w:rFonts w:asciiTheme="minorHAnsi" w:hAnsiTheme="minorHAnsi"/>
          <w:iCs/>
          <w:sz w:val="28"/>
          <w:szCs w:val="28"/>
          <w:u w:val="single"/>
        </w:rPr>
        <w:t>TAMPA</w:t>
      </w:r>
    </w:p>
    <w:p w14:paraId="3B31232B" w14:textId="77777777" w:rsidR="005B3750" w:rsidRPr="00C04B07" w:rsidRDefault="005B3750" w:rsidP="005B3750">
      <w:pPr>
        <w:pStyle w:val="Default"/>
        <w:ind w:right="707"/>
        <w:jc w:val="center"/>
        <w:rPr>
          <w:rFonts w:asciiTheme="minorHAnsi" w:hAnsiTheme="minorHAnsi"/>
          <w:iCs/>
          <w:sz w:val="28"/>
          <w:szCs w:val="28"/>
        </w:rPr>
      </w:pPr>
    </w:p>
    <w:p w14:paraId="668CF885" w14:textId="0FCE18DC" w:rsidR="00CC7A3B" w:rsidRPr="00CC7A3B" w:rsidRDefault="00CC7A3B" w:rsidP="00CC7A3B">
      <w:pPr>
        <w:pStyle w:val="Default"/>
        <w:ind w:left="709" w:right="707"/>
        <w:jc w:val="center"/>
        <w:rPr>
          <w:rFonts w:asciiTheme="minorHAnsi" w:eastAsiaTheme="minorHAnsi" w:hAnsiTheme="minorHAnsi" w:cstheme="minorBidi"/>
          <w:b/>
          <w:iCs/>
          <w:color w:val="auto"/>
          <w:sz w:val="32"/>
          <w:szCs w:val="32"/>
          <w:lang w:eastAsia="en-US"/>
        </w:rPr>
      </w:pPr>
      <w:r w:rsidRPr="00CC7A3B">
        <w:rPr>
          <w:rFonts w:asciiTheme="minorHAnsi" w:eastAsiaTheme="minorHAnsi" w:hAnsiTheme="minorHAnsi" w:cstheme="minorBidi"/>
          <w:b/>
          <w:iCs/>
          <w:color w:val="auto"/>
          <w:sz w:val="32"/>
          <w:szCs w:val="32"/>
          <w:lang w:eastAsia="en-US"/>
        </w:rPr>
        <w:t>IL GRUPPO ONORATO DENUNCIA:</w:t>
      </w:r>
    </w:p>
    <w:p w14:paraId="50B6FB8B" w14:textId="39D4DAC8" w:rsidR="00684F59" w:rsidRDefault="00CC7A3B" w:rsidP="00CC7A3B">
      <w:pPr>
        <w:pStyle w:val="Default"/>
        <w:ind w:left="709" w:right="707"/>
        <w:jc w:val="center"/>
        <w:rPr>
          <w:rFonts w:asciiTheme="minorHAnsi" w:eastAsiaTheme="minorHAnsi" w:hAnsiTheme="minorHAnsi" w:cstheme="minorBidi"/>
          <w:b/>
          <w:iCs/>
          <w:color w:val="auto"/>
          <w:sz w:val="28"/>
          <w:szCs w:val="28"/>
          <w:lang w:eastAsia="en-US"/>
        </w:rPr>
      </w:pPr>
      <w:r w:rsidRPr="00CC7A3B">
        <w:rPr>
          <w:rFonts w:asciiTheme="minorHAnsi" w:eastAsiaTheme="minorHAnsi" w:hAnsiTheme="minorHAnsi" w:cstheme="minorBidi"/>
          <w:b/>
          <w:iCs/>
          <w:color w:val="auto"/>
          <w:sz w:val="32"/>
          <w:szCs w:val="32"/>
          <w:lang w:eastAsia="en-US"/>
        </w:rPr>
        <w:t>NOTIZIE FALSE CONTRO DI NOI</w:t>
      </w:r>
    </w:p>
    <w:p w14:paraId="32AAF15A" w14:textId="77777777" w:rsidR="00684F59" w:rsidRPr="00684F59" w:rsidRDefault="00684F59" w:rsidP="00684F59">
      <w:pPr>
        <w:pStyle w:val="Default"/>
        <w:ind w:left="709" w:right="707"/>
        <w:jc w:val="center"/>
        <w:rPr>
          <w:rFonts w:asciiTheme="minorHAnsi" w:eastAsiaTheme="minorHAnsi" w:hAnsiTheme="minorHAnsi" w:cstheme="minorBidi"/>
          <w:b/>
          <w:iCs/>
          <w:color w:val="auto"/>
          <w:sz w:val="28"/>
          <w:szCs w:val="28"/>
          <w:lang w:eastAsia="en-US"/>
        </w:rPr>
      </w:pPr>
    </w:p>
    <w:p w14:paraId="39688339" w14:textId="77777777" w:rsidR="00857473" w:rsidRDefault="00857473" w:rsidP="0043694B">
      <w:pPr>
        <w:pStyle w:val="Default"/>
        <w:ind w:right="707"/>
        <w:jc w:val="both"/>
        <w:rPr>
          <w:rFonts w:ascii="Calibri" w:hAnsi="Calibri"/>
          <w:i/>
          <w:iCs/>
        </w:rPr>
      </w:pPr>
    </w:p>
    <w:p w14:paraId="71371C83" w14:textId="77777777" w:rsidR="004A540A" w:rsidRPr="0077469C" w:rsidRDefault="004A540A" w:rsidP="0043694B">
      <w:pPr>
        <w:pStyle w:val="Default"/>
        <w:ind w:right="707"/>
        <w:jc w:val="both"/>
        <w:rPr>
          <w:rFonts w:ascii="Calibri" w:hAnsi="Calibri"/>
          <w:i/>
          <w:iCs/>
        </w:rPr>
      </w:pPr>
    </w:p>
    <w:p w14:paraId="192230F1" w14:textId="66C6F4FD" w:rsidR="00CC7A3B" w:rsidRPr="00CC7A3B" w:rsidRDefault="00C90B06" w:rsidP="00CC7A3B">
      <w:pPr>
        <w:pStyle w:val="Default"/>
        <w:ind w:left="709" w:right="707"/>
        <w:jc w:val="both"/>
        <w:rPr>
          <w:rFonts w:asciiTheme="minorHAnsi" w:hAnsiTheme="minorHAnsi"/>
          <w:iCs/>
        </w:rPr>
      </w:pPr>
      <w:r>
        <w:rPr>
          <w:rFonts w:asciiTheme="minorHAnsi" w:hAnsiTheme="minorHAnsi"/>
          <w:i/>
          <w:iCs/>
        </w:rPr>
        <w:t>Milano</w:t>
      </w:r>
      <w:r w:rsidR="00547944" w:rsidRPr="007B2706">
        <w:rPr>
          <w:rFonts w:asciiTheme="minorHAnsi" w:hAnsiTheme="minorHAnsi"/>
          <w:i/>
          <w:iCs/>
        </w:rPr>
        <w:t xml:space="preserve">, </w:t>
      </w:r>
      <w:r w:rsidR="00CC7A3B">
        <w:rPr>
          <w:rFonts w:asciiTheme="minorHAnsi" w:hAnsiTheme="minorHAnsi"/>
          <w:i/>
          <w:iCs/>
        </w:rPr>
        <w:t>25</w:t>
      </w:r>
      <w:r w:rsidR="00684F59">
        <w:rPr>
          <w:rFonts w:asciiTheme="minorHAnsi" w:hAnsiTheme="minorHAnsi"/>
          <w:i/>
          <w:iCs/>
        </w:rPr>
        <w:t xml:space="preserve"> giugno</w:t>
      </w:r>
      <w:r w:rsidR="00547944" w:rsidRPr="00C04B07">
        <w:rPr>
          <w:rFonts w:asciiTheme="minorHAnsi" w:hAnsiTheme="minorHAnsi"/>
          <w:i/>
          <w:iCs/>
        </w:rPr>
        <w:t xml:space="preserve"> 201</w:t>
      </w:r>
      <w:r w:rsidR="004A540A">
        <w:rPr>
          <w:rFonts w:asciiTheme="minorHAnsi" w:hAnsiTheme="minorHAnsi"/>
          <w:i/>
          <w:iCs/>
        </w:rPr>
        <w:t>9</w:t>
      </w:r>
      <w:r w:rsidR="00547944" w:rsidRPr="00C04B07">
        <w:rPr>
          <w:rFonts w:asciiTheme="minorHAnsi" w:hAnsiTheme="minorHAnsi"/>
          <w:i/>
          <w:iCs/>
        </w:rPr>
        <w:t xml:space="preserve"> </w:t>
      </w:r>
      <w:r w:rsidR="00547944">
        <w:rPr>
          <w:rFonts w:asciiTheme="minorHAnsi" w:hAnsiTheme="minorHAnsi"/>
          <w:i/>
          <w:iCs/>
        </w:rPr>
        <w:t>–</w:t>
      </w:r>
      <w:r w:rsidR="00547944">
        <w:rPr>
          <w:rFonts w:asciiTheme="minorHAnsi" w:hAnsiTheme="minorHAnsi"/>
          <w:iCs/>
        </w:rPr>
        <w:t xml:space="preserve"> </w:t>
      </w:r>
      <w:r w:rsidR="00CC7A3B" w:rsidRPr="00CC7A3B">
        <w:rPr>
          <w:rFonts w:asciiTheme="minorHAnsi" w:hAnsiTheme="minorHAnsi"/>
          <w:iCs/>
        </w:rPr>
        <w:t xml:space="preserve">Con riferimento agli articoli apparsi sulla stampa in data odierna il Gruppo Onorato </w:t>
      </w:r>
      <w:r w:rsidR="007F766A">
        <w:rPr>
          <w:rFonts w:asciiTheme="minorHAnsi" w:hAnsiTheme="minorHAnsi"/>
          <w:iCs/>
        </w:rPr>
        <w:t>precisa quanto segue:</w:t>
      </w:r>
    </w:p>
    <w:p w14:paraId="043719CC" w14:textId="77777777" w:rsidR="00CC7A3B" w:rsidRPr="00CC7A3B" w:rsidRDefault="00CC7A3B" w:rsidP="00CC7A3B">
      <w:pPr>
        <w:pStyle w:val="Default"/>
        <w:ind w:left="709" w:right="707"/>
        <w:jc w:val="both"/>
        <w:rPr>
          <w:rFonts w:asciiTheme="minorHAnsi" w:hAnsiTheme="minorHAnsi"/>
          <w:iCs/>
        </w:rPr>
      </w:pPr>
    </w:p>
    <w:p w14:paraId="50E5532B" w14:textId="04E4EC2F" w:rsidR="00CC7A3B" w:rsidRDefault="005A4161" w:rsidP="00CC7A3B">
      <w:pPr>
        <w:pStyle w:val="Default"/>
        <w:ind w:left="709" w:right="707"/>
        <w:jc w:val="both"/>
        <w:rPr>
          <w:rFonts w:asciiTheme="minorHAnsi" w:hAnsiTheme="minorHAnsi"/>
          <w:iCs/>
        </w:rPr>
      </w:pPr>
      <w:r>
        <w:rPr>
          <w:rFonts w:asciiTheme="minorHAnsi" w:hAnsiTheme="minorHAnsi"/>
          <w:iCs/>
        </w:rPr>
        <w:t>- L</w:t>
      </w:r>
      <w:r w:rsidR="00CC7A3B" w:rsidRPr="00CC7A3B">
        <w:rPr>
          <w:rFonts w:asciiTheme="minorHAnsi" w:hAnsiTheme="minorHAnsi"/>
          <w:iCs/>
        </w:rPr>
        <w:t>a sanzione irrogata dall’AGCM è stata annullata dal TAR Lazio che ha invitato quest’ultima a ripetere il procedimento, segnato da numerose ed evidenti lacune, ed a rideterminare l’eventuale sanzione in misura di gran lunga inferiore a quella già comminata, ritenuta pertanto illegittima;</w:t>
      </w:r>
    </w:p>
    <w:p w14:paraId="7969A4F4" w14:textId="77777777" w:rsidR="005A4161" w:rsidRPr="00CC7A3B" w:rsidRDefault="005A4161" w:rsidP="00CC7A3B">
      <w:pPr>
        <w:pStyle w:val="Default"/>
        <w:ind w:left="709" w:right="707"/>
        <w:jc w:val="both"/>
        <w:rPr>
          <w:rFonts w:asciiTheme="minorHAnsi" w:hAnsiTheme="minorHAnsi"/>
          <w:iCs/>
        </w:rPr>
      </w:pPr>
    </w:p>
    <w:p w14:paraId="08B46AF9" w14:textId="4CEE6B3B" w:rsidR="00CC7A3B" w:rsidRPr="00CC7A3B" w:rsidRDefault="005A4161" w:rsidP="00CC7A3B">
      <w:pPr>
        <w:pStyle w:val="Default"/>
        <w:ind w:left="709" w:right="707"/>
        <w:jc w:val="both"/>
        <w:rPr>
          <w:rFonts w:asciiTheme="minorHAnsi" w:hAnsiTheme="minorHAnsi"/>
          <w:iCs/>
        </w:rPr>
      </w:pPr>
      <w:r>
        <w:rPr>
          <w:rFonts w:asciiTheme="minorHAnsi" w:hAnsiTheme="minorHAnsi"/>
          <w:iCs/>
        </w:rPr>
        <w:t>- T</w:t>
      </w:r>
      <w:r w:rsidR="00CC7A3B" w:rsidRPr="00CC7A3B">
        <w:rPr>
          <w:rFonts w:asciiTheme="minorHAnsi" w:hAnsiTheme="minorHAnsi"/>
          <w:iCs/>
        </w:rPr>
        <w:t>utte le sanzioni irrogate dal MIT per presunti inadempimenti di CIN al rapporto di Convenzione sono state impugnate innanzi al TAR Lazio che, nelle more del procedimento di merito, ne ha disposto la sospensione;</w:t>
      </w:r>
    </w:p>
    <w:p w14:paraId="0C78777A" w14:textId="77777777" w:rsidR="00CC7A3B" w:rsidRPr="00CC7A3B" w:rsidRDefault="00CC7A3B" w:rsidP="00CC7A3B">
      <w:pPr>
        <w:pStyle w:val="Default"/>
        <w:ind w:left="709" w:right="707"/>
        <w:jc w:val="both"/>
        <w:rPr>
          <w:rFonts w:asciiTheme="minorHAnsi" w:hAnsiTheme="minorHAnsi"/>
          <w:iCs/>
        </w:rPr>
      </w:pPr>
    </w:p>
    <w:p w14:paraId="109253A2" w14:textId="6CE26E6B" w:rsidR="00CC7A3B" w:rsidRDefault="005A4161" w:rsidP="00CC7A3B">
      <w:pPr>
        <w:pStyle w:val="Default"/>
        <w:ind w:left="709" w:right="707"/>
        <w:jc w:val="both"/>
        <w:rPr>
          <w:rFonts w:asciiTheme="minorHAnsi" w:hAnsiTheme="minorHAnsi"/>
          <w:iCs/>
        </w:rPr>
      </w:pPr>
      <w:r>
        <w:rPr>
          <w:rFonts w:asciiTheme="minorHAnsi" w:hAnsiTheme="minorHAnsi"/>
          <w:iCs/>
        </w:rPr>
        <w:t>- I</w:t>
      </w:r>
      <w:r w:rsidR="00CC7A3B" w:rsidRPr="00CC7A3B">
        <w:rPr>
          <w:rFonts w:asciiTheme="minorHAnsi" w:hAnsiTheme="minorHAnsi"/>
          <w:iCs/>
        </w:rPr>
        <w:t>l pagamento delle rate di prezzo differito dell’acquisto di ramo d’azienda di Tirrenia in A.S. è sospeso in virtù di una specifica clausola contrattuale, predisposta all’epoca dalla stessa Tirrenia in A.S., che ne dispone il differimento, con eventuale riduzione, fino al provvedimento definitivo da parte della Commissione Europea all’esito del procedimento in tema di aiuti</w:t>
      </w:r>
      <w:r w:rsidR="00CC7A3B">
        <w:rPr>
          <w:rFonts w:asciiTheme="minorHAnsi" w:hAnsiTheme="minorHAnsi"/>
          <w:iCs/>
        </w:rPr>
        <w:t xml:space="preserve"> di stato attualmente in corso;</w:t>
      </w:r>
    </w:p>
    <w:p w14:paraId="38D68CDA" w14:textId="77777777" w:rsidR="00CC7A3B" w:rsidRPr="00CC7A3B" w:rsidRDefault="00CC7A3B" w:rsidP="00CC7A3B">
      <w:pPr>
        <w:pStyle w:val="Default"/>
        <w:ind w:left="709" w:right="707"/>
        <w:jc w:val="both"/>
        <w:rPr>
          <w:rFonts w:asciiTheme="minorHAnsi" w:hAnsiTheme="minorHAnsi"/>
          <w:iCs/>
        </w:rPr>
      </w:pPr>
    </w:p>
    <w:p w14:paraId="589F1A22" w14:textId="79F40711" w:rsidR="00CC7A3B" w:rsidRDefault="005A4161" w:rsidP="00CC7A3B">
      <w:pPr>
        <w:pStyle w:val="Default"/>
        <w:ind w:left="709" w:right="707"/>
        <w:jc w:val="both"/>
        <w:rPr>
          <w:rFonts w:asciiTheme="minorHAnsi" w:hAnsiTheme="minorHAnsi"/>
          <w:iCs/>
        </w:rPr>
      </w:pPr>
      <w:r>
        <w:rPr>
          <w:rFonts w:asciiTheme="minorHAnsi" w:hAnsiTheme="minorHAnsi"/>
          <w:iCs/>
        </w:rPr>
        <w:t>- I</w:t>
      </w:r>
      <w:r w:rsidR="00CC7A3B" w:rsidRPr="00CC7A3B">
        <w:rPr>
          <w:rFonts w:asciiTheme="minorHAnsi" w:hAnsiTheme="minorHAnsi"/>
          <w:iCs/>
        </w:rPr>
        <w:t xml:space="preserve"> ricorsi presentati da Tirrenia in A.S. nei confronti di CIN, menzionati nei citati articoli, sono oggetto di giudizi in corso innanzi ai Tribunali di Milano e Roma ed il Gruppo Onorato ribadisce la propria totale fiducia nell’operato della magistratura in proposito;</w:t>
      </w:r>
    </w:p>
    <w:p w14:paraId="19E668C1" w14:textId="77777777" w:rsidR="00CC7A3B" w:rsidRPr="00CC7A3B" w:rsidRDefault="00CC7A3B" w:rsidP="00CC7A3B">
      <w:pPr>
        <w:pStyle w:val="Default"/>
        <w:ind w:left="709" w:right="707"/>
        <w:jc w:val="both"/>
        <w:rPr>
          <w:rFonts w:asciiTheme="minorHAnsi" w:hAnsiTheme="minorHAnsi"/>
          <w:iCs/>
        </w:rPr>
      </w:pPr>
    </w:p>
    <w:p w14:paraId="58A61727" w14:textId="60875EFB" w:rsidR="007B2706" w:rsidRDefault="005A4161" w:rsidP="00CC7A3B">
      <w:pPr>
        <w:pStyle w:val="Default"/>
        <w:ind w:left="709" w:right="707"/>
        <w:jc w:val="both"/>
        <w:rPr>
          <w:rFonts w:asciiTheme="minorHAnsi" w:hAnsiTheme="minorHAnsi"/>
          <w:iCs/>
        </w:rPr>
      </w:pPr>
      <w:r>
        <w:rPr>
          <w:rFonts w:asciiTheme="minorHAnsi" w:hAnsiTheme="minorHAnsi"/>
          <w:iCs/>
        </w:rPr>
        <w:t>- I</w:t>
      </w:r>
      <w:r w:rsidR="00CC7A3B" w:rsidRPr="00CC7A3B">
        <w:rPr>
          <w:rFonts w:asciiTheme="minorHAnsi" w:hAnsiTheme="minorHAnsi"/>
          <w:iCs/>
        </w:rPr>
        <w:t xml:space="preserve">l Gruppo Grimaldi non è nuovo ad assumere iniziative, strumentali ed infondate, di aggressione nei confronti del Gruppo Onorato, del genere di quella descritta negli articoli odierni, finalizzate a creare un </w:t>
      </w:r>
      <w:proofErr w:type="spellStart"/>
      <w:r w:rsidR="00CC7A3B" w:rsidRPr="00CC7A3B">
        <w:rPr>
          <w:rFonts w:asciiTheme="minorHAnsi" w:hAnsiTheme="minorHAnsi"/>
          <w:iCs/>
        </w:rPr>
        <w:t>fumus</w:t>
      </w:r>
      <w:proofErr w:type="spellEnd"/>
      <w:r w:rsidR="00CC7A3B" w:rsidRPr="00CC7A3B">
        <w:rPr>
          <w:rFonts w:asciiTheme="minorHAnsi" w:hAnsiTheme="minorHAnsi"/>
          <w:iCs/>
        </w:rPr>
        <w:t xml:space="preserve"> negativo nei confronti del nostro Gruppo. Ci riserviamo di perseguire legalmente Grimaldi </w:t>
      </w:r>
      <w:proofErr w:type="spellStart"/>
      <w:r w:rsidR="00CC7A3B" w:rsidRPr="00CC7A3B">
        <w:rPr>
          <w:rFonts w:asciiTheme="minorHAnsi" w:hAnsiTheme="minorHAnsi"/>
          <w:iCs/>
        </w:rPr>
        <w:t>Euromed</w:t>
      </w:r>
      <w:proofErr w:type="spellEnd"/>
      <w:r w:rsidR="00CC7A3B" w:rsidRPr="00CC7A3B">
        <w:rPr>
          <w:rFonts w:asciiTheme="minorHAnsi" w:hAnsiTheme="minorHAnsi"/>
          <w:iCs/>
        </w:rPr>
        <w:t xml:space="preserve"> per le false dichiarazioni rilasciate al mercato.</w:t>
      </w:r>
    </w:p>
    <w:p w14:paraId="0618E21B" w14:textId="77777777" w:rsidR="00344652" w:rsidRPr="00B84569" w:rsidRDefault="00344652" w:rsidP="002A5B56">
      <w:pPr>
        <w:pStyle w:val="Default"/>
        <w:ind w:left="709" w:right="707"/>
        <w:jc w:val="both"/>
        <w:rPr>
          <w:rFonts w:asciiTheme="minorHAnsi" w:hAnsiTheme="minorHAnsi"/>
          <w:iCs/>
        </w:rPr>
      </w:pPr>
    </w:p>
    <w:p w14:paraId="16F97521" w14:textId="77777777" w:rsidR="004A540A" w:rsidRDefault="004A540A" w:rsidP="004A540A">
      <w:pPr>
        <w:pStyle w:val="Default"/>
        <w:ind w:left="709" w:right="707"/>
        <w:jc w:val="both"/>
        <w:rPr>
          <w:rFonts w:eastAsia="Calibri" w:cs="Calibri"/>
          <w:sz w:val="22"/>
          <w:szCs w:val="22"/>
        </w:rPr>
      </w:pPr>
    </w:p>
    <w:p w14:paraId="2DCD3550" w14:textId="77777777" w:rsidR="00C73EBA" w:rsidRDefault="00C73EBA" w:rsidP="00C73EBA">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da cinque generazioni sul mare e leader del trasporto marittimo passeggeri e merci. Primo al mondo per numero di letti e primo in Europa per capacità passeggeri, il gruppo occupa oltre 5.000 addetti. Con le tre compagnie, il gruppo Onorato collega Sardegna, Sicilia, Corsica, Malta, Arcipelago Toscano e le isole Tremiti con 48 navi, con circa 41.000 partenze per </w:t>
      </w:r>
      <w:r>
        <w:rPr>
          <w:rFonts w:ascii="Calibri" w:hAnsi="Calibri"/>
          <w:i/>
          <w:iCs/>
          <w:sz w:val="18"/>
          <w:szCs w:val="18"/>
        </w:rPr>
        <w:lastRenderedPageBreak/>
        <w:t xml:space="preserve">33 porti nel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2018/2019 dell’Istituto tedesco Qualità e Finanza per la qualità del servizio offerto, della prestigiosa Green Star sulle due navi ammiraglie ed è stata eletta dai passeggeri migliore compagnia di traghetti all’Italia Travel Awards 2017. Al gruppo Onorato, che ha vinto il Business International Finance Award 2016 per l'innovativa operazione di rifinanziamento conclusa, fa capo anche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Tirrenia-CIN opera nel porto di Catania come impresa di imbarco e sbarco rotabili. Nel Porto di Livorno, inoltre, Moby controlla l’Agenzia Marittima Renzo Conti Srl e il Terminal ro/ro LTM autostrade del Mare Srl.</w:t>
      </w:r>
    </w:p>
    <w:p w14:paraId="6A560626" w14:textId="77777777" w:rsidR="00172DD5" w:rsidRDefault="00172DD5" w:rsidP="00172DD5">
      <w:pPr>
        <w:pStyle w:val="Default"/>
        <w:ind w:left="709" w:right="707"/>
        <w:jc w:val="both"/>
        <w:rPr>
          <w:rFonts w:ascii="Calibri" w:hAnsi="Calibri"/>
          <w:sz w:val="18"/>
          <w:szCs w:val="18"/>
        </w:rPr>
      </w:pPr>
    </w:p>
    <w:p w14:paraId="797F0582" w14:textId="77777777" w:rsidR="00857473" w:rsidRDefault="00857473" w:rsidP="00172DD5">
      <w:pPr>
        <w:pStyle w:val="Default"/>
        <w:ind w:left="709" w:right="707"/>
        <w:jc w:val="both"/>
        <w:rPr>
          <w:rFonts w:ascii="Calibri" w:hAnsi="Calibri"/>
          <w:sz w:val="18"/>
          <w:szCs w:val="18"/>
        </w:rPr>
      </w:pPr>
    </w:p>
    <w:p w14:paraId="35F2A9B3" w14:textId="77777777" w:rsidR="00C74E79" w:rsidRDefault="00C74E79" w:rsidP="00172DD5">
      <w:pPr>
        <w:pStyle w:val="Default"/>
        <w:ind w:left="709" w:right="707"/>
        <w:jc w:val="both"/>
        <w:rPr>
          <w:rFonts w:ascii="Calibri" w:hAnsi="Calibri"/>
          <w:sz w:val="18"/>
          <w:szCs w:val="18"/>
        </w:rPr>
      </w:pPr>
    </w:p>
    <w:p w14:paraId="39651936" w14:textId="77777777" w:rsidR="00C74E79" w:rsidRDefault="00C74E79" w:rsidP="00172DD5">
      <w:pPr>
        <w:pStyle w:val="Default"/>
        <w:ind w:left="709" w:right="707"/>
        <w:jc w:val="both"/>
        <w:rPr>
          <w:rFonts w:ascii="Calibri" w:hAnsi="Calibri"/>
          <w:sz w:val="18"/>
          <w:szCs w:val="18"/>
        </w:rPr>
      </w:pPr>
    </w:p>
    <w:p w14:paraId="1592D86C" w14:textId="5F94F328" w:rsidR="00224F3F" w:rsidRPr="0043694B" w:rsidRDefault="004A75A5" w:rsidP="0043694B">
      <w:pPr>
        <w:ind w:left="709"/>
        <w:rPr>
          <w:rFonts w:cs="Arial"/>
        </w:rPr>
      </w:pPr>
      <w:r w:rsidRPr="0086463B">
        <w:rPr>
          <w:rFonts w:cs="Arial"/>
        </w:rPr>
        <w:t>Star comunicaz</w:t>
      </w:r>
      <w:r>
        <w:rPr>
          <w:rFonts w:cs="Arial"/>
        </w:rPr>
        <w:t>ione in movimento</w:t>
      </w:r>
      <w:r>
        <w:rPr>
          <w:rFonts w:cs="Arial"/>
        </w:rPr>
        <w:br/>
      </w:r>
      <w:r w:rsidR="007E315F">
        <w:rPr>
          <w:rFonts w:cs="Arial"/>
        </w:rPr>
        <w:t xml:space="preserve">Barbara </w:t>
      </w:r>
      <w:proofErr w:type="spellStart"/>
      <w:r w:rsidR="007E315F">
        <w:rPr>
          <w:rFonts w:cs="Arial"/>
        </w:rPr>
        <w:t>Gazzale</w:t>
      </w:r>
      <w:proofErr w:type="spellEnd"/>
      <w:r w:rsidR="007E315F">
        <w:rPr>
          <w:rFonts w:cs="Arial"/>
        </w:rPr>
        <w:t xml:space="preserve"> +39 </w:t>
      </w:r>
      <w:r w:rsidRPr="0086463B">
        <w:rPr>
          <w:rFonts w:cs="Arial"/>
        </w:rPr>
        <w:t>3484144780</w:t>
      </w:r>
      <w:r>
        <w:rPr>
          <w:rFonts w:cs="Arial"/>
        </w:rPr>
        <w:br/>
      </w:r>
      <w:r w:rsidRPr="00A2326F">
        <w:rPr>
          <w:rFonts w:ascii="Arial" w:hAnsi="Arial" w:cs="Arial"/>
          <w:noProof/>
          <w:sz w:val="24"/>
          <w:szCs w:val="24"/>
          <w:lang w:val="it-CH" w:eastAsia="it-CH"/>
        </w:rPr>
        <w:drawing>
          <wp:inline distT="0" distB="0" distL="0" distR="0" wp14:anchorId="6876875E" wp14:editId="4B033F7B">
            <wp:extent cx="1152525" cy="447675"/>
            <wp:effectExtent l="0" t="0" r="9525"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24F3F" w:rsidRPr="0043694B" w:rsidSect="00F512CD">
      <w:headerReference w:type="default" r:id="rId7"/>
      <w:footerReference w:type="default" r:id="rId8"/>
      <w:pgSz w:w="11906" w:h="16838"/>
      <w:pgMar w:top="1417" w:right="1134" w:bottom="1134" w:left="1134" w:header="340"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4B1C74" w14:textId="77777777" w:rsidR="00AC688D" w:rsidRDefault="00AC688D" w:rsidP="00F512CD">
      <w:pPr>
        <w:spacing w:after="0" w:line="240" w:lineRule="auto"/>
      </w:pPr>
      <w:r>
        <w:separator/>
      </w:r>
    </w:p>
  </w:endnote>
  <w:endnote w:type="continuationSeparator" w:id="0">
    <w:p w14:paraId="1FD82774" w14:textId="77777777" w:rsidR="00AC688D" w:rsidRDefault="00AC688D" w:rsidP="00F51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ntonSans-Bold">
    <w:altName w:val="BentonSans-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CD69C" w14:textId="77777777" w:rsidR="00D07FBE" w:rsidRDefault="00D07FBE" w:rsidP="00F512CD">
    <w:pPr>
      <w:pStyle w:val="Testonormale"/>
      <w:jc w:val="center"/>
      <w:rPr>
        <w:rFonts w:ascii="Book Antiqua" w:hAnsi="Book Antiqua" w:cs="Arial"/>
        <w:color w:val="002060"/>
        <w:sz w:val="18"/>
        <w:szCs w:val="18"/>
      </w:rPr>
    </w:pPr>
  </w:p>
  <w:p w14:paraId="2F420FAA" w14:textId="77777777" w:rsidR="00D07FBE" w:rsidRDefault="00D07FBE" w:rsidP="00F512CD">
    <w:pPr>
      <w:pStyle w:val="Testonormale"/>
      <w:jc w:val="center"/>
      <w:rPr>
        <w:rFonts w:ascii="Book Antiqua" w:hAnsi="Book Antiqua" w:cs="Arial"/>
        <w:color w:val="002060"/>
        <w:sz w:val="18"/>
        <w:szCs w:val="18"/>
      </w:rPr>
    </w:pPr>
  </w:p>
  <w:p w14:paraId="04C977DA" w14:textId="5F843B0E"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Onorato Armatori S.</w:t>
    </w:r>
    <w:r w:rsidR="001E6283">
      <w:rPr>
        <w:rFonts w:ascii="Book Antiqua" w:hAnsi="Book Antiqua" w:cs="Arial"/>
        <w:color w:val="002060"/>
        <w:sz w:val="18"/>
        <w:szCs w:val="18"/>
      </w:rPr>
      <w:t>r</w:t>
    </w:r>
    <w:r w:rsidRPr="00414C50">
      <w:rPr>
        <w:rFonts w:ascii="Book Antiqua" w:hAnsi="Book Antiqua" w:cs="Arial"/>
        <w:color w:val="002060"/>
        <w:sz w:val="18"/>
        <w:szCs w:val="18"/>
      </w:rPr>
      <w:t>.</w:t>
    </w:r>
    <w:r w:rsidR="001E6283">
      <w:rPr>
        <w:rFonts w:ascii="Book Antiqua" w:hAnsi="Book Antiqua" w:cs="Arial"/>
        <w:color w:val="002060"/>
        <w:sz w:val="18"/>
        <w:szCs w:val="18"/>
      </w:rPr>
      <w:t>l</w:t>
    </w:r>
    <w:r w:rsidRPr="00414C50">
      <w:rPr>
        <w:rFonts w:ascii="Book Antiqua" w:hAnsi="Book Antiqua" w:cs="Arial"/>
        <w:color w:val="002060"/>
        <w:sz w:val="18"/>
        <w:szCs w:val="18"/>
      </w:rPr>
      <w:t>.</w:t>
    </w:r>
  </w:p>
  <w:p w14:paraId="4007A2BD" w14:textId="77777777"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Largo Augusto, 8 - 20122 Milano</w:t>
    </w:r>
  </w:p>
  <w:p w14:paraId="7FFAFD81" w14:textId="0D25A206" w:rsidR="00F512CD" w:rsidRPr="00414C50" w:rsidRDefault="00D63910"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Registro Imprese e Codice Fiscale</w:t>
    </w:r>
    <w:r w:rsidR="00F512CD" w:rsidRPr="00414C50">
      <w:rPr>
        <w:rFonts w:ascii="Book Antiqua" w:hAnsi="Book Antiqua" w:cs="Arial"/>
        <w:color w:val="002060"/>
        <w:sz w:val="18"/>
        <w:szCs w:val="18"/>
      </w:rPr>
      <w:t xml:space="preserve"> </w:t>
    </w:r>
    <w:r w:rsidR="001E6283">
      <w:rPr>
        <w:rFonts w:ascii="Book Antiqua" w:hAnsi="Book Antiqua" w:cs="Arial"/>
        <w:color w:val="002060"/>
        <w:sz w:val="18"/>
        <w:szCs w:val="18"/>
      </w:rPr>
      <w:t>04002280966</w:t>
    </w:r>
  </w:p>
  <w:p w14:paraId="5ADC3DB1" w14:textId="77777777"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Tel</w:t>
    </w:r>
    <w:r w:rsidR="00D63910" w:rsidRPr="00414C50">
      <w:rPr>
        <w:rFonts w:ascii="Book Antiqua" w:hAnsi="Book Antiqua" w:cs="Arial"/>
        <w:color w:val="002060"/>
        <w:sz w:val="18"/>
        <w:szCs w:val="18"/>
      </w:rPr>
      <w:t>efono</w:t>
    </w:r>
    <w:r w:rsidRPr="00414C50">
      <w:rPr>
        <w:rFonts w:ascii="Book Antiqua" w:hAnsi="Book Antiqua" w:cs="Arial"/>
        <w:color w:val="002060"/>
        <w:sz w:val="18"/>
        <w:szCs w:val="18"/>
      </w:rPr>
      <w:t xml:space="preserve"> </w:t>
    </w:r>
    <w:r w:rsidR="00D63910" w:rsidRPr="00414C50">
      <w:rPr>
        <w:rFonts w:ascii="Book Antiqua" w:hAnsi="Book Antiqua" w:cs="Arial"/>
        <w:color w:val="002060"/>
        <w:sz w:val="18"/>
        <w:szCs w:val="18"/>
      </w:rPr>
      <w:t xml:space="preserve">+39 </w:t>
    </w:r>
    <w:r w:rsidRPr="00414C50">
      <w:rPr>
        <w:rFonts w:ascii="Book Antiqua" w:hAnsi="Book Antiqua" w:cs="Arial"/>
        <w:color w:val="002060"/>
        <w:sz w:val="18"/>
        <w:szCs w:val="18"/>
      </w:rPr>
      <w:t xml:space="preserve">02 7625561 - Fax </w:t>
    </w:r>
    <w:r w:rsidR="00D63910" w:rsidRPr="00414C50">
      <w:rPr>
        <w:rFonts w:ascii="Book Antiqua" w:hAnsi="Book Antiqua" w:cs="Arial"/>
        <w:color w:val="002060"/>
        <w:sz w:val="18"/>
        <w:szCs w:val="18"/>
      </w:rPr>
      <w:t xml:space="preserve">+39 </w:t>
    </w:r>
    <w:r w:rsidRPr="00414C50">
      <w:rPr>
        <w:rFonts w:ascii="Book Antiqua" w:hAnsi="Book Antiqua" w:cs="Arial"/>
        <w:color w:val="002060"/>
        <w:sz w:val="18"/>
        <w:szCs w:val="18"/>
      </w:rPr>
      <w:t>02 77331636</w:t>
    </w:r>
  </w:p>
  <w:p w14:paraId="4E3784A5" w14:textId="77777777" w:rsidR="00F512CD" w:rsidRDefault="00F512C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4842A2" w14:textId="77777777" w:rsidR="00AC688D" w:rsidRDefault="00AC688D" w:rsidP="00F512CD">
      <w:pPr>
        <w:spacing w:after="0" w:line="240" w:lineRule="auto"/>
      </w:pPr>
      <w:r>
        <w:separator/>
      </w:r>
    </w:p>
  </w:footnote>
  <w:footnote w:type="continuationSeparator" w:id="0">
    <w:p w14:paraId="1C61666D" w14:textId="77777777" w:rsidR="00AC688D" w:rsidRDefault="00AC688D" w:rsidP="00F512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F1F2A" w14:textId="77777777" w:rsidR="00F512CD" w:rsidRDefault="00F512CD" w:rsidP="00557BCB">
    <w:pPr>
      <w:pStyle w:val="Intestazione"/>
      <w:jc w:val="center"/>
      <w:rPr>
        <w:color w:val="002060"/>
        <w:sz w:val="18"/>
        <w:szCs w:val="18"/>
      </w:rPr>
    </w:pPr>
    <w:r w:rsidRPr="00DC41BC">
      <w:rPr>
        <w:noProof/>
        <w:color w:val="002060"/>
        <w:sz w:val="18"/>
        <w:szCs w:val="18"/>
        <w:lang w:val="it-CH" w:eastAsia="it-CH"/>
      </w:rPr>
      <w:drawing>
        <wp:inline distT="0" distB="0" distL="0" distR="0" wp14:anchorId="33303D23" wp14:editId="5CA646F3">
          <wp:extent cx="1350000" cy="900000"/>
          <wp:effectExtent l="0" t="0" r="3175" b="0"/>
          <wp:docPr id="1" name="Immagine 1" descr="C:\Users\l.aletti\Desktop\Onorato Armatori\Logo\PNG\OA_RGB-gold_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letti\Desktop\Onorato Armatori\Logo\PNG\OA_RGB-gold_7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0000" cy="900000"/>
                  </a:xfrm>
                  <a:prstGeom prst="rect">
                    <a:avLst/>
                  </a:prstGeom>
                  <a:noFill/>
                  <a:ln>
                    <a:noFill/>
                  </a:ln>
                </pic:spPr>
              </pic:pic>
            </a:graphicData>
          </a:graphic>
        </wp:inline>
      </w:drawing>
    </w:r>
  </w:p>
  <w:p w14:paraId="0DF8A282" w14:textId="77777777" w:rsidR="00534447" w:rsidRDefault="00534447" w:rsidP="00557BCB">
    <w:pPr>
      <w:pStyle w:val="Intestazione"/>
      <w:jc w:val="center"/>
      <w:rPr>
        <w:color w:val="002060"/>
        <w:sz w:val="18"/>
        <w:szCs w:val="18"/>
      </w:rPr>
    </w:pPr>
  </w:p>
  <w:p w14:paraId="167EFF6A" w14:textId="77777777" w:rsidR="00534447" w:rsidRPr="00DC41BC" w:rsidRDefault="00534447" w:rsidP="00557BCB">
    <w:pPr>
      <w:pStyle w:val="Intestazione"/>
      <w:jc w:val="center"/>
      <w:rPr>
        <w:color w:val="002060"/>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89"/>
    <w:rsid w:val="000709A4"/>
    <w:rsid w:val="00071D0C"/>
    <w:rsid w:val="00072E06"/>
    <w:rsid w:val="000869A4"/>
    <w:rsid w:val="00086A05"/>
    <w:rsid w:val="000C433C"/>
    <w:rsid w:val="000C65C1"/>
    <w:rsid w:val="000F4008"/>
    <w:rsid w:val="000F4FE0"/>
    <w:rsid w:val="00163C21"/>
    <w:rsid w:val="00172DD5"/>
    <w:rsid w:val="001824DA"/>
    <w:rsid w:val="00192E0D"/>
    <w:rsid w:val="001A3E34"/>
    <w:rsid w:val="001B4262"/>
    <w:rsid w:val="001E6283"/>
    <w:rsid w:val="002131EC"/>
    <w:rsid w:val="0021355C"/>
    <w:rsid w:val="00224F3F"/>
    <w:rsid w:val="00227CC0"/>
    <w:rsid w:val="00243C7B"/>
    <w:rsid w:val="00254189"/>
    <w:rsid w:val="0026292B"/>
    <w:rsid w:val="00293C58"/>
    <w:rsid w:val="002966E7"/>
    <w:rsid w:val="002A5B56"/>
    <w:rsid w:val="002A77AF"/>
    <w:rsid w:val="002D5A58"/>
    <w:rsid w:val="00344652"/>
    <w:rsid w:val="003463A4"/>
    <w:rsid w:val="00375427"/>
    <w:rsid w:val="00380CC9"/>
    <w:rsid w:val="003A031F"/>
    <w:rsid w:val="003B5343"/>
    <w:rsid w:val="003E3D82"/>
    <w:rsid w:val="00401893"/>
    <w:rsid w:val="00413A7A"/>
    <w:rsid w:val="00414C50"/>
    <w:rsid w:val="00432B13"/>
    <w:rsid w:val="0043694B"/>
    <w:rsid w:val="00457671"/>
    <w:rsid w:val="00483B47"/>
    <w:rsid w:val="0049699A"/>
    <w:rsid w:val="004A3AE5"/>
    <w:rsid w:val="004A540A"/>
    <w:rsid w:val="004A75A5"/>
    <w:rsid w:val="004C149B"/>
    <w:rsid w:val="004F7A2E"/>
    <w:rsid w:val="00515560"/>
    <w:rsid w:val="00534447"/>
    <w:rsid w:val="005377B9"/>
    <w:rsid w:val="00547944"/>
    <w:rsid w:val="00557BCB"/>
    <w:rsid w:val="00575F5E"/>
    <w:rsid w:val="005A4161"/>
    <w:rsid w:val="005B36C9"/>
    <w:rsid w:val="005B3750"/>
    <w:rsid w:val="005C34E7"/>
    <w:rsid w:val="00605385"/>
    <w:rsid w:val="00620265"/>
    <w:rsid w:val="00625F2C"/>
    <w:rsid w:val="00654643"/>
    <w:rsid w:val="00661DE0"/>
    <w:rsid w:val="00677348"/>
    <w:rsid w:val="00684F59"/>
    <w:rsid w:val="006A3282"/>
    <w:rsid w:val="006C685E"/>
    <w:rsid w:val="006D38B0"/>
    <w:rsid w:val="006D3E03"/>
    <w:rsid w:val="00701E8B"/>
    <w:rsid w:val="00723DA2"/>
    <w:rsid w:val="00734E30"/>
    <w:rsid w:val="007357C3"/>
    <w:rsid w:val="007443B6"/>
    <w:rsid w:val="0077469C"/>
    <w:rsid w:val="00787596"/>
    <w:rsid w:val="007B2706"/>
    <w:rsid w:val="007C73F5"/>
    <w:rsid w:val="007E315F"/>
    <w:rsid w:val="007F766A"/>
    <w:rsid w:val="00857473"/>
    <w:rsid w:val="00873E39"/>
    <w:rsid w:val="008856D6"/>
    <w:rsid w:val="008916DF"/>
    <w:rsid w:val="008A663C"/>
    <w:rsid w:val="008A6786"/>
    <w:rsid w:val="008C31F1"/>
    <w:rsid w:val="00920B04"/>
    <w:rsid w:val="0099288D"/>
    <w:rsid w:val="00997404"/>
    <w:rsid w:val="009D2679"/>
    <w:rsid w:val="00A04448"/>
    <w:rsid w:val="00A24F50"/>
    <w:rsid w:val="00A36C30"/>
    <w:rsid w:val="00A37728"/>
    <w:rsid w:val="00A534DA"/>
    <w:rsid w:val="00A65AF1"/>
    <w:rsid w:val="00A73FB6"/>
    <w:rsid w:val="00A75D14"/>
    <w:rsid w:val="00A7765E"/>
    <w:rsid w:val="00AC688D"/>
    <w:rsid w:val="00B21B5F"/>
    <w:rsid w:val="00B45AD4"/>
    <w:rsid w:val="00B735BD"/>
    <w:rsid w:val="00B84569"/>
    <w:rsid w:val="00BA490F"/>
    <w:rsid w:val="00BA6617"/>
    <w:rsid w:val="00BA736E"/>
    <w:rsid w:val="00BD0379"/>
    <w:rsid w:val="00BF7A85"/>
    <w:rsid w:val="00C00D81"/>
    <w:rsid w:val="00C04B07"/>
    <w:rsid w:val="00C15C4C"/>
    <w:rsid w:val="00C253F8"/>
    <w:rsid w:val="00C37274"/>
    <w:rsid w:val="00C61728"/>
    <w:rsid w:val="00C70E7B"/>
    <w:rsid w:val="00C73EBA"/>
    <w:rsid w:val="00C74E79"/>
    <w:rsid w:val="00C90B06"/>
    <w:rsid w:val="00CB2FDC"/>
    <w:rsid w:val="00CB3E0E"/>
    <w:rsid w:val="00CC07A8"/>
    <w:rsid w:val="00CC50D3"/>
    <w:rsid w:val="00CC7A3B"/>
    <w:rsid w:val="00D07FBE"/>
    <w:rsid w:val="00D1325C"/>
    <w:rsid w:val="00D3068F"/>
    <w:rsid w:val="00D5122D"/>
    <w:rsid w:val="00D54D4D"/>
    <w:rsid w:val="00D63910"/>
    <w:rsid w:val="00D63A5D"/>
    <w:rsid w:val="00D7070C"/>
    <w:rsid w:val="00D70BFF"/>
    <w:rsid w:val="00D718CE"/>
    <w:rsid w:val="00D7652A"/>
    <w:rsid w:val="00DA293F"/>
    <w:rsid w:val="00DB0C00"/>
    <w:rsid w:val="00DB11A2"/>
    <w:rsid w:val="00DC41BC"/>
    <w:rsid w:val="00DC5750"/>
    <w:rsid w:val="00DE3826"/>
    <w:rsid w:val="00DF0DDE"/>
    <w:rsid w:val="00E01491"/>
    <w:rsid w:val="00E12370"/>
    <w:rsid w:val="00E2601B"/>
    <w:rsid w:val="00E60BC0"/>
    <w:rsid w:val="00E61833"/>
    <w:rsid w:val="00E62822"/>
    <w:rsid w:val="00EA4475"/>
    <w:rsid w:val="00EB7B57"/>
    <w:rsid w:val="00F019C1"/>
    <w:rsid w:val="00F07FE2"/>
    <w:rsid w:val="00F12698"/>
    <w:rsid w:val="00F451C2"/>
    <w:rsid w:val="00F512CD"/>
    <w:rsid w:val="00F625A8"/>
    <w:rsid w:val="00F96AFB"/>
    <w:rsid w:val="00FA6529"/>
    <w:rsid w:val="00FC0EBF"/>
    <w:rsid w:val="00FC386A"/>
    <w:rsid w:val="00FD57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3A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73E39"/>
    <w:pPr>
      <w:suppressAutoHyphens/>
      <w:spacing w:line="254"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F512CD"/>
  </w:style>
  <w:style w:type="paragraph" w:styleId="Pidipagina">
    <w:name w:val="footer"/>
    <w:basedOn w:val="Normale"/>
    <w:link w:val="Pidipagina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F512CD"/>
  </w:style>
  <w:style w:type="paragraph" w:styleId="Testonormale">
    <w:name w:val="Plain Text"/>
    <w:basedOn w:val="Normale"/>
    <w:link w:val="TestonormaleCarattere"/>
    <w:uiPriority w:val="99"/>
    <w:semiHidden/>
    <w:unhideWhenUsed/>
    <w:rsid w:val="00F512CD"/>
    <w:pPr>
      <w:suppressAutoHyphens w:val="0"/>
      <w:spacing w:after="0" w:line="240" w:lineRule="auto"/>
    </w:pPr>
    <w:rPr>
      <w:rFonts w:ascii="Calibri" w:eastAsiaTheme="minorHAnsi" w:hAnsi="Calibri" w:cstheme="minorBidi"/>
      <w:sz w:val="22"/>
      <w:szCs w:val="21"/>
      <w:lang w:eastAsia="en-US"/>
    </w:rPr>
  </w:style>
  <w:style w:type="character" w:customStyle="1" w:styleId="TestonormaleCarattere">
    <w:name w:val="Testo normale Carattere"/>
    <w:basedOn w:val="Carpredefinitoparagrafo"/>
    <w:link w:val="Testonormale"/>
    <w:uiPriority w:val="99"/>
    <w:semiHidden/>
    <w:rsid w:val="00F512CD"/>
    <w:rPr>
      <w:rFonts w:ascii="Calibri" w:hAnsi="Calibri"/>
      <w:szCs w:val="21"/>
    </w:rPr>
  </w:style>
  <w:style w:type="character" w:styleId="Collegamentoipertestuale">
    <w:name w:val="Hyperlink"/>
    <w:basedOn w:val="Carpredefinitoparagrafo"/>
    <w:uiPriority w:val="99"/>
    <w:unhideWhenUsed/>
    <w:rsid w:val="004C149B"/>
    <w:rPr>
      <w:color w:val="0563C1" w:themeColor="hyperlink"/>
      <w:u w:val="single"/>
    </w:rPr>
  </w:style>
  <w:style w:type="paragraph" w:customStyle="1" w:styleId="Default">
    <w:name w:val="Default"/>
    <w:rsid w:val="004C149B"/>
    <w:pPr>
      <w:autoSpaceDE w:val="0"/>
      <w:autoSpaceDN w:val="0"/>
      <w:adjustRightInd w:val="0"/>
      <w:spacing w:after="0" w:line="240" w:lineRule="auto"/>
    </w:pPr>
    <w:rPr>
      <w:rFonts w:ascii="Tahoma" w:eastAsia="Times New Roman" w:hAnsi="Tahoma" w:cs="Tahoma"/>
      <w:color w:val="000000"/>
      <w:sz w:val="24"/>
      <w:szCs w:val="24"/>
      <w:lang w:eastAsia="it-IT"/>
    </w:rPr>
  </w:style>
  <w:style w:type="character" w:customStyle="1" w:styleId="Hyperlink1">
    <w:name w:val="Hyperlink.1"/>
    <w:basedOn w:val="Carpredefinitoparagrafo"/>
    <w:rsid w:val="004C149B"/>
    <w:rPr>
      <w:color w:val="000000"/>
      <w:sz w:val="15"/>
      <w:szCs w:val="15"/>
      <w:u w:val="none" w:color="000000"/>
    </w:rPr>
  </w:style>
  <w:style w:type="paragraph" w:styleId="Testofumetto">
    <w:name w:val="Balloon Text"/>
    <w:basedOn w:val="Normale"/>
    <w:link w:val="TestofumettoCarattere"/>
    <w:uiPriority w:val="99"/>
    <w:semiHidden/>
    <w:unhideWhenUsed/>
    <w:rsid w:val="001824D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824DA"/>
    <w:rPr>
      <w:rFonts w:ascii="Tahoma" w:eastAsia="Times New Roman" w:hAnsi="Tahoma" w:cs="Tahoma"/>
      <w:sz w:val="16"/>
      <w:szCs w:val="16"/>
      <w:lang w:eastAsia="it-IT"/>
    </w:rPr>
  </w:style>
  <w:style w:type="paragraph" w:styleId="Mappadocumento">
    <w:name w:val="Document Map"/>
    <w:basedOn w:val="Normale"/>
    <w:link w:val="MappadocumentoCarattere"/>
    <w:uiPriority w:val="99"/>
    <w:semiHidden/>
    <w:unhideWhenUsed/>
    <w:rsid w:val="00071D0C"/>
    <w:pPr>
      <w:spacing w:after="0" w:line="240" w:lineRule="auto"/>
    </w:pPr>
    <w:rPr>
      <w:sz w:val="24"/>
      <w:szCs w:val="24"/>
    </w:rPr>
  </w:style>
  <w:style w:type="character" w:customStyle="1" w:styleId="MappadocumentoCarattere">
    <w:name w:val="Mappa documento Carattere"/>
    <w:basedOn w:val="Carpredefinitoparagrafo"/>
    <w:link w:val="Mappadocumento"/>
    <w:uiPriority w:val="99"/>
    <w:semiHidden/>
    <w:rsid w:val="00071D0C"/>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2966E7"/>
    <w:pPr>
      <w:suppressAutoHyphens w:val="0"/>
      <w:spacing w:after="0" w:line="240" w:lineRule="auto"/>
    </w:pPr>
    <w:rPr>
      <w:rFonts w:asciiTheme="minorHAnsi" w:eastAsiaTheme="minorHAnsi" w:hAnsiTheme="minorHAnsi" w:cstheme="minorBidi"/>
      <w:lang w:eastAsia="en-US"/>
    </w:rPr>
  </w:style>
  <w:style w:type="character" w:customStyle="1" w:styleId="TestonotaapidipaginaCarattere">
    <w:name w:val="Testo nota a piè di pagina Carattere"/>
    <w:basedOn w:val="Carpredefinitoparagrafo"/>
    <w:link w:val="Testonotaapidipagina"/>
    <w:uiPriority w:val="99"/>
    <w:semiHidden/>
    <w:rsid w:val="002966E7"/>
    <w:rPr>
      <w:sz w:val="20"/>
      <w:szCs w:val="20"/>
    </w:rPr>
  </w:style>
  <w:style w:type="character" w:styleId="Rimandonotaapidipagina">
    <w:name w:val="footnote reference"/>
    <w:basedOn w:val="Carpredefinitoparagrafo"/>
    <w:uiPriority w:val="99"/>
    <w:semiHidden/>
    <w:unhideWhenUsed/>
    <w:rsid w:val="002966E7"/>
    <w:rPr>
      <w:vertAlign w:val="superscript"/>
    </w:rPr>
  </w:style>
  <w:style w:type="character" w:customStyle="1" w:styleId="A2">
    <w:name w:val="A2"/>
    <w:uiPriority w:val="99"/>
    <w:rsid w:val="0077469C"/>
    <w:rPr>
      <w:rFonts w:cs="BentonSans-Bold"/>
      <w:b/>
      <w:bCs/>
      <w:color w:val="000000"/>
      <w:sz w:val="22"/>
      <w:szCs w:val="22"/>
    </w:rPr>
  </w:style>
  <w:style w:type="paragraph" w:customStyle="1" w:styleId="Pa1">
    <w:name w:val="Pa1"/>
    <w:basedOn w:val="Default"/>
    <w:next w:val="Default"/>
    <w:uiPriority w:val="99"/>
    <w:rsid w:val="0077469C"/>
    <w:pPr>
      <w:spacing w:line="241" w:lineRule="atLeast"/>
    </w:pPr>
    <w:rPr>
      <w:rFonts w:ascii="BentonSans-Bold" w:eastAsiaTheme="minorHAnsi" w:hAnsi="BentonSans-Bold" w:cstheme="minorBidi"/>
      <w:color w:val="auto"/>
      <w:lang w:eastAsia="en-US"/>
    </w:rPr>
  </w:style>
  <w:style w:type="paragraph" w:customStyle="1" w:styleId="Pa0">
    <w:name w:val="Pa0"/>
    <w:basedOn w:val="Default"/>
    <w:next w:val="Default"/>
    <w:uiPriority w:val="99"/>
    <w:rsid w:val="00C04B07"/>
    <w:pPr>
      <w:spacing w:line="241" w:lineRule="atLeast"/>
    </w:pPr>
    <w:rPr>
      <w:rFonts w:ascii="BentonSans-Bold" w:eastAsiaTheme="minorHAnsi" w:hAnsi="BentonSans-Bold" w:cstheme="minorBidi"/>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22443">
      <w:bodyDiv w:val="1"/>
      <w:marLeft w:val="0"/>
      <w:marRight w:val="0"/>
      <w:marTop w:val="0"/>
      <w:marBottom w:val="0"/>
      <w:divBdr>
        <w:top w:val="none" w:sz="0" w:space="0" w:color="auto"/>
        <w:left w:val="none" w:sz="0" w:space="0" w:color="auto"/>
        <w:bottom w:val="none" w:sz="0" w:space="0" w:color="auto"/>
        <w:right w:val="none" w:sz="0" w:space="0" w:color="auto"/>
      </w:divBdr>
      <w:divsChild>
        <w:div w:id="1067143654">
          <w:marLeft w:val="0"/>
          <w:marRight w:val="0"/>
          <w:marTop w:val="0"/>
          <w:marBottom w:val="0"/>
          <w:divBdr>
            <w:top w:val="none" w:sz="0" w:space="0" w:color="auto"/>
            <w:left w:val="none" w:sz="0" w:space="0" w:color="auto"/>
            <w:bottom w:val="none" w:sz="0" w:space="0" w:color="auto"/>
            <w:right w:val="none" w:sz="0" w:space="0" w:color="auto"/>
          </w:divBdr>
        </w:div>
        <w:div w:id="85421835">
          <w:marLeft w:val="0"/>
          <w:marRight w:val="0"/>
          <w:marTop w:val="0"/>
          <w:marBottom w:val="0"/>
          <w:divBdr>
            <w:top w:val="none" w:sz="0" w:space="0" w:color="auto"/>
            <w:left w:val="none" w:sz="0" w:space="0" w:color="auto"/>
            <w:bottom w:val="none" w:sz="0" w:space="0" w:color="auto"/>
            <w:right w:val="none" w:sz="0" w:space="0" w:color="auto"/>
          </w:divBdr>
        </w:div>
        <w:div w:id="540284497">
          <w:marLeft w:val="0"/>
          <w:marRight w:val="0"/>
          <w:marTop w:val="0"/>
          <w:marBottom w:val="0"/>
          <w:divBdr>
            <w:top w:val="none" w:sz="0" w:space="0" w:color="auto"/>
            <w:left w:val="none" w:sz="0" w:space="0" w:color="auto"/>
            <w:bottom w:val="none" w:sz="0" w:space="0" w:color="auto"/>
            <w:right w:val="none" w:sz="0" w:space="0" w:color="auto"/>
          </w:divBdr>
        </w:div>
        <w:div w:id="1065450821">
          <w:marLeft w:val="0"/>
          <w:marRight w:val="0"/>
          <w:marTop w:val="0"/>
          <w:marBottom w:val="0"/>
          <w:divBdr>
            <w:top w:val="none" w:sz="0" w:space="0" w:color="auto"/>
            <w:left w:val="none" w:sz="0" w:space="0" w:color="auto"/>
            <w:bottom w:val="none" w:sz="0" w:space="0" w:color="auto"/>
            <w:right w:val="none" w:sz="0" w:space="0" w:color="auto"/>
          </w:divBdr>
        </w:div>
        <w:div w:id="1970043336">
          <w:marLeft w:val="0"/>
          <w:marRight w:val="0"/>
          <w:marTop w:val="0"/>
          <w:marBottom w:val="0"/>
          <w:divBdr>
            <w:top w:val="none" w:sz="0" w:space="0" w:color="auto"/>
            <w:left w:val="none" w:sz="0" w:space="0" w:color="auto"/>
            <w:bottom w:val="none" w:sz="0" w:space="0" w:color="auto"/>
            <w:right w:val="none" w:sz="0" w:space="0" w:color="auto"/>
          </w:divBdr>
        </w:div>
        <w:div w:id="174076855">
          <w:marLeft w:val="0"/>
          <w:marRight w:val="0"/>
          <w:marTop w:val="0"/>
          <w:marBottom w:val="0"/>
          <w:divBdr>
            <w:top w:val="none" w:sz="0" w:space="0" w:color="auto"/>
            <w:left w:val="none" w:sz="0" w:space="0" w:color="auto"/>
            <w:bottom w:val="none" w:sz="0" w:space="0" w:color="auto"/>
            <w:right w:val="none" w:sz="0" w:space="0" w:color="auto"/>
          </w:divBdr>
        </w:div>
      </w:divsChild>
    </w:div>
    <w:div w:id="68313384">
      <w:bodyDiv w:val="1"/>
      <w:marLeft w:val="0"/>
      <w:marRight w:val="0"/>
      <w:marTop w:val="0"/>
      <w:marBottom w:val="0"/>
      <w:divBdr>
        <w:top w:val="none" w:sz="0" w:space="0" w:color="auto"/>
        <w:left w:val="none" w:sz="0" w:space="0" w:color="auto"/>
        <w:bottom w:val="none" w:sz="0" w:space="0" w:color="auto"/>
        <w:right w:val="none" w:sz="0" w:space="0" w:color="auto"/>
      </w:divBdr>
    </w:div>
    <w:div w:id="101531126">
      <w:bodyDiv w:val="1"/>
      <w:marLeft w:val="0"/>
      <w:marRight w:val="0"/>
      <w:marTop w:val="0"/>
      <w:marBottom w:val="0"/>
      <w:divBdr>
        <w:top w:val="none" w:sz="0" w:space="0" w:color="auto"/>
        <w:left w:val="none" w:sz="0" w:space="0" w:color="auto"/>
        <w:bottom w:val="none" w:sz="0" w:space="0" w:color="auto"/>
        <w:right w:val="none" w:sz="0" w:space="0" w:color="auto"/>
      </w:divBdr>
    </w:div>
    <w:div w:id="147090361">
      <w:bodyDiv w:val="1"/>
      <w:marLeft w:val="0"/>
      <w:marRight w:val="0"/>
      <w:marTop w:val="0"/>
      <w:marBottom w:val="0"/>
      <w:divBdr>
        <w:top w:val="none" w:sz="0" w:space="0" w:color="auto"/>
        <w:left w:val="none" w:sz="0" w:space="0" w:color="auto"/>
        <w:bottom w:val="none" w:sz="0" w:space="0" w:color="auto"/>
        <w:right w:val="none" w:sz="0" w:space="0" w:color="auto"/>
      </w:divBdr>
    </w:div>
    <w:div w:id="392704711">
      <w:bodyDiv w:val="1"/>
      <w:marLeft w:val="0"/>
      <w:marRight w:val="0"/>
      <w:marTop w:val="0"/>
      <w:marBottom w:val="0"/>
      <w:divBdr>
        <w:top w:val="none" w:sz="0" w:space="0" w:color="auto"/>
        <w:left w:val="none" w:sz="0" w:space="0" w:color="auto"/>
        <w:bottom w:val="none" w:sz="0" w:space="0" w:color="auto"/>
        <w:right w:val="none" w:sz="0" w:space="0" w:color="auto"/>
      </w:divBdr>
    </w:div>
    <w:div w:id="403526872">
      <w:bodyDiv w:val="1"/>
      <w:marLeft w:val="0"/>
      <w:marRight w:val="0"/>
      <w:marTop w:val="0"/>
      <w:marBottom w:val="0"/>
      <w:divBdr>
        <w:top w:val="none" w:sz="0" w:space="0" w:color="auto"/>
        <w:left w:val="none" w:sz="0" w:space="0" w:color="auto"/>
        <w:bottom w:val="none" w:sz="0" w:space="0" w:color="auto"/>
        <w:right w:val="none" w:sz="0" w:space="0" w:color="auto"/>
      </w:divBdr>
    </w:div>
    <w:div w:id="409622900">
      <w:bodyDiv w:val="1"/>
      <w:marLeft w:val="0"/>
      <w:marRight w:val="0"/>
      <w:marTop w:val="0"/>
      <w:marBottom w:val="0"/>
      <w:divBdr>
        <w:top w:val="none" w:sz="0" w:space="0" w:color="auto"/>
        <w:left w:val="none" w:sz="0" w:space="0" w:color="auto"/>
        <w:bottom w:val="none" w:sz="0" w:space="0" w:color="auto"/>
        <w:right w:val="none" w:sz="0" w:space="0" w:color="auto"/>
      </w:divBdr>
    </w:div>
    <w:div w:id="740636355">
      <w:bodyDiv w:val="1"/>
      <w:marLeft w:val="0"/>
      <w:marRight w:val="0"/>
      <w:marTop w:val="0"/>
      <w:marBottom w:val="0"/>
      <w:divBdr>
        <w:top w:val="none" w:sz="0" w:space="0" w:color="auto"/>
        <w:left w:val="none" w:sz="0" w:space="0" w:color="auto"/>
        <w:bottom w:val="none" w:sz="0" w:space="0" w:color="auto"/>
        <w:right w:val="none" w:sz="0" w:space="0" w:color="auto"/>
      </w:divBdr>
    </w:div>
    <w:div w:id="769664510">
      <w:bodyDiv w:val="1"/>
      <w:marLeft w:val="0"/>
      <w:marRight w:val="0"/>
      <w:marTop w:val="0"/>
      <w:marBottom w:val="0"/>
      <w:divBdr>
        <w:top w:val="none" w:sz="0" w:space="0" w:color="auto"/>
        <w:left w:val="none" w:sz="0" w:space="0" w:color="auto"/>
        <w:bottom w:val="none" w:sz="0" w:space="0" w:color="auto"/>
        <w:right w:val="none" w:sz="0" w:space="0" w:color="auto"/>
      </w:divBdr>
    </w:div>
    <w:div w:id="818036602">
      <w:bodyDiv w:val="1"/>
      <w:marLeft w:val="0"/>
      <w:marRight w:val="0"/>
      <w:marTop w:val="0"/>
      <w:marBottom w:val="0"/>
      <w:divBdr>
        <w:top w:val="none" w:sz="0" w:space="0" w:color="auto"/>
        <w:left w:val="none" w:sz="0" w:space="0" w:color="auto"/>
        <w:bottom w:val="none" w:sz="0" w:space="0" w:color="auto"/>
        <w:right w:val="none" w:sz="0" w:space="0" w:color="auto"/>
      </w:divBdr>
    </w:div>
    <w:div w:id="1138916718">
      <w:bodyDiv w:val="1"/>
      <w:marLeft w:val="0"/>
      <w:marRight w:val="0"/>
      <w:marTop w:val="0"/>
      <w:marBottom w:val="0"/>
      <w:divBdr>
        <w:top w:val="none" w:sz="0" w:space="0" w:color="auto"/>
        <w:left w:val="none" w:sz="0" w:space="0" w:color="auto"/>
        <w:bottom w:val="none" w:sz="0" w:space="0" w:color="auto"/>
        <w:right w:val="none" w:sz="0" w:space="0" w:color="auto"/>
      </w:divBdr>
    </w:div>
    <w:div w:id="1418361884">
      <w:bodyDiv w:val="1"/>
      <w:marLeft w:val="0"/>
      <w:marRight w:val="0"/>
      <w:marTop w:val="0"/>
      <w:marBottom w:val="0"/>
      <w:divBdr>
        <w:top w:val="none" w:sz="0" w:space="0" w:color="auto"/>
        <w:left w:val="none" w:sz="0" w:space="0" w:color="auto"/>
        <w:bottom w:val="none" w:sz="0" w:space="0" w:color="auto"/>
        <w:right w:val="none" w:sz="0" w:space="0" w:color="auto"/>
      </w:divBdr>
    </w:div>
    <w:div w:id="1423917971">
      <w:bodyDiv w:val="1"/>
      <w:marLeft w:val="0"/>
      <w:marRight w:val="0"/>
      <w:marTop w:val="0"/>
      <w:marBottom w:val="0"/>
      <w:divBdr>
        <w:top w:val="none" w:sz="0" w:space="0" w:color="auto"/>
        <w:left w:val="none" w:sz="0" w:space="0" w:color="auto"/>
        <w:bottom w:val="none" w:sz="0" w:space="0" w:color="auto"/>
        <w:right w:val="none" w:sz="0" w:space="0" w:color="auto"/>
      </w:divBdr>
    </w:div>
    <w:div w:id="1452288398">
      <w:bodyDiv w:val="1"/>
      <w:marLeft w:val="0"/>
      <w:marRight w:val="0"/>
      <w:marTop w:val="0"/>
      <w:marBottom w:val="0"/>
      <w:divBdr>
        <w:top w:val="none" w:sz="0" w:space="0" w:color="auto"/>
        <w:left w:val="none" w:sz="0" w:space="0" w:color="auto"/>
        <w:bottom w:val="none" w:sz="0" w:space="0" w:color="auto"/>
        <w:right w:val="none" w:sz="0" w:space="0" w:color="auto"/>
      </w:divBdr>
    </w:div>
    <w:div w:id="1622882403">
      <w:bodyDiv w:val="1"/>
      <w:marLeft w:val="0"/>
      <w:marRight w:val="0"/>
      <w:marTop w:val="0"/>
      <w:marBottom w:val="0"/>
      <w:divBdr>
        <w:top w:val="none" w:sz="0" w:space="0" w:color="auto"/>
        <w:left w:val="none" w:sz="0" w:space="0" w:color="auto"/>
        <w:bottom w:val="none" w:sz="0" w:space="0" w:color="auto"/>
        <w:right w:val="none" w:sz="0" w:space="0" w:color="auto"/>
      </w:divBdr>
    </w:div>
    <w:div w:id="1857110662">
      <w:bodyDiv w:val="1"/>
      <w:marLeft w:val="0"/>
      <w:marRight w:val="0"/>
      <w:marTop w:val="0"/>
      <w:marBottom w:val="0"/>
      <w:divBdr>
        <w:top w:val="none" w:sz="0" w:space="0" w:color="auto"/>
        <w:left w:val="none" w:sz="0" w:space="0" w:color="auto"/>
        <w:bottom w:val="none" w:sz="0" w:space="0" w:color="auto"/>
        <w:right w:val="none" w:sz="0" w:space="0" w:color="auto"/>
      </w:divBdr>
    </w:div>
    <w:div w:id="1907372880">
      <w:bodyDiv w:val="1"/>
      <w:marLeft w:val="0"/>
      <w:marRight w:val="0"/>
      <w:marTop w:val="0"/>
      <w:marBottom w:val="0"/>
      <w:divBdr>
        <w:top w:val="none" w:sz="0" w:space="0" w:color="auto"/>
        <w:left w:val="none" w:sz="0" w:space="0" w:color="auto"/>
        <w:bottom w:val="none" w:sz="0" w:space="0" w:color="auto"/>
        <w:right w:val="none" w:sz="0" w:space="0" w:color="auto"/>
      </w:divBdr>
      <w:divsChild>
        <w:div w:id="519396042">
          <w:marLeft w:val="0"/>
          <w:marRight w:val="0"/>
          <w:marTop w:val="0"/>
          <w:marBottom w:val="0"/>
          <w:divBdr>
            <w:top w:val="none" w:sz="0" w:space="0" w:color="auto"/>
            <w:left w:val="none" w:sz="0" w:space="0" w:color="auto"/>
            <w:bottom w:val="none" w:sz="0" w:space="0" w:color="auto"/>
            <w:right w:val="none" w:sz="0" w:space="0" w:color="auto"/>
          </w:divBdr>
        </w:div>
        <w:div w:id="552696703">
          <w:marLeft w:val="0"/>
          <w:marRight w:val="0"/>
          <w:marTop w:val="0"/>
          <w:marBottom w:val="0"/>
          <w:divBdr>
            <w:top w:val="none" w:sz="0" w:space="0" w:color="auto"/>
            <w:left w:val="none" w:sz="0" w:space="0" w:color="auto"/>
            <w:bottom w:val="none" w:sz="0" w:space="0" w:color="auto"/>
            <w:right w:val="none" w:sz="0" w:space="0" w:color="auto"/>
          </w:divBdr>
        </w:div>
      </w:divsChild>
    </w:div>
    <w:div w:id="1973052971">
      <w:bodyDiv w:val="1"/>
      <w:marLeft w:val="0"/>
      <w:marRight w:val="0"/>
      <w:marTop w:val="0"/>
      <w:marBottom w:val="0"/>
      <w:divBdr>
        <w:top w:val="none" w:sz="0" w:space="0" w:color="auto"/>
        <w:left w:val="none" w:sz="0" w:space="0" w:color="auto"/>
        <w:bottom w:val="none" w:sz="0" w:space="0" w:color="auto"/>
        <w:right w:val="none" w:sz="0" w:space="0" w:color="auto"/>
      </w:divBdr>
    </w:div>
    <w:div w:id="2055805852">
      <w:bodyDiv w:val="1"/>
      <w:marLeft w:val="0"/>
      <w:marRight w:val="0"/>
      <w:marTop w:val="0"/>
      <w:marBottom w:val="0"/>
      <w:divBdr>
        <w:top w:val="none" w:sz="0" w:space="0" w:color="auto"/>
        <w:left w:val="none" w:sz="0" w:space="0" w:color="auto"/>
        <w:bottom w:val="none" w:sz="0" w:space="0" w:color="auto"/>
        <w:right w:val="none" w:sz="0" w:space="0" w:color="auto"/>
      </w:divBdr>
    </w:div>
    <w:div w:id="2060127128">
      <w:bodyDiv w:val="1"/>
      <w:marLeft w:val="0"/>
      <w:marRight w:val="0"/>
      <w:marTop w:val="0"/>
      <w:marBottom w:val="0"/>
      <w:divBdr>
        <w:top w:val="none" w:sz="0" w:space="0" w:color="auto"/>
        <w:left w:val="none" w:sz="0" w:space="0" w:color="auto"/>
        <w:bottom w:val="none" w:sz="0" w:space="0" w:color="auto"/>
        <w:right w:val="none" w:sz="0" w:space="0" w:color="auto"/>
      </w:divBdr>
    </w:div>
    <w:div w:id="2088913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525</Words>
  <Characters>2998</Characters>
  <Application>Microsoft Office Word</Application>
  <DocSecurity>0</DocSecurity>
  <Lines>24</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Aletti Lorenzo</dc:creator>
  <cp:keywords/>
  <dc:description/>
  <cp:lastModifiedBy>Bruno</cp:lastModifiedBy>
  <cp:revision>4</cp:revision>
  <cp:lastPrinted>2016-11-07T13:33:00Z</cp:lastPrinted>
  <dcterms:created xsi:type="dcterms:W3CDTF">2019-06-25T14:48:00Z</dcterms:created>
  <dcterms:modified xsi:type="dcterms:W3CDTF">2019-06-25T15:04:00Z</dcterms:modified>
</cp:coreProperties>
</file>