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5EBFC" w14:textId="77777777" w:rsidR="00C560CA" w:rsidRDefault="00C560CA" w:rsidP="00A33607">
      <w:pPr>
        <w:jc w:val="both"/>
        <w:rPr>
          <w:rFonts w:ascii="Open Sans" w:hAnsi="Open Sans"/>
        </w:rPr>
      </w:pPr>
    </w:p>
    <w:p w14:paraId="7156EA46" w14:textId="77777777" w:rsidR="00A26067" w:rsidRPr="00A33607" w:rsidRDefault="00A26067" w:rsidP="00A33607">
      <w:pPr>
        <w:jc w:val="both"/>
        <w:rPr>
          <w:rFonts w:ascii="Open Sans" w:hAnsi="Open Sans"/>
        </w:rPr>
      </w:pPr>
    </w:p>
    <w:p w14:paraId="046B4549" w14:textId="77777777" w:rsidR="00086FE2" w:rsidRDefault="00086FE2" w:rsidP="00086FE2">
      <w:pPr>
        <w:jc w:val="center"/>
        <w:rPr>
          <w:rFonts w:ascii="Open Sans" w:hAnsi="Open Sans"/>
          <w:b/>
          <w:u w:val="single"/>
        </w:rPr>
      </w:pPr>
      <w:r w:rsidRPr="006309B4">
        <w:rPr>
          <w:rFonts w:ascii="Open Sans" w:hAnsi="Open Sans"/>
          <w:b/>
          <w:u w:val="single"/>
        </w:rPr>
        <w:t>Comunicato Stampa</w:t>
      </w:r>
    </w:p>
    <w:p w14:paraId="1F014B0E" w14:textId="12D80602" w:rsidR="00D76D05" w:rsidRDefault="009F6274" w:rsidP="007C7A33">
      <w:pPr>
        <w:rPr>
          <w:rFonts w:ascii="Open Sans" w:hAnsi="Open Sans"/>
          <w:b/>
        </w:rPr>
      </w:pPr>
      <w:r>
        <w:rPr>
          <w:rFonts w:ascii="Open Sans" w:hAnsi="Open Sans"/>
          <w:b/>
        </w:rPr>
        <w:tab/>
      </w:r>
      <w:r>
        <w:rPr>
          <w:rFonts w:ascii="Open Sans" w:hAnsi="Open Sans"/>
          <w:b/>
        </w:rPr>
        <w:tab/>
      </w:r>
      <w:r>
        <w:rPr>
          <w:rFonts w:ascii="Open Sans" w:hAnsi="Open Sans"/>
          <w:b/>
        </w:rPr>
        <w:tab/>
      </w:r>
      <w:r>
        <w:rPr>
          <w:rFonts w:ascii="Open Sans" w:hAnsi="Open Sans"/>
          <w:b/>
        </w:rPr>
        <w:tab/>
      </w:r>
      <w:r>
        <w:rPr>
          <w:rFonts w:ascii="Open Sans" w:hAnsi="Open Sans"/>
          <w:b/>
        </w:rPr>
        <w:tab/>
      </w:r>
      <w:r>
        <w:rPr>
          <w:rFonts w:ascii="Open Sans" w:hAnsi="Open Sans"/>
          <w:b/>
        </w:rPr>
        <w:tab/>
      </w:r>
    </w:p>
    <w:p w14:paraId="3D784EDB" w14:textId="62C2C131" w:rsidR="00525D5A" w:rsidRDefault="007C7A33" w:rsidP="007C7A33">
      <w:pPr>
        <w:rPr>
          <w:rFonts w:ascii="Open Sans" w:hAnsi="Open Sans"/>
          <w:b/>
        </w:rPr>
      </w:pPr>
      <w:r>
        <w:rPr>
          <w:rFonts w:ascii="Open Sans" w:hAnsi="Open Sans"/>
          <w:b/>
        </w:rPr>
        <w:tab/>
        <w:t xml:space="preserve">    </w:t>
      </w:r>
      <w:r>
        <w:rPr>
          <w:rFonts w:ascii="Open Sans" w:hAnsi="Open Sans"/>
          <w:b/>
        </w:rPr>
        <w:tab/>
      </w:r>
      <w:r>
        <w:rPr>
          <w:rFonts w:ascii="Open Sans" w:hAnsi="Open Sans"/>
          <w:b/>
        </w:rPr>
        <w:tab/>
      </w:r>
      <w:r>
        <w:rPr>
          <w:rFonts w:ascii="Open Sans" w:hAnsi="Open Sans"/>
          <w:b/>
        </w:rPr>
        <w:tab/>
        <w:t xml:space="preserve">           </w:t>
      </w:r>
      <w:r>
        <w:rPr>
          <w:rFonts w:ascii="Open Sans" w:hAnsi="Open Sans"/>
          <w:b/>
        </w:rPr>
        <w:tab/>
      </w:r>
      <w:r>
        <w:rPr>
          <w:rFonts w:ascii="Open Sans" w:hAnsi="Open Sans"/>
          <w:b/>
        </w:rPr>
        <w:tab/>
      </w:r>
    </w:p>
    <w:p w14:paraId="3BF0DE66" w14:textId="77777777" w:rsidR="00DE0DDB" w:rsidRDefault="00DE0DDB" w:rsidP="00A33607">
      <w:pPr>
        <w:jc w:val="both"/>
        <w:rPr>
          <w:rFonts w:ascii="Open Sans" w:hAnsi="Open Sans"/>
          <w:b/>
        </w:rPr>
      </w:pPr>
    </w:p>
    <w:p w14:paraId="4B7608BD" w14:textId="35CFFAE6" w:rsidR="00E91581" w:rsidRPr="00086FE2" w:rsidRDefault="00086FE2" w:rsidP="00086FE2">
      <w:pPr>
        <w:jc w:val="center"/>
        <w:rPr>
          <w:rFonts w:ascii="Open Sans" w:hAnsi="Open Sans"/>
          <w:b/>
          <w:sz w:val="32"/>
          <w:szCs w:val="32"/>
        </w:rPr>
      </w:pPr>
      <w:r w:rsidRPr="00086FE2">
        <w:rPr>
          <w:rFonts w:ascii="Open Sans" w:hAnsi="Open Sans"/>
          <w:b/>
          <w:sz w:val="32"/>
          <w:szCs w:val="32"/>
        </w:rPr>
        <w:t>LAGHEZZA: TRE POLI LOGISTICI</w:t>
      </w:r>
    </w:p>
    <w:p w14:paraId="018BAA59" w14:textId="50472CDC" w:rsidR="003146F2" w:rsidRDefault="00086FE2" w:rsidP="00086FE2">
      <w:pPr>
        <w:jc w:val="center"/>
        <w:rPr>
          <w:rFonts w:ascii="Open Sans" w:hAnsi="Open Sans"/>
          <w:b/>
          <w:sz w:val="32"/>
          <w:szCs w:val="32"/>
        </w:rPr>
      </w:pPr>
      <w:r w:rsidRPr="00086FE2">
        <w:rPr>
          <w:rFonts w:ascii="Open Sans" w:hAnsi="Open Sans"/>
          <w:b/>
          <w:sz w:val="32"/>
          <w:szCs w:val="32"/>
        </w:rPr>
        <w:t>A CORNICE DEL PORTO DELLA SPEZIA</w:t>
      </w:r>
    </w:p>
    <w:p w14:paraId="36BD5DAF" w14:textId="77777777" w:rsidR="00086FE2" w:rsidRPr="00086FE2" w:rsidRDefault="00086FE2" w:rsidP="00086FE2">
      <w:pPr>
        <w:jc w:val="center"/>
        <w:rPr>
          <w:rFonts w:ascii="Open Sans" w:hAnsi="Open Sans"/>
          <w:b/>
          <w:sz w:val="32"/>
          <w:szCs w:val="32"/>
        </w:rPr>
      </w:pPr>
    </w:p>
    <w:p w14:paraId="4A15EE22" w14:textId="77777777" w:rsidR="003829A9" w:rsidRDefault="003829A9" w:rsidP="00C3556D">
      <w:pPr>
        <w:jc w:val="both"/>
        <w:rPr>
          <w:rFonts w:ascii="Open Sans" w:hAnsi="Open Sans"/>
          <w:b/>
        </w:rPr>
      </w:pPr>
    </w:p>
    <w:p w14:paraId="7A8AC5C1" w14:textId="6E8376AE" w:rsidR="00924B9E" w:rsidRDefault="00924B9E" w:rsidP="00924B9E">
      <w:pPr>
        <w:jc w:val="both"/>
        <w:rPr>
          <w:rFonts w:ascii="Open Sans" w:hAnsi="Open Sans"/>
        </w:rPr>
      </w:pPr>
      <w:r>
        <w:rPr>
          <w:rFonts w:ascii="Open Sans" w:hAnsi="Open Sans"/>
        </w:rPr>
        <w:t>Prodotti siderurgici e project cargo: questi i bersagli che il Gruppo Laghezza ha messo nel mirino con l’entrata in servizio, in questi giorni, del suo terzo polo logistico a cornice del porto di La Spezia. Con un’area di 10.000 metri quadri</w:t>
      </w:r>
      <w:r w:rsidR="00086FE2">
        <w:rPr>
          <w:rFonts w:ascii="Open Sans" w:hAnsi="Open Sans"/>
        </w:rPr>
        <w:t>,</w:t>
      </w:r>
      <w:r>
        <w:rPr>
          <w:rFonts w:ascii="Open Sans" w:hAnsi="Open Sans"/>
        </w:rPr>
        <w:t xml:space="preserve"> di cui 2.000 coperti</w:t>
      </w:r>
      <w:r w:rsidR="00086FE2">
        <w:rPr>
          <w:rFonts w:ascii="Open Sans" w:hAnsi="Open Sans"/>
        </w:rPr>
        <w:t>,</w:t>
      </w:r>
      <w:r>
        <w:rPr>
          <w:rFonts w:ascii="Open Sans" w:hAnsi="Open Sans"/>
        </w:rPr>
        <w:t xml:space="preserve"> il nuovo terminal ha superato la fase di start up ed è ora pienamente operativo, affiancando e integrandosi con gli altri due poli logistici del Gruppo, ovvero il Terminal 1 (20.000 metri quadri di cui 10.800 coperti) e il Terminal 2 (7000 metri quadri dedicato allo stoccaggio della merce e a servizi accessori come la fumigazione dei container). Tutti i magazzini sono doganali e di temporanea custodia, con autorizzazioni di deposito IVA e accise. I servizi doganali, che rimangono centrali per le attività dell’Azienda, si integrano con la divisione logistica “con l’obiettivo – sottolinea il Vicepresidente della Laghezza </w:t>
      </w:r>
      <w:proofErr w:type="spellStart"/>
      <w:r>
        <w:rPr>
          <w:rFonts w:ascii="Open Sans" w:hAnsi="Open Sans"/>
        </w:rPr>
        <w:t>SpA</w:t>
      </w:r>
      <w:proofErr w:type="spellEnd"/>
      <w:r>
        <w:rPr>
          <w:rFonts w:ascii="Open Sans" w:hAnsi="Open Sans"/>
        </w:rPr>
        <w:t xml:space="preserve"> Massimo Frolla - di ottimizzare i processi in termini di efficienza e costi”, grazie anche ai soli 4 chilometri di distanza del nuovo hub dalle banchine portuali.</w:t>
      </w:r>
    </w:p>
    <w:p w14:paraId="6E05C7DB" w14:textId="209ED677" w:rsidR="003146F2" w:rsidRDefault="00086FE2" w:rsidP="00924B9E">
      <w:pPr>
        <w:jc w:val="both"/>
        <w:rPr>
          <w:rFonts w:ascii="Open Sans" w:hAnsi="Open Sans"/>
        </w:rPr>
      </w:pPr>
      <w:r>
        <w:rPr>
          <w:rFonts w:ascii="Open Sans" w:hAnsi="Open Sans"/>
        </w:rPr>
        <w:t>“</w:t>
      </w:r>
      <w:bookmarkStart w:id="0" w:name="_GoBack"/>
      <w:bookmarkEnd w:id="0"/>
      <w:r w:rsidR="003146F2">
        <w:rPr>
          <w:rFonts w:ascii="Open Sans" w:hAnsi="Open Sans"/>
        </w:rPr>
        <w:t>Il terzo terminal – prosegue Frolla – rappresenta un tassello importante della strategia del gruppo che sta già valutando nuove possibili acquisizioni, sia per potenziare la presenza operativa nel retroporto di La Spezia, sia per duplicare questa formula in altre aree portuali strategiche del Paese”.</w:t>
      </w:r>
    </w:p>
    <w:p w14:paraId="450CB5F9" w14:textId="13ADE89A" w:rsidR="003146F2" w:rsidRDefault="003146F2" w:rsidP="00924B9E">
      <w:pPr>
        <w:jc w:val="both"/>
        <w:rPr>
          <w:rFonts w:ascii="Open Sans" w:hAnsi="Open Sans"/>
        </w:rPr>
      </w:pPr>
    </w:p>
    <w:p w14:paraId="11C118F1" w14:textId="37E6837C" w:rsidR="003146F2" w:rsidRDefault="003146F2" w:rsidP="00924B9E">
      <w:pPr>
        <w:jc w:val="both"/>
        <w:rPr>
          <w:rFonts w:ascii="Open Sans" w:hAnsi="Open Sans"/>
        </w:rPr>
      </w:pPr>
    </w:p>
    <w:p w14:paraId="214EECCA" w14:textId="5CF1790A" w:rsidR="003146F2" w:rsidRDefault="003146F2" w:rsidP="00924B9E">
      <w:pPr>
        <w:jc w:val="both"/>
        <w:rPr>
          <w:rFonts w:ascii="Open Sans" w:hAnsi="Open Sans"/>
        </w:rPr>
      </w:pPr>
      <w:r>
        <w:rPr>
          <w:rFonts w:ascii="Open Sans" w:hAnsi="Open Sans"/>
        </w:rPr>
        <w:t>La Spezia</w:t>
      </w:r>
      <w:r w:rsidR="00086FE2">
        <w:rPr>
          <w:rFonts w:ascii="Open Sans" w:hAnsi="Open Sans"/>
        </w:rPr>
        <w:t>, 25 maggio 2021</w:t>
      </w:r>
    </w:p>
    <w:p w14:paraId="67407556" w14:textId="77777777" w:rsidR="003146F2" w:rsidRDefault="003146F2" w:rsidP="00924B9E">
      <w:pPr>
        <w:jc w:val="both"/>
        <w:rPr>
          <w:rFonts w:ascii="Open Sans" w:hAnsi="Open Sans"/>
        </w:rPr>
      </w:pPr>
    </w:p>
    <w:p w14:paraId="505BEDC5" w14:textId="500675CE" w:rsidR="00E91581" w:rsidRPr="00A57D8B" w:rsidRDefault="00E91581" w:rsidP="00A33607">
      <w:pPr>
        <w:jc w:val="both"/>
        <w:rPr>
          <w:rFonts w:ascii="Open Sans" w:hAnsi="Open Sans" w:cs="Times New Roman"/>
          <w:iCs/>
          <w:color w:val="000000"/>
          <w:lang w:eastAsia="it-IT"/>
        </w:rPr>
      </w:pPr>
    </w:p>
    <w:sectPr w:rsidR="00E91581" w:rsidRPr="00A57D8B" w:rsidSect="00171B4F">
      <w:headerReference w:type="default" r:id="rId6"/>
      <w:footerReference w:type="default" r:id="rId7"/>
      <w:pgSz w:w="11901" w:h="16817"/>
      <w:pgMar w:top="2438" w:right="1134" w:bottom="187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6F75E" w14:textId="77777777" w:rsidR="00C92969" w:rsidRDefault="00C92969" w:rsidP="00005F69">
      <w:r>
        <w:separator/>
      </w:r>
    </w:p>
  </w:endnote>
  <w:endnote w:type="continuationSeparator" w:id="0">
    <w:p w14:paraId="11FD0EA8" w14:textId="77777777" w:rsidR="00C92969" w:rsidRDefault="00C92969" w:rsidP="0000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2E0B3" w14:textId="77777777" w:rsidR="00005F69" w:rsidRDefault="00005F69">
    <w:pPr>
      <w:pStyle w:val="Pidipagina"/>
      <w:rPr>
        <w:rFonts w:ascii="Open Sans" w:hAnsi="Open Sans"/>
        <w:sz w:val="18"/>
        <w:szCs w:val="18"/>
      </w:rPr>
    </w:pPr>
    <w:r w:rsidRPr="00525D5A">
      <w:rPr>
        <w:rFonts w:ascii="Open Sans" w:hAnsi="Open Sans"/>
        <w:sz w:val="18"/>
        <w:szCs w:val="18"/>
      </w:rPr>
      <w:t>Laghezza S.p.a.</w:t>
    </w:r>
  </w:p>
  <w:p w14:paraId="3FA31123" w14:textId="77777777" w:rsidR="00525D5A" w:rsidRPr="00525D5A" w:rsidRDefault="00525D5A">
    <w:pPr>
      <w:pStyle w:val="Pidipagina"/>
      <w:rPr>
        <w:rFonts w:ascii="Open Sans" w:hAnsi="Open Sans"/>
        <w:sz w:val="18"/>
        <w:szCs w:val="18"/>
      </w:rPr>
    </w:pPr>
    <w:r>
      <w:rPr>
        <w:rFonts w:ascii="Open Sans" w:hAnsi="Open Sans"/>
        <w:sz w:val="18"/>
        <w:szCs w:val="18"/>
      </w:rPr>
      <w:t xml:space="preserve">Direzione Amministrazione </w:t>
    </w:r>
  </w:p>
  <w:p w14:paraId="6DD54AF2" w14:textId="77777777" w:rsidR="00005F69" w:rsidRDefault="00005F69">
    <w:pPr>
      <w:pStyle w:val="Pidipagina"/>
      <w:rPr>
        <w:rFonts w:ascii="Open Sans" w:hAnsi="Open Sans"/>
        <w:sz w:val="18"/>
        <w:szCs w:val="18"/>
      </w:rPr>
    </w:pPr>
    <w:r w:rsidRPr="00525D5A">
      <w:rPr>
        <w:rFonts w:ascii="Open Sans" w:hAnsi="Open Sans"/>
        <w:sz w:val="18"/>
        <w:szCs w:val="18"/>
      </w:rPr>
      <w:t>Viale San Bartolomeo, 103 – 19126 La Spezia</w:t>
    </w:r>
  </w:p>
  <w:p w14:paraId="2AA920F3" w14:textId="77777777" w:rsidR="00525D5A" w:rsidRPr="00525D5A" w:rsidRDefault="00525D5A">
    <w:pPr>
      <w:pStyle w:val="Pidipagina"/>
      <w:rPr>
        <w:rFonts w:ascii="Open Sans" w:hAnsi="Open Sans"/>
        <w:sz w:val="18"/>
        <w:szCs w:val="18"/>
      </w:rPr>
    </w:pPr>
    <w:r w:rsidRPr="00525D5A">
      <w:rPr>
        <w:rFonts w:ascii="Open Sans" w:hAnsi="Open Sans"/>
        <w:sz w:val="18"/>
        <w:szCs w:val="18"/>
      </w:rPr>
      <w:t xml:space="preserve">Phone (+39) 0187 5971 – </w:t>
    </w:r>
    <w:hyperlink r:id="rId1" w:history="1">
      <w:r w:rsidRPr="00525D5A">
        <w:rPr>
          <w:rStyle w:val="Collegamentoipertestuale"/>
          <w:rFonts w:ascii="Open Sans" w:hAnsi="Open Sans"/>
          <w:color w:val="auto"/>
          <w:sz w:val="18"/>
          <w:szCs w:val="18"/>
          <w:u w:val="none"/>
        </w:rPr>
        <w:t>info@laghezza.com</w:t>
      </w:r>
    </w:hyperlink>
    <w:r w:rsidRPr="00525D5A">
      <w:rPr>
        <w:rFonts w:ascii="Open Sans" w:hAnsi="Open Sans"/>
        <w:sz w:val="18"/>
        <w:szCs w:val="18"/>
      </w:rPr>
      <w:t xml:space="preserve"> - </w:t>
    </w:r>
    <w:hyperlink r:id="rId2" w:history="1">
      <w:r w:rsidRPr="00525D5A">
        <w:rPr>
          <w:rStyle w:val="Collegamentoipertestuale"/>
          <w:rFonts w:ascii="Open Sans" w:hAnsi="Open Sans"/>
          <w:color w:val="auto"/>
          <w:sz w:val="18"/>
          <w:szCs w:val="18"/>
          <w:u w:val="none"/>
        </w:rPr>
        <w:t>www.laghezza.com</w:t>
      </w:r>
    </w:hyperlink>
  </w:p>
  <w:p w14:paraId="3561C7A5" w14:textId="77777777" w:rsidR="00005F69" w:rsidRPr="00525D5A" w:rsidRDefault="00005F69">
    <w:pPr>
      <w:pStyle w:val="Pidipagina"/>
      <w:rPr>
        <w:rFonts w:ascii="Open Sans" w:hAnsi="Open Sans"/>
        <w:sz w:val="18"/>
        <w:szCs w:val="18"/>
      </w:rPr>
    </w:pPr>
    <w:r w:rsidRPr="00525D5A">
      <w:rPr>
        <w:rFonts w:ascii="Open Sans" w:hAnsi="Open Sans"/>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7E2B" w14:textId="77777777" w:rsidR="00C92969" w:rsidRDefault="00C92969" w:rsidP="00005F69">
      <w:r>
        <w:separator/>
      </w:r>
    </w:p>
  </w:footnote>
  <w:footnote w:type="continuationSeparator" w:id="0">
    <w:p w14:paraId="7A60B4C7" w14:textId="77777777" w:rsidR="00C92969" w:rsidRDefault="00C92969" w:rsidP="00005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B48A6" w14:textId="77777777" w:rsidR="00005F69" w:rsidRDefault="00005F69">
    <w:pPr>
      <w:pStyle w:val="Intestazione"/>
    </w:pPr>
    <w:r>
      <w:rPr>
        <w:noProof/>
        <w:lang w:val="it-CH" w:eastAsia="it-CH"/>
      </w:rPr>
      <w:drawing>
        <wp:inline distT="0" distB="0" distL="0" distR="0" wp14:anchorId="7BBFFA89" wp14:editId="4B936A04">
          <wp:extent cx="1459919" cy="927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HEZZABiancoTagliato.jpg"/>
                  <pic:cNvPicPr/>
                </pic:nvPicPr>
                <pic:blipFill>
                  <a:blip r:embed="rId1">
                    <a:extLst>
                      <a:ext uri="{28A0092B-C50C-407E-A947-70E740481C1C}">
                        <a14:useLocalDpi xmlns:a14="http://schemas.microsoft.com/office/drawing/2010/main" val="0"/>
                      </a:ext>
                    </a:extLst>
                  </a:blip>
                  <a:stretch>
                    <a:fillRect/>
                  </a:stretch>
                </pic:blipFill>
                <pic:spPr>
                  <a:xfrm>
                    <a:off x="0" y="0"/>
                    <a:ext cx="1486171" cy="9437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F69"/>
    <w:rsid w:val="00005F69"/>
    <w:rsid w:val="00027634"/>
    <w:rsid w:val="000337BF"/>
    <w:rsid w:val="00055618"/>
    <w:rsid w:val="00086FE2"/>
    <w:rsid w:val="000A7AE9"/>
    <w:rsid w:val="000B0953"/>
    <w:rsid w:val="001159BA"/>
    <w:rsid w:val="00121E1D"/>
    <w:rsid w:val="00137706"/>
    <w:rsid w:val="0015106F"/>
    <w:rsid w:val="001666E1"/>
    <w:rsid w:val="00167158"/>
    <w:rsid w:val="00171B4F"/>
    <w:rsid w:val="001E44BC"/>
    <w:rsid w:val="00204C31"/>
    <w:rsid w:val="00243CC7"/>
    <w:rsid w:val="00255FDF"/>
    <w:rsid w:val="00270272"/>
    <w:rsid w:val="002A48C1"/>
    <w:rsid w:val="002B7112"/>
    <w:rsid w:val="002D494F"/>
    <w:rsid w:val="002F55BE"/>
    <w:rsid w:val="00306686"/>
    <w:rsid w:val="0031465F"/>
    <w:rsid w:val="003146F2"/>
    <w:rsid w:val="00374EF0"/>
    <w:rsid w:val="003829A9"/>
    <w:rsid w:val="003947A5"/>
    <w:rsid w:val="003A2B49"/>
    <w:rsid w:val="003B18E4"/>
    <w:rsid w:val="003F4235"/>
    <w:rsid w:val="004425E7"/>
    <w:rsid w:val="00465D08"/>
    <w:rsid w:val="00485ED0"/>
    <w:rsid w:val="004A4692"/>
    <w:rsid w:val="004A68C5"/>
    <w:rsid w:val="004A7D77"/>
    <w:rsid w:val="004C2228"/>
    <w:rsid w:val="00525D5A"/>
    <w:rsid w:val="00561F76"/>
    <w:rsid w:val="005730C4"/>
    <w:rsid w:val="005C6BBD"/>
    <w:rsid w:val="005D3BFF"/>
    <w:rsid w:val="005E4AC0"/>
    <w:rsid w:val="00696972"/>
    <w:rsid w:val="006D5E96"/>
    <w:rsid w:val="006E2DDB"/>
    <w:rsid w:val="007109D7"/>
    <w:rsid w:val="00716634"/>
    <w:rsid w:val="00730413"/>
    <w:rsid w:val="00743129"/>
    <w:rsid w:val="00794E72"/>
    <w:rsid w:val="007C7A33"/>
    <w:rsid w:val="007D298F"/>
    <w:rsid w:val="00824AEB"/>
    <w:rsid w:val="00827C88"/>
    <w:rsid w:val="008408B1"/>
    <w:rsid w:val="00870936"/>
    <w:rsid w:val="008721F5"/>
    <w:rsid w:val="008A100F"/>
    <w:rsid w:val="008A605A"/>
    <w:rsid w:val="008D0C0A"/>
    <w:rsid w:val="00924B9E"/>
    <w:rsid w:val="009577B9"/>
    <w:rsid w:val="00963290"/>
    <w:rsid w:val="009678FF"/>
    <w:rsid w:val="0098532D"/>
    <w:rsid w:val="009C159D"/>
    <w:rsid w:val="009D0DB4"/>
    <w:rsid w:val="009E6DB4"/>
    <w:rsid w:val="009F353F"/>
    <w:rsid w:val="009F3C53"/>
    <w:rsid w:val="009F6274"/>
    <w:rsid w:val="00A071A0"/>
    <w:rsid w:val="00A26067"/>
    <w:rsid w:val="00A33607"/>
    <w:rsid w:val="00A37AA6"/>
    <w:rsid w:val="00A57D8B"/>
    <w:rsid w:val="00A76FA4"/>
    <w:rsid w:val="00AB3507"/>
    <w:rsid w:val="00AD2AC6"/>
    <w:rsid w:val="00AF1D54"/>
    <w:rsid w:val="00B23502"/>
    <w:rsid w:val="00C06238"/>
    <w:rsid w:val="00C3556D"/>
    <w:rsid w:val="00C560CA"/>
    <w:rsid w:val="00C869A2"/>
    <w:rsid w:val="00C92969"/>
    <w:rsid w:val="00C966AE"/>
    <w:rsid w:val="00CC3E09"/>
    <w:rsid w:val="00CC72CD"/>
    <w:rsid w:val="00D141B3"/>
    <w:rsid w:val="00D60CF0"/>
    <w:rsid w:val="00D6134D"/>
    <w:rsid w:val="00D76D05"/>
    <w:rsid w:val="00D9556B"/>
    <w:rsid w:val="00DA1A58"/>
    <w:rsid w:val="00DC169C"/>
    <w:rsid w:val="00DE0DDB"/>
    <w:rsid w:val="00E10BC2"/>
    <w:rsid w:val="00E252E9"/>
    <w:rsid w:val="00E86CEC"/>
    <w:rsid w:val="00E91581"/>
    <w:rsid w:val="00EA3D60"/>
    <w:rsid w:val="00EC02C7"/>
    <w:rsid w:val="00EC241F"/>
    <w:rsid w:val="00EC4589"/>
    <w:rsid w:val="00EE23B6"/>
    <w:rsid w:val="00EF5D1E"/>
    <w:rsid w:val="00F20D56"/>
    <w:rsid w:val="00F315BA"/>
    <w:rsid w:val="00F37839"/>
    <w:rsid w:val="00F53A3A"/>
    <w:rsid w:val="00F5766F"/>
    <w:rsid w:val="00FB4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18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4B9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F69"/>
    <w:pPr>
      <w:tabs>
        <w:tab w:val="center" w:pos="4819"/>
        <w:tab w:val="right" w:pos="9638"/>
      </w:tabs>
    </w:pPr>
  </w:style>
  <w:style w:type="character" w:customStyle="1" w:styleId="IntestazioneCarattere">
    <w:name w:val="Intestazione Carattere"/>
    <w:basedOn w:val="Carpredefinitoparagrafo"/>
    <w:link w:val="Intestazione"/>
    <w:uiPriority w:val="99"/>
    <w:rsid w:val="00005F69"/>
  </w:style>
  <w:style w:type="paragraph" w:styleId="Pidipagina">
    <w:name w:val="footer"/>
    <w:basedOn w:val="Normale"/>
    <w:link w:val="PidipaginaCarattere"/>
    <w:uiPriority w:val="99"/>
    <w:unhideWhenUsed/>
    <w:rsid w:val="00005F69"/>
    <w:pPr>
      <w:tabs>
        <w:tab w:val="center" w:pos="4819"/>
        <w:tab w:val="right" w:pos="9638"/>
      </w:tabs>
    </w:pPr>
  </w:style>
  <w:style w:type="character" w:customStyle="1" w:styleId="PidipaginaCarattere">
    <w:name w:val="Piè di pagina Carattere"/>
    <w:basedOn w:val="Carpredefinitoparagrafo"/>
    <w:link w:val="Pidipagina"/>
    <w:uiPriority w:val="99"/>
    <w:rsid w:val="00005F69"/>
  </w:style>
  <w:style w:type="character" w:styleId="Collegamentoipertestuale">
    <w:name w:val="Hyperlink"/>
    <w:basedOn w:val="Carpredefinitoparagrafo"/>
    <w:uiPriority w:val="99"/>
    <w:unhideWhenUsed/>
    <w:rsid w:val="00525D5A"/>
    <w:rPr>
      <w:color w:val="0563C1" w:themeColor="hyperlink"/>
      <w:u w:val="single"/>
    </w:rPr>
  </w:style>
  <w:style w:type="character" w:customStyle="1" w:styleId="apple-converted-space">
    <w:name w:val="apple-converted-space"/>
    <w:basedOn w:val="Carpredefinitoparagrafo"/>
    <w:rsid w:val="00E91581"/>
  </w:style>
  <w:style w:type="character" w:customStyle="1" w:styleId="4yxo">
    <w:name w:val="_4yxo"/>
    <w:basedOn w:val="Carpredefinitoparagrafo"/>
    <w:rsid w:val="002B7112"/>
  </w:style>
  <w:style w:type="paragraph" w:styleId="NormaleWeb">
    <w:name w:val="Normal (Web)"/>
    <w:basedOn w:val="Normale"/>
    <w:uiPriority w:val="99"/>
    <w:semiHidden/>
    <w:unhideWhenUsed/>
    <w:rsid w:val="00027634"/>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4A7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657222920">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1282</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3</cp:revision>
  <cp:lastPrinted>2020-05-21T09:54:00Z</cp:lastPrinted>
  <dcterms:created xsi:type="dcterms:W3CDTF">2021-05-25T07:16:00Z</dcterms:created>
  <dcterms:modified xsi:type="dcterms:W3CDTF">2021-05-25T08:08:00Z</dcterms:modified>
</cp:coreProperties>
</file>