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A4D" w:rsidRDefault="00FD34E0">
      <w:pPr>
        <w:spacing w:line="220" w:lineRule="atLeast"/>
        <w:rPr>
          <w:b/>
          <w:sz w:val="28"/>
        </w:rPr>
      </w:pPr>
      <w:bookmarkStart w:id="0" w:name="_GoBack"/>
      <w:bookmarkEnd w:id="0"/>
      <w:r>
        <w:rPr>
          <w:b/>
          <w:sz w:val="28"/>
        </w:rPr>
        <w:t xml:space="preserve">   </w:t>
      </w:r>
    </w:p>
    <w:p w:rsidR="00F93A5F" w:rsidRPr="00AA7421" w:rsidRDefault="00F93A5F" w:rsidP="00F93A5F">
      <w:pPr>
        <w:shd w:val="clear" w:color="auto" w:fill="FFFFFF"/>
        <w:jc w:val="center"/>
        <w:rPr>
          <w:rFonts w:ascii="Calibri" w:hAnsi="Calibri" w:cs="Arial"/>
          <w:b/>
          <w:color w:val="222222"/>
          <w:sz w:val="24"/>
          <w:szCs w:val="24"/>
        </w:rPr>
      </w:pPr>
      <w:r w:rsidRPr="00AA7421">
        <w:rPr>
          <w:rFonts w:ascii="Calibri" w:hAnsi="Calibri" w:cs="Arial"/>
          <w:b/>
          <w:color w:val="222222"/>
          <w:sz w:val="24"/>
          <w:szCs w:val="24"/>
        </w:rPr>
        <w:t>COMUNICATO STAMPA</w:t>
      </w:r>
    </w:p>
    <w:p w:rsidR="00F93A5F" w:rsidRDefault="00F93A5F" w:rsidP="00F93A5F">
      <w:pPr>
        <w:shd w:val="clear" w:color="auto" w:fill="FFFFFF"/>
        <w:jc w:val="center"/>
        <w:rPr>
          <w:rFonts w:ascii="Calibri" w:hAnsi="Calibri" w:cs="Arial"/>
          <w:b/>
          <w:color w:val="222222"/>
          <w:sz w:val="22"/>
          <w:szCs w:val="22"/>
        </w:rPr>
      </w:pPr>
    </w:p>
    <w:p w:rsidR="00F93A5F" w:rsidRPr="007B765A" w:rsidRDefault="00F93A5F" w:rsidP="00F93A5F">
      <w:pPr>
        <w:shd w:val="clear" w:color="auto" w:fill="FFFFFF"/>
        <w:jc w:val="center"/>
        <w:rPr>
          <w:sz w:val="40"/>
          <w:szCs w:val="40"/>
        </w:rPr>
      </w:pPr>
    </w:p>
    <w:p w:rsidR="00F93A5F" w:rsidRPr="007220ED" w:rsidRDefault="00F93A5F" w:rsidP="00F93A5F">
      <w:pPr>
        <w:jc w:val="center"/>
        <w:rPr>
          <w:rFonts w:ascii="Arial" w:hAnsi="Arial" w:cs="Arial"/>
          <w:b/>
          <w:sz w:val="36"/>
          <w:szCs w:val="36"/>
        </w:rPr>
      </w:pPr>
      <w:r w:rsidRPr="007220ED">
        <w:rPr>
          <w:rFonts w:ascii="Arial" w:hAnsi="Arial" w:cs="Arial"/>
          <w:b/>
          <w:sz w:val="36"/>
          <w:szCs w:val="36"/>
        </w:rPr>
        <w:t>Venezia, primo round per tracciare</w:t>
      </w:r>
    </w:p>
    <w:p w:rsidR="00F93A5F" w:rsidRPr="007220ED" w:rsidRDefault="00F93A5F" w:rsidP="00F93A5F">
      <w:pPr>
        <w:jc w:val="center"/>
        <w:rPr>
          <w:rFonts w:ascii="Arial" w:hAnsi="Arial" w:cs="Arial"/>
          <w:b/>
          <w:sz w:val="36"/>
          <w:szCs w:val="36"/>
        </w:rPr>
      </w:pPr>
      <w:proofErr w:type="gramStart"/>
      <w:r w:rsidRPr="007220ED">
        <w:rPr>
          <w:rFonts w:ascii="Arial" w:hAnsi="Arial" w:cs="Arial"/>
          <w:b/>
          <w:sz w:val="36"/>
          <w:szCs w:val="36"/>
        </w:rPr>
        <w:t>la</w:t>
      </w:r>
      <w:proofErr w:type="gramEnd"/>
      <w:r w:rsidRPr="007220ED">
        <w:rPr>
          <w:rFonts w:ascii="Arial" w:hAnsi="Arial" w:cs="Arial"/>
          <w:b/>
          <w:sz w:val="36"/>
          <w:szCs w:val="36"/>
        </w:rPr>
        <w:t xml:space="preserve"> road </w:t>
      </w:r>
      <w:proofErr w:type="spellStart"/>
      <w:r w:rsidRPr="007220ED">
        <w:rPr>
          <w:rFonts w:ascii="Arial" w:hAnsi="Arial" w:cs="Arial"/>
          <w:b/>
          <w:sz w:val="36"/>
          <w:szCs w:val="36"/>
        </w:rPr>
        <w:t>map</w:t>
      </w:r>
      <w:proofErr w:type="spellEnd"/>
      <w:r w:rsidRPr="007220ED">
        <w:rPr>
          <w:rFonts w:ascii="Arial" w:hAnsi="Arial" w:cs="Arial"/>
          <w:b/>
          <w:sz w:val="36"/>
          <w:szCs w:val="36"/>
        </w:rPr>
        <w:t xml:space="preserve"> del porto verso l’inferno</w:t>
      </w:r>
    </w:p>
    <w:p w:rsidR="00F93A5F" w:rsidRPr="007220ED" w:rsidRDefault="00F93A5F" w:rsidP="00F93A5F">
      <w:pPr>
        <w:rPr>
          <w:rFonts w:ascii="Arial" w:hAnsi="Arial" w:cs="Arial"/>
          <w:b/>
          <w:sz w:val="24"/>
          <w:szCs w:val="24"/>
        </w:rPr>
      </w:pPr>
    </w:p>
    <w:p w:rsidR="00910EA0" w:rsidRDefault="00910EA0" w:rsidP="00910EA0">
      <w:pPr>
        <w:jc w:val="center"/>
        <w:rPr>
          <w:rFonts w:ascii="Arial" w:hAnsi="Arial" w:cs="Arial"/>
          <w:sz w:val="24"/>
          <w:szCs w:val="24"/>
          <w:u w:val="single"/>
        </w:rPr>
      </w:pPr>
      <w:r>
        <w:rPr>
          <w:rFonts w:ascii="Arial" w:hAnsi="Arial" w:cs="Arial"/>
          <w:sz w:val="24"/>
          <w:szCs w:val="24"/>
          <w:u w:val="single"/>
        </w:rPr>
        <w:t>ASSOAGENTI VENETO</w:t>
      </w:r>
      <w:r w:rsidR="00F93A5F" w:rsidRPr="007220ED">
        <w:rPr>
          <w:rFonts w:ascii="Arial" w:hAnsi="Arial" w:cs="Arial"/>
          <w:sz w:val="24"/>
          <w:szCs w:val="24"/>
          <w:u w:val="single"/>
        </w:rPr>
        <w:t xml:space="preserve"> accende in riflettori in vista</w:t>
      </w:r>
    </w:p>
    <w:p w:rsidR="00F93A5F" w:rsidRPr="007220ED" w:rsidRDefault="00F93A5F" w:rsidP="00910EA0">
      <w:pPr>
        <w:jc w:val="center"/>
        <w:rPr>
          <w:rFonts w:ascii="Arial" w:hAnsi="Arial" w:cs="Arial"/>
          <w:sz w:val="24"/>
          <w:szCs w:val="24"/>
          <w:u w:val="single"/>
        </w:rPr>
      </w:pPr>
      <w:proofErr w:type="gramStart"/>
      <w:r w:rsidRPr="007220ED">
        <w:rPr>
          <w:rFonts w:ascii="Arial" w:hAnsi="Arial" w:cs="Arial"/>
          <w:sz w:val="24"/>
          <w:szCs w:val="24"/>
          <w:u w:val="single"/>
        </w:rPr>
        <w:t>della</w:t>
      </w:r>
      <w:proofErr w:type="gramEnd"/>
      <w:r w:rsidRPr="007220ED">
        <w:rPr>
          <w:rFonts w:ascii="Arial" w:hAnsi="Arial" w:cs="Arial"/>
          <w:sz w:val="24"/>
          <w:szCs w:val="24"/>
          <w:u w:val="single"/>
        </w:rPr>
        <w:t xml:space="preserve"> “NON assemblea” di </w:t>
      </w:r>
      <w:proofErr w:type="spellStart"/>
      <w:r w:rsidRPr="007220ED">
        <w:rPr>
          <w:rFonts w:ascii="Arial" w:hAnsi="Arial" w:cs="Arial"/>
          <w:sz w:val="24"/>
          <w:szCs w:val="24"/>
          <w:u w:val="single"/>
        </w:rPr>
        <w:t>Federagenti</w:t>
      </w:r>
      <w:proofErr w:type="spellEnd"/>
      <w:r w:rsidRPr="007220ED">
        <w:rPr>
          <w:rFonts w:ascii="Arial" w:hAnsi="Arial" w:cs="Arial"/>
          <w:sz w:val="24"/>
          <w:szCs w:val="24"/>
          <w:u w:val="single"/>
        </w:rPr>
        <w:t xml:space="preserve"> il 4 dicembre a Roma</w:t>
      </w:r>
    </w:p>
    <w:p w:rsidR="00F93A5F" w:rsidRPr="007220ED" w:rsidRDefault="00F93A5F" w:rsidP="00F93A5F">
      <w:pPr>
        <w:rPr>
          <w:rFonts w:ascii="Arial" w:hAnsi="Arial" w:cs="Arial"/>
          <w:sz w:val="24"/>
          <w:szCs w:val="24"/>
        </w:rPr>
      </w:pPr>
    </w:p>
    <w:p w:rsidR="00F93A5F" w:rsidRPr="007220ED" w:rsidRDefault="00F93A5F" w:rsidP="00F93A5F">
      <w:pPr>
        <w:rPr>
          <w:rFonts w:ascii="Arial" w:hAnsi="Arial" w:cs="Arial"/>
          <w:sz w:val="24"/>
          <w:szCs w:val="24"/>
        </w:rPr>
      </w:pPr>
    </w:p>
    <w:p w:rsidR="00F93A5F" w:rsidRDefault="00F93A5F" w:rsidP="00846335">
      <w:pPr>
        <w:jc w:val="both"/>
        <w:rPr>
          <w:rFonts w:ascii="Arial" w:hAnsi="Arial" w:cs="Arial"/>
          <w:sz w:val="24"/>
          <w:szCs w:val="24"/>
        </w:rPr>
      </w:pPr>
      <w:r w:rsidRPr="007220ED">
        <w:rPr>
          <w:rFonts w:ascii="Arial" w:hAnsi="Arial" w:cs="Arial"/>
          <w:sz w:val="24"/>
          <w:szCs w:val="24"/>
        </w:rPr>
        <w:t>Blue economy, il futuro della città-porto e della sua laguna. Questo il titolo emblematico di un seminario che si svolgerà lunedì a Venezia con il quale l’Associazione agenti marittimi del Veneto, A</w:t>
      </w:r>
      <w:r w:rsidR="00910EA0">
        <w:rPr>
          <w:rFonts w:ascii="Arial" w:hAnsi="Arial" w:cs="Arial"/>
          <w:sz w:val="24"/>
          <w:szCs w:val="24"/>
        </w:rPr>
        <w:t>SSOAGENTI</w:t>
      </w:r>
      <w:r w:rsidR="00A37F52">
        <w:rPr>
          <w:rFonts w:ascii="Arial" w:hAnsi="Arial" w:cs="Arial"/>
          <w:sz w:val="24"/>
          <w:szCs w:val="24"/>
        </w:rPr>
        <w:t xml:space="preserve"> VENETO</w:t>
      </w:r>
      <w:r w:rsidRPr="007220ED">
        <w:rPr>
          <w:rFonts w:ascii="Arial" w:hAnsi="Arial" w:cs="Arial"/>
          <w:sz w:val="24"/>
          <w:szCs w:val="24"/>
        </w:rPr>
        <w:t xml:space="preserve">, intende richiamare l’attenzione su un tema, quello del destino di Venezia e del suo porto, sul quale la prima “NON assemblea” di </w:t>
      </w:r>
      <w:proofErr w:type="spellStart"/>
      <w:r w:rsidRPr="007220ED">
        <w:rPr>
          <w:rFonts w:ascii="Arial" w:hAnsi="Arial" w:cs="Arial"/>
          <w:sz w:val="24"/>
          <w:szCs w:val="24"/>
        </w:rPr>
        <w:t>Federagenti</w:t>
      </w:r>
      <w:proofErr w:type="spellEnd"/>
      <w:r w:rsidRPr="007220ED">
        <w:rPr>
          <w:rFonts w:ascii="Arial" w:hAnsi="Arial" w:cs="Arial"/>
          <w:sz w:val="24"/>
          <w:szCs w:val="24"/>
        </w:rPr>
        <w:t xml:space="preserve"> programmata per il 4 dicembre prossimo a Roma, accenderà i riflettori della politica e dell’economia nazionale.</w:t>
      </w:r>
    </w:p>
    <w:p w:rsidR="00F93A5F" w:rsidRPr="007220ED" w:rsidRDefault="00F93A5F" w:rsidP="00846335">
      <w:pPr>
        <w:jc w:val="both"/>
        <w:rPr>
          <w:rFonts w:ascii="Arial" w:hAnsi="Arial" w:cs="Arial"/>
          <w:sz w:val="24"/>
          <w:szCs w:val="24"/>
        </w:rPr>
      </w:pPr>
    </w:p>
    <w:p w:rsidR="00F93A5F" w:rsidRDefault="00F93A5F" w:rsidP="00846335">
      <w:pPr>
        <w:jc w:val="both"/>
        <w:rPr>
          <w:rFonts w:ascii="Arial" w:hAnsi="Arial" w:cs="Arial"/>
          <w:sz w:val="24"/>
          <w:szCs w:val="24"/>
        </w:rPr>
      </w:pPr>
      <w:r w:rsidRPr="007220ED">
        <w:rPr>
          <w:rFonts w:ascii="Arial" w:hAnsi="Arial" w:cs="Arial"/>
          <w:sz w:val="24"/>
          <w:szCs w:val="24"/>
        </w:rPr>
        <w:t>La motivazione degli operatori veneziani è palese: generare una vera e propria escalation anche mediatica finalizzata a e evidenziare i rischi e i pericoli che incombono non solo su Venezia, ma anche sull’intero Adriatico e i suoi porti se nel silenzio si consumerà la scelta più aberrante: quella di decretare la morte</w:t>
      </w:r>
      <w:r w:rsidR="00910EA0">
        <w:rPr>
          <w:rFonts w:ascii="Arial" w:hAnsi="Arial" w:cs="Arial"/>
          <w:sz w:val="24"/>
          <w:szCs w:val="24"/>
        </w:rPr>
        <w:t>,</w:t>
      </w:r>
      <w:r w:rsidRPr="007220ED">
        <w:rPr>
          <w:rFonts w:ascii="Arial" w:hAnsi="Arial" w:cs="Arial"/>
          <w:sz w:val="24"/>
          <w:szCs w:val="24"/>
        </w:rPr>
        <w:t xml:space="preserve"> per </w:t>
      </w:r>
      <w:r w:rsidR="00910EA0">
        <w:rPr>
          <w:rFonts w:ascii="Arial" w:hAnsi="Arial" w:cs="Arial"/>
          <w:sz w:val="24"/>
          <w:szCs w:val="24"/>
        </w:rPr>
        <w:t>mancanza di scelte e strategie,</w:t>
      </w:r>
      <w:r w:rsidRPr="007220ED">
        <w:rPr>
          <w:rFonts w:ascii="Arial" w:hAnsi="Arial" w:cs="Arial"/>
          <w:sz w:val="24"/>
          <w:szCs w:val="24"/>
        </w:rPr>
        <w:t xml:space="preserve"> del più prestigioso porto-emporio del mondo. </w:t>
      </w:r>
    </w:p>
    <w:p w:rsidR="00F93A5F" w:rsidRPr="007220ED" w:rsidRDefault="00F93A5F" w:rsidP="00846335">
      <w:pPr>
        <w:jc w:val="both"/>
        <w:rPr>
          <w:rFonts w:ascii="Arial" w:hAnsi="Arial" w:cs="Arial"/>
          <w:sz w:val="24"/>
          <w:szCs w:val="24"/>
        </w:rPr>
      </w:pPr>
    </w:p>
    <w:p w:rsidR="00F93A5F" w:rsidRPr="007220ED" w:rsidRDefault="00F93A5F" w:rsidP="00846335">
      <w:pPr>
        <w:overflowPunct w:val="0"/>
        <w:autoSpaceDE w:val="0"/>
        <w:autoSpaceDN w:val="0"/>
        <w:adjustRightInd w:val="0"/>
        <w:jc w:val="both"/>
        <w:textAlignment w:val="baseline"/>
        <w:rPr>
          <w:rFonts w:ascii="Arial" w:hAnsi="Arial" w:cs="Arial"/>
          <w:color w:val="000000"/>
          <w:sz w:val="24"/>
          <w:szCs w:val="24"/>
        </w:rPr>
      </w:pPr>
      <w:r w:rsidRPr="007220ED">
        <w:rPr>
          <w:rFonts w:ascii="Arial" w:hAnsi="Arial" w:cs="Arial"/>
          <w:sz w:val="24"/>
          <w:szCs w:val="24"/>
        </w:rPr>
        <w:t xml:space="preserve">“Lunedì pomeriggio a Venezia – ha affermato Alessandro Santi, presidente di </w:t>
      </w:r>
      <w:r w:rsidR="00846335">
        <w:rPr>
          <w:rFonts w:ascii="Arial" w:hAnsi="Arial" w:cs="Arial"/>
          <w:sz w:val="24"/>
          <w:szCs w:val="24"/>
        </w:rPr>
        <w:t xml:space="preserve">ASSOAGENTI VENETO </w:t>
      </w:r>
      <w:r w:rsidRPr="007220ED">
        <w:rPr>
          <w:rFonts w:ascii="Arial" w:hAnsi="Arial" w:cs="Arial"/>
          <w:sz w:val="24"/>
          <w:szCs w:val="24"/>
        </w:rPr>
        <w:t>– cercheremo di marcare il territorio, richiamando una volta di più cosa significano le attività portuali per Venezia, città ogni giorno di più esposta alle conseguenze letali di un turismo di massa e di uno spopolamento in costante accelerazione</w:t>
      </w:r>
      <w:r w:rsidR="00910EA0">
        <w:rPr>
          <w:rFonts w:ascii="Arial" w:hAnsi="Arial" w:cs="Arial"/>
          <w:sz w:val="24"/>
          <w:szCs w:val="24"/>
        </w:rPr>
        <w:t>: verrà rimarcato ancora una volta come, da sempre, porto e laguna sono interagenti e compatibili.</w:t>
      </w:r>
      <w:r w:rsidRPr="007220ED">
        <w:rPr>
          <w:rFonts w:ascii="Arial" w:hAnsi="Arial" w:cs="Arial"/>
          <w:sz w:val="24"/>
          <w:szCs w:val="24"/>
        </w:rPr>
        <w:t xml:space="preserve"> A Roma, insieme con il presidente di </w:t>
      </w:r>
      <w:proofErr w:type="spellStart"/>
      <w:r w:rsidRPr="007220ED">
        <w:rPr>
          <w:rFonts w:ascii="Arial" w:hAnsi="Arial" w:cs="Arial"/>
          <w:sz w:val="24"/>
          <w:szCs w:val="24"/>
        </w:rPr>
        <w:t>Federagenti</w:t>
      </w:r>
      <w:proofErr w:type="spellEnd"/>
      <w:r w:rsidRPr="007220ED">
        <w:rPr>
          <w:rFonts w:ascii="Arial" w:hAnsi="Arial" w:cs="Arial"/>
          <w:sz w:val="24"/>
          <w:szCs w:val="24"/>
        </w:rPr>
        <w:t>, Gian Enzo Duci, a economisti e operatori di altri porti adriatici</w:t>
      </w:r>
      <w:r w:rsidR="00C56095">
        <w:rPr>
          <w:rFonts w:ascii="Arial" w:hAnsi="Arial" w:cs="Arial"/>
          <w:sz w:val="24"/>
          <w:szCs w:val="24"/>
        </w:rPr>
        <w:t xml:space="preserve"> ma anche il Comitato per il lavoro e pro-</w:t>
      </w:r>
      <w:proofErr w:type="spellStart"/>
      <w:r w:rsidR="00C56095">
        <w:rPr>
          <w:rFonts w:ascii="Arial" w:hAnsi="Arial" w:cs="Arial"/>
          <w:sz w:val="24"/>
          <w:szCs w:val="24"/>
        </w:rPr>
        <w:t>Tav</w:t>
      </w:r>
      <w:proofErr w:type="spellEnd"/>
      <w:r w:rsidR="00C56095">
        <w:rPr>
          <w:rFonts w:ascii="Arial" w:hAnsi="Arial" w:cs="Arial"/>
          <w:sz w:val="24"/>
          <w:szCs w:val="24"/>
        </w:rPr>
        <w:t xml:space="preserve"> di Torino</w:t>
      </w:r>
      <w:r w:rsidRPr="007220ED">
        <w:rPr>
          <w:rFonts w:ascii="Arial" w:hAnsi="Arial" w:cs="Arial"/>
          <w:sz w:val="24"/>
          <w:szCs w:val="24"/>
        </w:rPr>
        <w:t xml:space="preserve">, tracceremo la road </w:t>
      </w:r>
      <w:proofErr w:type="spellStart"/>
      <w:r w:rsidRPr="007220ED">
        <w:rPr>
          <w:rFonts w:ascii="Arial" w:hAnsi="Arial" w:cs="Arial"/>
          <w:sz w:val="24"/>
          <w:szCs w:val="24"/>
        </w:rPr>
        <w:t>map</w:t>
      </w:r>
      <w:proofErr w:type="spellEnd"/>
      <w:r w:rsidRPr="007220ED">
        <w:rPr>
          <w:rFonts w:ascii="Arial" w:hAnsi="Arial" w:cs="Arial"/>
          <w:sz w:val="24"/>
          <w:szCs w:val="24"/>
        </w:rPr>
        <w:t xml:space="preserve"> verso </w:t>
      </w:r>
      <w:r w:rsidR="00910EA0">
        <w:rPr>
          <w:rFonts w:ascii="Arial" w:hAnsi="Arial" w:cs="Arial"/>
          <w:sz w:val="24"/>
          <w:szCs w:val="24"/>
        </w:rPr>
        <w:t xml:space="preserve">la desertificazione </w:t>
      </w:r>
      <w:r w:rsidRPr="007220ED">
        <w:rPr>
          <w:rFonts w:ascii="Arial" w:hAnsi="Arial" w:cs="Arial"/>
          <w:sz w:val="24"/>
          <w:szCs w:val="24"/>
        </w:rPr>
        <w:t xml:space="preserve">che si materializzerà in tempi incredibilmente brevi e conseguenze devastanti per tutta l’economia nazionale con la scomparsa di Venezia dalla mappa della portualità mondiale, ma specialmente alzeremo l’asticella sul tema di un Paese che non </w:t>
      </w:r>
      <w:proofErr w:type="spellStart"/>
      <w:r w:rsidRPr="007220ED">
        <w:rPr>
          <w:rFonts w:ascii="Arial" w:hAnsi="Arial" w:cs="Arial"/>
          <w:sz w:val="24"/>
          <w:szCs w:val="24"/>
        </w:rPr>
        <w:t>puὸ</w:t>
      </w:r>
      <w:proofErr w:type="spellEnd"/>
      <w:r w:rsidRPr="007220ED">
        <w:rPr>
          <w:rFonts w:ascii="Arial" w:hAnsi="Arial" w:cs="Arial"/>
          <w:sz w:val="24"/>
          <w:szCs w:val="24"/>
        </w:rPr>
        <w:t xml:space="preserve"> rinunciare al suo futuro”. </w:t>
      </w:r>
    </w:p>
    <w:p w:rsidR="00F93A5F" w:rsidRPr="001E12CA" w:rsidRDefault="00F93A5F" w:rsidP="00F93A5F">
      <w:pPr>
        <w:shd w:val="clear" w:color="auto" w:fill="FFFFFF"/>
        <w:jc w:val="both"/>
        <w:rPr>
          <w:rFonts w:ascii="Arial" w:hAnsi="Arial" w:cs="Arial"/>
          <w:color w:val="000000"/>
          <w:sz w:val="22"/>
          <w:szCs w:val="22"/>
        </w:rPr>
      </w:pPr>
    </w:p>
    <w:p w:rsidR="00F93A5F" w:rsidRDefault="00F93A5F" w:rsidP="00F93A5F">
      <w:pPr>
        <w:shd w:val="clear" w:color="auto" w:fill="FFFFFF"/>
        <w:jc w:val="right"/>
        <w:rPr>
          <w:rFonts w:ascii="Arial" w:hAnsi="Arial" w:cs="Arial"/>
          <w:color w:val="000000"/>
          <w:sz w:val="22"/>
          <w:szCs w:val="22"/>
        </w:rPr>
      </w:pPr>
    </w:p>
    <w:p w:rsidR="00F93A5F" w:rsidRDefault="00F93A5F" w:rsidP="00F93A5F">
      <w:pPr>
        <w:shd w:val="clear" w:color="auto" w:fill="FFFFFF"/>
        <w:jc w:val="right"/>
        <w:rPr>
          <w:rFonts w:ascii="Arial" w:hAnsi="Arial" w:cs="Arial"/>
          <w:color w:val="222222"/>
          <w:sz w:val="22"/>
          <w:szCs w:val="22"/>
        </w:rPr>
      </w:pPr>
    </w:p>
    <w:p w:rsidR="00F93A5F" w:rsidRPr="00E86140" w:rsidRDefault="00F93A5F" w:rsidP="00F93A5F">
      <w:pPr>
        <w:shd w:val="clear" w:color="auto" w:fill="FFFFFF"/>
        <w:jc w:val="right"/>
        <w:rPr>
          <w:rFonts w:ascii="Arial" w:hAnsi="Arial" w:cs="Arial"/>
          <w:color w:val="222222"/>
          <w:sz w:val="22"/>
          <w:szCs w:val="22"/>
        </w:rPr>
      </w:pPr>
      <w:r>
        <w:rPr>
          <w:rFonts w:ascii="Arial" w:hAnsi="Arial" w:cs="Arial"/>
          <w:color w:val="222222"/>
          <w:sz w:val="22"/>
          <w:szCs w:val="22"/>
        </w:rPr>
        <w:t>Venezia, 24 novembre 2018</w:t>
      </w:r>
    </w:p>
    <w:p w:rsidR="00F93A5F" w:rsidRPr="00EC08D1" w:rsidRDefault="00F93A5F" w:rsidP="00F93A5F">
      <w:pPr>
        <w:shd w:val="clear" w:color="auto" w:fill="FFFFFF"/>
        <w:jc w:val="right"/>
        <w:rPr>
          <w:color w:val="222222"/>
          <w:sz w:val="24"/>
          <w:szCs w:val="24"/>
        </w:rPr>
      </w:pPr>
    </w:p>
    <w:p w:rsidR="00F93A5F" w:rsidRDefault="00F93A5F" w:rsidP="00F93A5F">
      <w:pPr>
        <w:widowControl w:val="0"/>
        <w:tabs>
          <w:tab w:val="left" w:pos="3967"/>
        </w:tabs>
        <w:jc w:val="both"/>
        <w:rPr>
          <w:color w:val="222222"/>
          <w:sz w:val="24"/>
          <w:szCs w:val="24"/>
        </w:rPr>
      </w:pPr>
      <w:r w:rsidRPr="00EC08D1">
        <w:rPr>
          <w:color w:val="222222"/>
          <w:sz w:val="24"/>
          <w:szCs w:val="24"/>
        </w:rPr>
        <w:tab/>
      </w:r>
    </w:p>
    <w:p w:rsidR="00605F29" w:rsidRPr="00605F29" w:rsidRDefault="00605F29" w:rsidP="00605F29">
      <w:pPr>
        <w:spacing w:after="160" w:line="254" w:lineRule="auto"/>
        <w:rPr>
          <w:rFonts w:ascii="Arial" w:hAnsi="Arial" w:cs="Arial"/>
        </w:rPr>
      </w:pPr>
      <w:r w:rsidRPr="00605F29">
        <w:rPr>
          <w:rFonts w:ascii="Arial" w:hAnsi="Arial" w:cs="Arial"/>
        </w:rPr>
        <w:t>Per ulteriori informazioni</w:t>
      </w:r>
    </w:p>
    <w:p w:rsidR="00605F29" w:rsidRPr="00605F29" w:rsidRDefault="00605F29" w:rsidP="00605F29">
      <w:pPr>
        <w:spacing w:after="160" w:line="254" w:lineRule="auto"/>
        <w:rPr>
          <w:rFonts w:ascii="Arial" w:hAnsi="Arial" w:cs="Arial"/>
        </w:rPr>
      </w:pPr>
      <w:r w:rsidRPr="00605F29">
        <w:rPr>
          <w:rFonts w:ascii="Arial" w:hAnsi="Arial" w:cs="Arial"/>
        </w:rPr>
        <w:t xml:space="preserve">Barbara </w:t>
      </w:r>
      <w:proofErr w:type="spellStart"/>
      <w:r w:rsidRPr="00605F29">
        <w:rPr>
          <w:rFonts w:ascii="Arial" w:hAnsi="Arial" w:cs="Arial"/>
        </w:rPr>
        <w:t>Gazzale</w:t>
      </w:r>
      <w:proofErr w:type="spellEnd"/>
      <w:r w:rsidRPr="00605F29">
        <w:rPr>
          <w:rFonts w:ascii="Arial" w:hAnsi="Arial" w:cs="Arial"/>
        </w:rPr>
        <w:t xml:space="preserve"> 3484144780</w:t>
      </w:r>
    </w:p>
    <w:p w:rsidR="00FD34E0" w:rsidRPr="008F20A1" w:rsidRDefault="00605F29" w:rsidP="00C56095">
      <w:pPr>
        <w:spacing w:after="160" w:line="254" w:lineRule="auto"/>
        <w:rPr>
          <w:b/>
          <w:sz w:val="28"/>
        </w:rPr>
      </w:pPr>
      <w:r w:rsidRPr="00605F29">
        <w:rPr>
          <w:rFonts w:ascii="Arial" w:hAnsi="Arial" w:cs="Arial"/>
          <w:noProof/>
          <w:lang w:val="it-CH" w:eastAsia="it-CH"/>
        </w:rPr>
        <w:drawing>
          <wp:inline distT="0" distB="0" distL="0" distR="0" wp14:anchorId="3F29FC82" wp14:editId="48C8E87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r w:rsidR="00FD34E0">
        <w:rPr>
          <w:b/>
          <w:sz w:val="28"/>
        </w:rPr>
        <w:t xml:space="preserve">   </w:t>
      </w:r>
    </w:p>
    <w:sectPr w:rsidR="00FD34E0" w:rsidRPr="008F20A1">
      <w:headerReference w:type="default" r:id="rId8"/>
      <w:pgSz w:w="11907" w:h="16840" w:code="9"/>
      <w:pgMar w:top="851" w:right="1134" w:bottom="851" w:left="1134" w:header="567"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094" w:rsidRDefault="005A7094">
      <w:r>
        <w:separator/>
      </w:r>
    </w:p>
  </w:endnote>
  <w:endnote w:type="continuationSeparator" w:id="0">
    <w:p w:rsidR="005A7094" w:rsidRDefault="005A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Roman 10cp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094" w:rsidRDefault="005A7094">
      <w:r>
        <w:separator/>
      </w:r>
    </w:p>
  </w:footnote>
  <w:footnote w:type="continuationSeparator" w:id="0">
    <w:p w:rsidR="005A7094" w:rsidRDefault="005A70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BE3" w:rsidRDefault="006D6BE3" w:rsidP="006D6BE3">
    <w:pPr>
      <w:pStyle w:val="Intestazione"/>
      <w:jc w:val="center"/>
    </w:pPr>
    <w:r>
      <w:rPr>
        <w:noProof/>
        <w:lang w:val="it-CH" w:eastAsia="it-CH"/>
      </w:rPr>
      <w:drawing>
        <wp:inline distT="0" distB="0" distL="0" distR="0" wp14:anchorId="5178E205" wp14:editId="2583AF63">
          <wp:extent cx="4800600" cy="1244600"/>
          <wp:effectExtent l="0" t="0" r="0" b="0"/>
          <wp:docPr id="2" name="Immagine 2" descr="D:\loredana\ASSOCIAZIONE AGENTI\Logo AssoAge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oredana\ASSOCIAZIONE AGENTI\Logo AssoAgen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5997" cy="124599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C1A9D"/>
    <w:multiLevelType w:val="singleLevel"/>
    <w:tmpl w:val="55504BF0"/>
    <w:lvl w:ilvl="0">
      <w:start w:val="1"/>
      <w:numFmt w:val="decimal"/>
      <w:lvlText w:val="%1)"/>
      <w:legacy w:legacy="1" w:legacySpace="0" w:legacyIndent="567"/>
      <w:lvlJc w:val="left"/>
      <w:pPr>
        <w:ind w:left="567" w:hanging="567"/>
      </w:pPr>
    </w:lvl>
  </w:abstractNum>
  <w:abstractNum w:abstractNumId="1" w15:restartNumberingAfterBreak="0">
    <w:nsid w:val="0F525D2F"/>
    <w:multiLevelType w:val="hybridMultilevel"/>
    <w:tmpl w:val="43DA4E9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DC13CDF"/>
    <w:multiLevelType w:val="hybridMultilevel"/>
    <w:tmpl w:val="FF423D4C"/>
    <w:lvl w:ilvl="0" w:tplc="9EC20A7A">
      <w:start w:val="1"/>
      <w:numFmt w:val="bullet"/>
      <w:lvlText w:val="o"/>
      <w:lvlJc w:val="left"/>
      <w:pPr>
        <w:tabs>
          <w:tab w:val="num" w:pos="1364"/>
        </w:tabs>
        <w:ind w:left="1364" w:hanging="360"/>
      </w:pPr>
      <w:rPr>
        <w:rFonts w:ascii="Courier New" w:hAnsi="Courier New" w:hint="default"/>
        <w:sz w:val="24"/>
        <w:szCs w:val="24"/>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2D5E20E0"/>
    <w:multiLevelType w:val="hybridMultilevel"/>
    <w:tmpl w:val="8AA445AA"/>
    <w:lvl w:ilvl="0" w:tplc="0F127F44">
      <w:start w:val="1"/>
      <w:numFmt w:val="decimal"/>
      <w:lvlText w:val="%1."/>
      <w:lvlJc w:val="left"/>
      <w:pPr>
        <w:ind w:left="4260" w:hanging="360"/>
      </w:pPr>
      <w:rPr>
        <w:rFonts w:ascii="Batang" w:eastAsia="Batang" w:hAnsi="Batang" w:cs="Courier New"/>
      </w:rPr>
    </w:lvl>
    <w:lvl w:ilvl="1" w:tplc="04100019" w:tentative="1">
      <w:start w:val="1"/>
      <w:numFmt w:val="lowerLetter"/>
      <w:lvlText w:val="%2."/>
      <w:lvlJc w:val="left"/>
      <w:pPr>
        <w:ind w:left="4980" w:hanging="360"/>
      </w:pPr>
    </w:lvl>
    <w:lvl w:ilvl="2" w:tplc="0410001B" w:tentative="1">
      <w:start w:val="1"/>
      <w:numFmt w:val="lowerRoman"/>
      <w:lvlText w:val="%3."/>
      <w:lvlJc w:val="right"/>
      <w:pPr>
        <w:ind w:left="5700" w:hanging="180"/>
      </w:pPr>
    </w:lvl>
    <w:lvl w:ilvl="3" w:tplc="0410000F" w:tentative="1">
      <w:start w:val="1"/>
      <w:numFmt w:val="decimal"/>
      <w:lvlText w:val="%4."/>
      <w:lvlJc w:val="left"/>
      <w:pPr>
        <w:ind w:left="6420" w:hanging="360"/>
      </w:pPr>
    </w:lvl>
    <w:lvl w:ilvl="4" w:tplc="04100019" w:tentative="1">
      <w:start w:val="1"/>
      <w:numFmt w:val="lowerLetter"/>
      <w:lvlText w:val="%5."/>
      <w:lvlJc w:val="left"/>
      <w:pPr>
        <w:ind w:left="7140" w:hanging="360"/>
      </w:pPr>
    </w:lvl>
    <w:lvl w:ilvl="5" w:tplc="0410001B" w:tentative="1">
      <w:start w:val="1"/>
      <w:numFmt w:val="lowerRoman"/>
      <w:lvlText w:val="%6."/>
      <w:lvlJc w:val="right"/>
      <w:pPr>
        <w:ind w:left="7860" w:hanging="180"/>
      </w:pPr>
    </w:lvl>
    <w:lvl w:ilvl="6" w:tplc="0410000F" w:tentative="1">
      <w:start w:val="1"/>
      <w:numFmt w:val="decimal"/>
      <w:lvlText w:val="%7."/>
      <w:lvlJc w:val="left"/>
      <w:pPr>
        <w:ind w:left="8580" w:hanging="360"/>
      </w:pPr>
    </w:lvl>
    <w:lvl w:ilvl="7" w:tplc="04100019" w:tentative="1">
      <w:start w:val="1"/>
      <w:numFmt w:val="lowerLetter"/>
      <w:lvlText w:val="%8."/>
      <w:lvlJc w:val="left"/>
      <w:pPr>
        <w:ind w:left="9300" w:hanging="360"/>
      </w:pPr>
    </w:lvl>
    <w:lvl w:ilvl="8" w:tplc="0410001B" w:tentative="1">
      <w:start w:val="1"/>
      <w:numFmt w:val="lowerRoman"/>
      <w:lvlText w:val="%9."/>
      <w:lvlJc w:val="right"/>
      <w:pPr>
        <w:ind w:left="10020" w:hanging="180"/>
      </w:pPr>
    </w:lvl>
  </w:abstractNum>
  <w:abstractNum w:abstractNumId="4" w15:restartNumberingAfterBreak="0">
    <w:nsid w:val="2EE425A0"/>
    <w:multiLevelType w:val="hybridMultilevel"/>
    <w:tmpl w:val="62523ED8"/>
    <w:lvl w:ilvl="0" w:tplc="0410000F">
      <w:start w:val="1"/>
      <w:numFmt w:val="decimal"/>
      <w:lvlText w:val="%1."/>
      <w:lvlJc w:val="left"/>
      <w:pPr>
        <w:tabs>
          <w:tab w:val="num" w:pos="786"/>
        </w:tabs>
        <w:ind w:left="786"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34322ACF"/>
    <w:multiLevelType w:val="hybridMultilevel"/>
    <w:tmpl w:val="139E186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15:restartNumberingAfterBreak="0">
    <w:nsid w:val="3BAD1194"/>
    <w:multiLevelType w:val="hybridMultilevel"/>
    <w:tmpl w:val="3AD2D622"/>
    <w:lvl w:ilvl="0" w:tplc="C3E8106E">
      <w:start w:val="1"/>
      <w:numFmt w:val="bullet"/>
      <w:lvlText w:val=""/>
      <w:lvlJc w:val="left"/>
      <w:pPr>
        <w:tabs>
          <w:tab w:val="num" w:pos="360"/>
        </w:tabs>
        <w:ind w:left="357" w:hanging="35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22892"/>
    <w:multiLevelType w:val="hybridMultilevel"/>
    <w:tmpl w:val="67AC8E98"/>
    <w:lvl w:ilvl="0" w:tplc="6D720834">
      <w:numFmt w:val="bullet"/>
      <w:lvlText w:val="-"/>
      <w:lvlJc w:val="left"/>
      <w:pPr>
        <w:tabs>
          <w:tab w:val="num" w:pos="928"/>
        </w:tabs>
        <w:ind w:left="928" w:hanging="360"/>
      </w:pPr>
      <w:rPr>
        <w:rFonts w:ascii="Batang" w:eastAsia="Batang" w:hAnsi="Batang" w:cs="Courier New" w:hint="eastAsia"/>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635A3154"/>
    <w:multiLevelType w:val="hybridMultilevel"/>
    <w:tmpl w:val="9FF88A8A"/>
    <w:lvl w:ilvl="0" w:tplc="4AA890A6">
      <w:numFmt w:val="bullet"/>
      <w:lvlText w:val="-"/>
      <w:lvlJc w:val="left"/>
      <w:pPr>
        <w:tabs>
          <w:tab w:val="num" w:pos="927"/>
        </w:tabs>
        <w:ind w:left="927" w:hanging="360"/>
      </w:pPr>
      <w:rPr>
        <w:rFonts w:ascii="Times New Roman" w:eastAsia="Times New Roman" w:hAnsi="Times New Roman" w:cs="Times New Roman" w:hint="default"/>
      </w:rPr>
    </w:lvl>
    <w:lvl w:ilvl="1" w:tplc="04100003" w:tentative="1">
      <w:start w:val="1"/>
      <w:numFmt w:val="bullet"/>
      <w:lvlText w:val="o"/>
      <w:lvlJc w:val="left"/>
      <w:pPr>
        <w:tabs>
          <w:tab w:val="num" w:pos="1647"/>
        </w:tabs>
        <w:ind w:left="1647" w:hanging="360"/>
      </w:pPr>
      <w:rPr>
        <w:rFonts w:ascii="Courier New" w:hAnsi="Courier New" w:hint="default"/>
      </w:rPr>
    </w:lvl>
    <w:lvl w:ilvl="2" w:tplc="04100005" w:tentative="1">
      <w:start w:val="1"/>
      <w:numFmt w:val="bullet"/>
      <w:lvlText w:val=""/>
      <w:lvlJc w:val="left"/>
      <w:pPr>
        <w:tabs>
          <w:tab w:val="num" w:pos="2367"/>
        </w:tabs>
        <w:ind w:left="2367" w:hanging="360"/>
      </w:pPr>
      <w:rPr>
        <w:rFonts w:ascii="Wingdings" w:hAnsi="Wingdings" w:hint="default"/>
      </w:rPr>
    </w:lvl>
    <w:lvl w:ilvl="3" w:tplc="04100001" w:tentative="1">
      <w:start w:val="1"/>
      <w:numFmt w:val="bullet"/>
      <w:lvlText w:val=""/>
      <w:lvlJc w:val="left"/>
      <w:pPr>
        <w:tabs>
          <w:tab w:val="num" w:pos="3087"/>
        </w:tabs>
        <w:ind w:left="3087" w:hanging="360"/>
      </w:pPr>
      <w:rPr>
        <w:rFonts w:ascii="Symbol" w:hAnsi="Symbol" w:hint="default"/>
      </w:rPr>
    </w:lvl>
    <w:lvl w:ilvl="4" w:tplc="04100003" w:tentative="1">
      <w:start w:val="1"/>
      <w:numFmt w:val="bullet"/>
      <w:lvlText w:val="o"/>
      <w:lvlJc w:val="left"/>
      <w:pPr>
        <w:tabs>
          <w:tab w:val="num" w:pos="3807"/>
        </w:tabs>
        <w:ind w:left="3807" w:hanging="360"/>
      </w:pPr>
      <w:rPr>
        <w:rFonts w:ascii="Courier New" w:hAnsi="Courier New" w:hint="default"/>
      </w:rPr>
    </w:lvl>
    <w:lvl w:ilvl="5" w:tplc="04100005" w:tentative="1">
      <w:start w:val="1"/>
      <w:numFmt w:val="bullet"/>
      <w:lvlText w:val=""/>
      <w:lvlJc w:val="left"/>
      <w:pPr>
        <w:tabs>
          <w:tab w:val="num" w:pos="4527"/>
        </w:tabs>
        <w:ind w:left="4527" w:hanging="360"/>
      </w:pPr>
      <w:rPr>
        <w:rFonts w:ascii="Wingdings" w:hAnsi="Wingdings" w:hint="default"/>
      </w:rPr>
    </w:lvl>
    <w:lvl w:ilvl="6" w:tplc="04100001" w:tentative="1">
      <w:start w:val="1"/>
      <w:numFmt w:val="bullet"/>
      <w:lvlText w:val=""/>
      <w:lvlJc w:val="left"/>
      <w:pPr>
        <w:tabs>
          <w:tab w:val="num" w:pos="5247"/>
        </w:tabs>
        <w:ind w:left="5247" w:hanging="360"/>
      </w:pPr>
      <w:rPr>
        <w:rFonts w:ascii="Symbol" w:hAnsi="Symbol" w:hint="default"/>
      </w:rPr>
    </w:lvl>
    <w:lvl w:ilvl="7" w:tplc="04100003" w:tentative="1">
      <w:start w:val="1"/>
      <w:numFmt w:val="bullet"/>
      <w:lvlText w:val="o"/>
      <w:lvlJc w:val="left"/>
      <w:pPr>
        <w:tabs>
          <w:tab w:val="num" w:pos="5967"/>
        </w:tabs>
        <w:ind w:left="5967" w:hanging="360"/>
      </w:pPr>
      <w:rPr>
        <w:rFonts w:ascii="Courier New" w:hAnsi="Courier New" w:hint="default"/>
      </w:rPr>
    </w:lvl>
    <w:lvl w:ilvl="8" w:tplc="0410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6AAE57E4"/>
    <w:multiLevelType w:val="hybridMultilevel"/>
    <w:tmpl w:val="01BE2F60"/>
    <w:lvl w:ilvl="0" w:tplc="6D720834">
      <w:numFmt w:val="bullet"/>
      <w:lvlText w:val="-"/>
      <w:lvlJc w:val="left"/>
      <w:pPr>
        <w:tabs>
          <w:tab w:val="num" w:pos="644"/>
        </w:tabs>
        <w:ind w:left="644" w:hanging="360"/>
      </w:pPr>
      <w:rPr>
        <w:rFonts w:ascii="Batang" w:eastAsia="Batang" w:hAnsi="Batang" w:cs="Courier New" w:hint="eastAsia"/>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6FC23F6D"/>
    <w:multiLevelType w:val="hybridMultilevel"/>
    <w:tmpl w:val="E06403C6"/>
    <w:lvl w:ilvl="0" w:tplc="9EC20A7A">
      <w:start w:val="1"/>
      <w:numFmt w:val="bullet"/>
      <w:lvlText w:val="o"/>
      <w:lvlJc w:val="left"/>
      <w:pPr>
        <w:tabs>
          <w:tab w:val="num" w:pos="1364"/>
        </w:tabs>
        <w:ind w:left="1364" w:hanging="360"/>
      </w:pPr>
      <w:rPr>
        <w:rFonts w:ascii="Courier New" w:hAnsi="Courier New" w:hint="default"/>
        <w:sz w:val="24"/>
        <w:szCs w:val="24"/>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num w:numId="1">
    <w:abstractNumId w:val="0"/>
  </w:num>
  <w:num w:numId="2">
    <w:abstractNumId w:val="8"/>
  </w:num>
  <w:num w:numId="3">
    <w:abstractNumId w:val="5"/>
  </w:num>
  <w:num w:numId="4">
    <w:abstractNumId w:val="6"/>
  </w:num>
  <w:num w:numId="5">
    <w:abstractNumId w:val="4"/>
  </w:num>
  <w:num w:numId="6">
    <w:abstractNumId w:val="2"/>
  </w:num>
  <w:num w:numId="7">
    <w:abstractNumId w:val="9"/>
  </w:num>
  <w:num w:numId="8">
    <w:abstractNumId w:val="7"/>
  </w:num>
  <w:num w:numId="9">
    <w:abstractNumId w:val="1"/>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39"/>
    <w:rsid w:val="00003D5B"/>
    <w:rsid w:val="00006154"/>
    <w:rsid w:val="0002516F"/>
    <w:rsid w:val="0004345A"/>
    <w:rsid w:val="00046DCA"/>
    <w:rsid w:val="000565E0"/>
    <w:rsid w:val="00070B6B"/>
    <w:rsid w:val="00072C00"/>
    <w:rsid w:val="00073CBA"/>
    <w:rsid w:val="00075578"/>
    <w:rsid w:val="00082CB2"/>
    <w:rsid w:val="00086019"/>
    <w:rsid w:val="00096BCE"/>
    <w:rsid w:val="000B0877"/>
    <w:rsid w:val="000C1801"/>
    <w:rsid w:val="000C5FF0"/>
    <w:rsid w:val="000D10A4"/>
    <w:rsid w:val="000E1086"/>
    <w:rsid w:val="000E4B16"/>
    <w:rsid w:val="000E4E2F"/>
    <w:rsid w:val="000E5971"/>
    <w:rsid w:val="00102428"/>
    <w:rsid w:val="001116AF"/>
    <w:rsid w:val="00116398"/>
    <w:rsid w:val="00116528"/>
    <w:rsid w:val="001263A8"/>
    <w:rsid w:val="00126CFD"/>
    <w:rsid w:val="00127D7D"/>
    <w:rsid w:val="0013771F"/>
    <w:rsid w:val="00180EC8"/>
    <w:rsid w:val="00186069"/>
    <w:rsid w:val="00186B12"/>
    <w:rsid w:val="0019439A"/>
    <w:rsid w:val="001A2D1A"/>
    <w:rsid w:val="001C2659"/>
    <w:rsid w:val="001D69E3"/>
    <w:rsid w:val="001E4187"/>
    <w:rsid w:val="001F1111"/>
    <w:rsid w:val="0020268D"/>
    <w:rsid w:val="002060D2"/>
    <w:rsid w:val="00211A4D"/>
    <w:rsid w:val="00214CA9"/>
    <w:rsid w:val="00217990"/>
    <w:rsid w:val="00230D8C"/>
    <w:rsid w:val="00232F14"/>
    <w:rsid w:val="00255324"/>
    <w:rsid w:val="00292964"/>
    <w:rsid w:val="002A4724"/>
    <w:rsid w:val="002B7B9F"/>
    <w:rsid w:val="002C5BEF"/>
    <w:rsid w:val="002D3F11"/>
    <w:rsid w:val="002E308A"/>
    <w:rsid w:val="002E5B21"/>
    <w:rsid w:val="002E6891"/>
    <w:rsid w:val="002F0457"/>
    <w:rsid w:val="003071DC"/>
    <w:rsid w:val="0030732B"/>
    <w:rsid w:val="00313C98"/>
    <w:rsid w:val="00334ABB"/>
    <w:rsid w:val="003369A3"/>
    <w:rsid w:val="00340311"/>
    <w:rsid w:val="00344298"/>
    <w:rsid w:val="00371BA4"/>
    <w:rsid w:val="00374EFA"/>
    <w:rsid w:val="0037676B"/>
    <w:rsid w:val="0037697A"/>
    <w:rsid w:val="00376FAE"/>
    <w:rsid w:val="00381855"/>
    <w:rsid w:val="00387A46"/>
    <w:rsid w:val="003A0DC4"/>
    <w:rsid w:val="003A7556"/>
    <w:rsid w:val="003B400F"/>
    <w:rsid w:val="003C5B87"/>
    <w:rsid w:val="003D5137"/>
    <w:rsid w:val="003D751B"/>
    <w:rsid w:val="003F3712"/>
    <w:rsid w:val="00402E0C"/>
    <w:rsid w:val="00407D01"/>
    <w:rsid w:val="00412680"/>
    <w:rsid w:val="00422B5F"/>
    <w:rsid w:val="00426781"/>
    <w:rsid w:val="00430A31"/>
    <w:rsid w:val="00431C79"/>
    <w:rsid w:val="00443E3E"/>
    <w:rsid w:val="00466CD7"/>
    <w:rsid w:val="0047148D"/>
    <w:rsid w:val="00471C3E"/>
    <w:rsid w:val="00471C9B"/>
    <w:rsid w:val="00474879"/>
    <w:rsid w:val="00476C47"/>
    <w:rsid w:val="00477352"/>
    <w:rsid w:val="00477BE4"/>
    <w:rsid w:val="0048204B"/>
    <w:rsid w:val="00487208"/>
    <w:rsid w:val="004907A1"/>
    <w:rsid w:val="004917A7"/>
    <w:rsid w:val="004A4396"/>
    <w:rsid w:val="004D5F9E"/>
    <w:rsid w:val="004D748F"/>
    <w:rsid w:val="004E0FC7"/>
    <w:rsid w:val="004E6DF4"/>
    <w:rsid w:val="004F1280"/>
    <w:rsid w:val="00503411"/>
    <w:rsid w:val="0050582C"/>
    <w:rsid w:val="00506528"/>
    <w:rsid w:val="00507235"/>
    <w:rsid w:val="0051058D"/>
    <w:rsid w:val="00516E38"/>
    <w:rsid w:val="00527B8E"/>
    <w:rsid w:val="00542FB3"/>
    <w:rsid w:val="00547FBA"/>
    <w:rsid w:val="005667CC"/>
    <w:rsid w:val="0056788C"/>
    <w:rsid w:val="0057482A"/>
    <w:rsid w:val="00575990"/>
    <w:rsid w:val="00587901"/>
    <w:rsid w:val="00594FAB"/>
    <w:rsid w:val="00595FCF"/>
    <w:rsid w:val="005A7094"/>
    <w:rsid w:val="005B7F03"/>
    <w:rsid w:val="005D59C4"/>
    <w:rsid w:val="005E2B7A"/>
    <w:rsid w:val="005E612F"/>
    <w:rsid w:val="005F213D"/>
    <w:rsid w:val="00605F29"/>
    <w:rsid w:val="00606090"/>
    <w:rsid w:val="00626443"/>
    <w:rsid w:val="00635D27"/>
    <w:rsid w:val="0064488E"/>
    <w:rsid w:val="00656F17"/>
    <w:rsid w:val="00666B79"/>
    <w:rsid w:val="0067445B"/>
    <w:rsid w:val="0068599F"/>
    <w:rsid w:val="006938FC"/>
    <w:rsid w:val="006A407D"/>
    <w:rsid w:val="006A7D53"/>
    <w:rsid w:val="006B62D6"/>
    <w:rsid w:val="006C4078"/>
    <w:rsid w:val="006C6CA0"/>
    <w:rsid w:val="006D1E1E"/>
    <w:rsid w:val="006D6BE3"/>
    <w:rsid w:val="006E1ADF"/>
    <w:rsid w:val="0070195C"/>
    <w:rsid w:val="00702260"/>
    <w:rsid w:val="00703C1F"/>
    <w:rsid w:val="00703F72"/>
    <w:rsid w:val="0071174B"/>
    <w:rsid w:val="00721019"/>
    <w:rsid w:val="00726165"/>
    <w:rsid w:val="00726E08"/>
    <w:rsid w:val="00740C69"/>
    <w:rsid w:val="00756CF6"/>
    <w:rsid w:val="00761552"/>
    <w:rsid w:val="00762CFA"/>
    <w:rsid w:val="007633CC"/>
    <w:rsid w:val="007721D4"/>
    <w:rsid w:val="007971E9"/>
    <w:rsid w:val="007A7EC9"/>
    <w:rsid w:val="007B3C4D"/>
    <w:rsid w:val="00820A79"/>
    <w:rsid w:val="008233C9"/>
    <w:rsid w:val="008346CC"/>
    <w:rsid w:val="008409B8"/>
    <w:rsid w:val="008412C1"/>
    <w:rsid w:val="00846335"/>
    <w:rsid w:val="00847439"/>
    <w:rsid w:val="0085576D"/>
    <w:rsid w:val="00866622"/>
    <w:rsid w:val="00872CC5"/>
    <w:rsid w:val="008743CA"/>
    <w:rsid w:val="008839D5"/>
    <w:rsid w:val="00885F0B"/>
    <w:rsid w:val="008A3194"/>
    <w:rsid w:val="008D48D5"/>
    <w:rsid w:val="008D637A"/>
    <w:rsid w:val="008D6C6B"/>
    <w:rsid w:val="008E2603"/>
    <w:rsid w:val="008F00CC"/>
    <w:rsid w:val="008F20A1"/>
    <w:rsid w:val="00910EA0"/>
    <w:rsid w:val="0091559B"/>
    <w:rsid w:val="009231A4"/>
    <w:rsid w:val="009324D5"/>
    <w:rsid w:val="0093726A"/>
    <w:rsid w:val="009418C4"/>
    <w:rsid w:val="00957CD6"/>
    <w:rsid w:val="00966F82"/>
    <w:rsid w:val="00970302"/>
    <w:rsid w:val="009811A8"/>
    <w:rsid w:val="0099020F"/>
    <w:rsid w:val="00990908"/>
    <w:rsid w:val="009A3FE4"/>
    <w:rsid w:val="009A4DBA"/>
    <w:rsid w:val="009A6DCC"/>
    <w:rsid w:val="009A7788"/>
    <w:rsid w:val="009B0F27"/>
    <w:rsid w:val="009C3E16"/>
    <w:rsid w:val="009D19D8"/>
    <w:rsid w:val="009E3339"/>
    <w:rsid w:val="009E509D"/>
    <w:rsid w:val="009E5AE6"/>
    <w:rsid w:val="009E6781"/>
    <w:rsid w:val="009F0275"/>
    <w:rsid w:val="00A105F1"/>
    <w:rsid w:val="00A17D11"/>
    <w:rsid w:val="00A31AFF"/>
    <w:rsid w:val="00A37F52"/>
    <w:rsid w:val="00A42BF7"/>
    <w:rsid w:val="00A4497C"/>
    <w:rsid w:val="00A47A57"/>
    <w:rsid w:val="00A565B3"/>
    <w:rsid w:val="00A60FE0"/>
    <w:rsid w:val="00A61A01"/>
    <w:rsid w:val="00A7131E"/>
    <w:rsid w:val="00A77638"/>
    <w:rsid w:val="00A80526"/>
    <w:rsid w:val="00AB1843"/>
    <w:rsid w:val="00AC1033"/>
    <w:rsid w:val="00AE42EA"/>
    <w:rsid w:val="00AE47E3"/>
    <w:rsid w:val="00AE4C1C"/>
    <w:rsid w:val="00AF4A38"/>
    <w:rsid w:val="00B446F7"/>
    <w:rsid w:val="00B559F8"/>
    <w:rsid w:val="00B80BE4"/>
    <w:rsid w:val="00B80E02"/>
    <w:rsid w:val="00B84207"/>
    <w:rsid w:val="00B938D6"/>
    <w:rsid w:val="00B96B35"/>
    <w:rsid w:val="00B97004"/>
    <w:rsid w:val="00BD32A0"/>
    <w:rsid w:val="00BD3F94"/>
    <w:rsid w:val="00BE065C"/>
    <w:rsid w:val="00BE23BE"/>
    <w:rsid w:val="00BF2C6D"/>
    <w:rsid w:val="00BF5B2B"/>
    <w:rsid w:val="00C01606"/>
    <w:rsid w:val="00C07F0A"/>
    <w:rsid w:val="00C10ED4"/>
    <w:rsid w:val="00C24C6D"/>
    <w:rsid w:val="00C33C02"/>
    <w:rsid w:val="00C353AD"/>
    <w:rsid w:val="00C42EAF"/>
    <w:rsid w:val="00C56095"/>
    <w:rsid w:val="00C669C4"/>
    <w:rsid w:val="00C713D9"/>
    <w:rsid w:val="00C73CAA"/>
    <w:rsid w:val="00C81898"/>
    <w:rsid w:val="00C87CAC"/>
    <w:rsid w:val="00CA3E06"/>
    <w:rsid w:val="00CC7EA3"/>
    <w:rsid w:val="00CD4DA8"/>
    <w:rsid w:val="00CE548A"/>
    <w:rsid w:val="00D10275"/>
    <w:rsid w:val="00D10E6B"/>
    <w:rsid w:val="00D20826"/>
    <w:rsid w:val="00D20A10"/>
    <w:rsid w:val="00D210C1"/>
    <w:rsid w:val="00D30615"/>
    <w:rsid w:val="00D354EE"/>
    <w:rsid w:val="00D4149F"/>
    <w:rsid w:val="00D429D8"/>
    <w:rsid w:val="00D4409D"/>
    <w:rsid w:val="00D4548F"/>
    <w:rsid w:val="00D66206"/>
    <w:rsid w:val="00D67E59"/>
    <w:rsid w:val="00D705A2"/>
    <w:rsid w:val="00D7352F"/>
    <w:rsid w:val="00D749C0"/>
    <w:rsid w:val="00D91774"/>
    <w:rsid w:val="00D9322C"/>
    <w:rsid w:val="00D9692B"/>
    <w:rsid w:val="00DA7EDC"/>
    <w:rsid w:val="00DB24DE"/>
    <w:rsid w:val="00DE2C96"/>
    <w:rsid w:val="00DF3541"/>
    <w:rsid w:val="00E01322"/>
    <w:rsid w:val="00E05478"/>
    <w:rsid w:val="00E14BF0"/>
    <w:rsid w:val="00E15143"/>
    <w:rsid w:val="00E2119E"/>
    <w:rsid w:val="00E267B1"/>
    <w:rsid w:val="00E27367"/>
    <w:rsid w:val="00E417A0"/>
    <w:rsid w:val="00E429D6"/>
    <w:rsid w:val="00E52E1B"/>
    <w:rsid w:val="00E63C17"/>
    <w:rsid w:val="00E656CE"/>
    <w:rsid w:val="00E81381"/>
    <w:rsid w:val="00E84BB1"/>
    <w:rsid w:val="00E84EFF"/>
    <w:rsid w:val="00E9152F"/>
    <w:rsid w:val="00E926AA"/>
    <w:rsid w:val="00EA1254"/>
    <w:rsid w:val="00EC4FA3"/>
    <w:rsid w:val="00ED11CA"/>
    <w:rsid w:val="00ED3981"/>
    <w:rsid w:val="00EE25F3"/>
    <w:rsid w:val="00EF1873"/>
    <w:rsid w:val="00F04588"/>
    <w:rsid w:val="00F057BC"/>
    <w:rsid w:val="00F12DEE"/>
    <w:rsid w:val="00F20E44"/>
    <w:rsid w:val="00F44143"/>
    <w:rsid w:val="00F51195"/>
    <w:rsid w:val="00F53A11"/>
    <w:rsid w:val="00F618F4"/>
    <w:rsid w:val="00F6508C"/>
    <w:rsid w:val="00F7557D"/>
    <w:rsid w:val="00F877F2"/>
    <w:rsid w:val="00F9000F"/>
    <w:rsid w:val="00F93A5F"/>
    <w:rsid w:val="00F93CA8"/>
    <w:rsid w:val="00F9484F"/>
    <w:rsid w:val="00FA2E76"/>
    <w:rsid w:val="00FD34E0"/>
    <w:rsid w:val="00FF1C5A"/>
    <w:rsid w:val="00FF3A72"/>
    <w:rsid w:val="00FF64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903F7CE-3227-4E54-86D7-7D562690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man 10cpi" w:eastAsia="Times New Roman" w:hAnsi="Roman 10cp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spacing w:line="220" w:lineRule="atLeast"/>
      <w:jc w:val="both"/>
      <w:outlineLvl w:val="0"/>
    </w:pPr>
    <w:rPr>
      <w:rFonts w:ascii="Courier New" w:hAnsi="Courier New" w:cs="Courier New"/>
      <w:b/>
      <w:bCs/>
      <w:i/>
      <w:iCs/>
      <w:sz w:val="24"/>
    </w:rPr>
  </w:style>
  <w:style w:type="paragraph" w:styleId="Titolo2">
    <w:name w:val="heading 2"/>
    <w:basedOn w:val="Normale"/>
    <w:next w:val="Normale"/>
    <w:qFormat/>
    <w:pPr>
      <w:keepNext/>
      <w:framePr w:w="6322" w:h="3217" w:hSpace="141" w:wrap="around" w:vAnchor="text" w:hAnchor="page" w:x="4821" w:y="123"/>
      <w:pBdr>
        <w:top w:val="single" w:sz="6" w:space="1" w:color="auto"/>
        <w:left w:val="single" w:sz="6" w:space="1" w:color="auto"/>
        <w:bottom w:val="single" w:sz="6" w:space="1" w:color="auto"/>
        <w:right w:val="single" w:sz="6" w:space="1" w:color="auto"/>
      </w:pBdr>
      <w:outlineLvl w:val="1"/>
    </w:pPr>
    <w:rPr>
      <w:rFonts w:ascii="Courier New" w:hAnsi="Courier New" w:cs="Courier New"/>
      <w:b/>
      <w:bCs/>
      <w:i/>
      <w:i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spacing w:line="220" w:lineRule="atLeast"/>
      <w:ind w:left="567"/>
      <w:jc w:val="both"/>
    </w:pPr>
    <w:rPr>
      <w:rFonts w:ascii="Courier New" w:hAnsi="Courier New" w:cs="Courier New"/>
      <w:b/>
      <w:bCs/>
      <w:i/>
      <w:iCs/>
      <w:sz w:val="24"/>
    </w:rPr>
  </w:style>
  <w:style w:type="paragraph" w:styleId="Rientrocorpodeltesto2">
    <w:name w:val="Body Text Indent 2"/>
    <w:basedOn w:val="Normale"/>
    <w:pPr>
      <w:spacing w:line="220" w:lineRule="atLeast"/>
      <w:ind w:firstLine="1418"/>
      <w:jc w:val="both"/>
    </w:pPr>
    <w:rPr>
      <w:rFonts w:ascii="Courier New" w:hAnsi="Courier New" w:cs="Courier New"/>
      <w:b/>
      <w:bCs/>
      <w:i/>
      <w:iCs/>
      <w:sz w:val="24"/>
    </w:rPr>
  </w:style>
  <w:style w:type="paragraph" w:styleId="Corpotesto">
    <w:name w:val="Body Text"/>
    <w:basedOn w:val="Normale"/>
    <w:link w:val="CorpotestoCarattere"/>
    <w:pPr>
      <w:spacing w:line="220" w:lineRule="atLeast"/>
      <w:jc w:val="both"/>
    </w:pPr>
    <w:rPr>
      <w:rFonts w:ascii="Arial" w:hAnsi="Arial" w:cs="Arial"/>
      <w:sz w:val="24"/>
    </w:rPr>
  </w:style>
  <w:style w:type="paragraph" w:styleId="Didascalia">
    <w:name w:val="caption"/>
    <w:basedOn w:val="Normale"/>
    <w:next w:val="Normale"/>
    <w:qFormat/>
    <w:pPr>
      <w:framePr w:w="6322" w:h="3217" w:hSpace="141" w:wrap="around" w:vAnchor="text" w:hAnchor="page" w:x="4821" w:y="123"/>
      <w:pBdr>
        <w:top w:val="single" w:sz="6" w:space="1" w:color="auto"/>
        <w:left w:val="single" w:sz="6" w:space="1" w:color="auto"/>
        <w:bottom w:val="single" w:sz="6" w:space="1" w:color="auto"/>
        <w:right w:val="single" w:sz="6" w:space="1" w:color="auto"/>
      </w:pBdr>
    </w:pPr>
    <w:rPr>
      <w:rFonts w:ascii="Courier New" w:hAnsi="Courier New" w:cs="Courier New"/>
      <w:b/>
      <w:bCs/>
      <w:i/>
      <w:iCs/>
      <w:sz w:val="24"/>
      <w:u w:val="single"/>
      <w:lang w:val="en-GB"/>
    </w:rPr>
  </w:style>
  <w:style w:type="paragraph" w:styleId="Testofumetto">
    <w:name w:val="Balloon Text"/>
    <w:basedOn w:val="Normale"/>
    <w:semiHidden/>
    <w:rsid w:val="00C42EAF"/>
    <w:rPr>
      <w:rFonts w:ascii="Tahoma" w:hAnsi="Tahoma" w:cs="Tahoma"/>
      <w:sz w:val="16"/>
      <w:szCs w:val="16"/>
    </w:rPr>
  </w:style>
  <w:style w:type="paragraph" w:styleId="Testonormale">
    <w:name w:val="Plain Text"/>
    <w:basedOn w:val="Normale"/>
    <w:link w:val="TestonormaleCarattere"/>
    <w:uiPriority w:val="99"/>
    <w:unhideWhenUsed/>
    <w:rsid w:val="00A31AFF"/>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rsid w:val="00A31AFF"/>
    <w:rPr>
      <w:rFonts w:ascii="Calibri" w:eastAsiaTheme="minorHAnsi" w:hAnsi="Calibri" w:cstheme="minorBidi"/>
      <w:sz w:val="22"/>
      <w:szCs w:val="21"/>
      <w:lang w:eastAsia="en-US"/>
    </w:rPr>
  </w:style>
  <w:style w:type="character" w:customStyle="1" w:styleId="CorpotestoCarattere">
    <w:name w:val="Corpo testo Carattere"/>
    <w:basedOn w:val="Carpredefinitoparagrafo"/>
    <w:link w:val="Corpotesto"/>
    <w:rsid w:val="009231A4"/>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602269">
      <w:bodyDiv w:val="1"/>
      <w:marLeft w:val="0"/>
      <w:marRight w:val="0"/>
      <w:marTop w:val="0"/>
      <w:marBottom w:val="0"/>
      <w:divBdr>
        <w:top w:val="none" w:sz="0" w:space="0" w:color="auto"/>
        <w:left w:val="none" w:sz="0" w:space="0" w:color="auto"/>
        <w:bottom w:val="none" w:sz="0" w:space="0" w:color="auto"/>
        <w:right w:val="none" w:sz="0" w:space="0" w:color="auto"/>
      </w:divBdr>
    </w:div>
    <w:div w:id="210799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26/06/1997</vt:lpstr>
    </vt:vector>
  </TitlesOfParts>
  <Company>ASS.FRA LE CASE DI SPEDIZIONE</Company>
  <LinksUpToDate>false</LinksUpToDate>
  <CharactersWithSpaces>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26/06/1997</dc:title>
  <dc:creator>master in comunicazione d'azienda</dc:creator>
  <cp:lastModifiedBy>admin</cp:lastModifiedBy>
  <cp:revision>2</cp:revision>
  <cp:lastPrinted>2014-02-05T16:25:00Z</cp:lastPrinted>
  <dcterms:created xsi:type="dcterms:W3CDTF">2018-11-26T07:47:00Z</dcterms:created>
  <dcterms:modified xsi:type="dcterms:W3CDTF">2018-11-26T07:47:00Z</dcterms:modified>
</cp:coreProperties>
</file>