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4D7433" w14:textId="77777777" w:rsidR="0091643B" w:rsidRDefault="0091643B" w:rsidP="00917816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14:paraId="1B6F861F" w14:textId="50F45825" w:rsidR="0091643B" w:rsidRPr="00AE77EF" w:rsidRDefault="0091643B" w:rsidP="0091643B">
      <w:pPr>
        <w:shd w:val="clear" w:color="auto" w:fill="FFFFFF"/>
        <w:jc w:val="center"/>
        <w:rPr>
          <w:color w:val="222222"/>
          <w:lang w:val="it-CH" w:eastAsia="it-CH"/>
        </w:rPr>
      </w:pPr>
      <w:r w:rsidRPr="00AE77EF">
        <w:rPr>
          <w:rFonts w:ascii="Calibri" w:hAnsi="Calibri" w:cs="Calibri"/>
          <w:bCs/>
          <w:color w:val="222222"/>
          <w:sz w:val="28"/>
          <w:szCs w:val="28"/>
        </w:rPr>
        <w:t xml:space="preserve">Comunicato stampa --- Milano, </w:t>
      </w:r>
      <w:r w:rsidR="00576EA8">
        <w:rPr>
          <w:rFonts w:ascii="Calibri" w:hAnsi="Calibri" w:cs="Calibri"/>
          <w:bCs/>
          <w:color w:val="222222"/>
          <w:sz w:val="28"/>
          <w:szCs w:val="28"/>
        </w:rPr>
        <w:t>24</w:t>
      </w:r>
      <w:r w:rsidR="00C621F4">
        <w:rPr>
          <w:rFonts w:ascii="Calibri" w:hAnsi="Calibri" w:cs="Calibri"/>
          <w:bCs/>
          <w:color w:val="222222"/>
          <w:sz w:val="28"/>
          <w:szCs w:val="28"/>
        </w:rPr>
        <w:t xml:space="preserve"> </w:t>
      </w:r>
      <w:r w:rsidR="00A91400">
        <w:rPr>
          <w:rFonts w:ascii="Calibri" w:hAnsi="Calibri" w:cs="Calibri"/>
          <w:bCs/>
          <w:color w:val="222222"/>
          <w:sz w:val="28"/>
          <w:szCs w:val="28"/>
        </w:rPr>
        <w:t>giugno</w:t>
      </w:r>
      <w:r w:rsidRPr="00AE77EF">
        <w:rPr>
          <w:rFonts w:ascii="Calibri" w:hAnsi="Calibri" w:cs="Calibri"/>
          <w:bCs/>
          <w:color w:val="222222"/>
          <w:sz w:val="28"/>
          <w:szCs w:val="28"/>
        </w:rPr>
        <w:t xml:space="preserve"> </w:t>
      </w:r>
      <w:r w:rsidR="004D149D">
        <w:rPr>
          <w:rFonts w:ascii="Calibri" w:hAnsi="Calibri" w:cs="Calibri"/>
          <w:bCs/>
          <w:color w:val="222222"/>
          <w:sz w:val="28"/>
          <w:szCs w:val="28"/>
        </w:rPr>
        <w:t>2021</w:t>
      </w:r>
    </w:p>
    <w:p w14:paraId="20791294" w14:textId="77777777" w:rsidR="0091643B" w:rsidRDefault="0091643B" w:rsidP="00917816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14:paraId="5FCA7DE6" w14:textId="77777777" w:rsidR="0091643B" w:rsidRDefault="0091643B" w:rsidP="00917816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14:paraId="138E7A50" w14:textId="5B57B8C4" w:rsidR="003777DB" w:rsidRPr="000559AD" w:rsidRDefault="00AC45E0" w:rsidP="00AC45E0">
      <w:pPr>
        <w:shd w:val="clear" w:color="auto" w:fill="FFFFFF"/>
        <w:jc w:val="center"/>
        <w:rPr>
          <w:rFonts w:ascii="Arial" w:hAnsi="Arial" w:cs="Arial"/>
          <w:b/>
          <w:spacing w:val="-6"/>
          <w:lang w:eastAsia="it-CH"/>
        </w:rPr>
      </w:pPr>
      <w:r w:rsidRPr="000559AD">
        <w:rPr>
          <w:rFonts w:ascii="Arial" w:hAnsi="Arial" w:cs="Arial"/>
          <w:b/>
          <w:spacing w:val="-6"/>
          <w:lang w:eastAsia="it-CH"/>
        </w:rPr>
        <w:t xml:space="preserve">BUREAU VERITAS E </w:t>
      </w:r>
      <w:r w:rsidR="003777DB" w:rsidRPr="000559AD">
        <w:rPr>
          <w:rFonts w:ascii="Arial" w:hAnsi="Arial" w:cs="Arial"/>
          <w:b/>
          <w:spacing w:val="-6"/>
          <w:lang w:eastAsia="it-CH"/>
        </w:rPr>
        <w:t xml:space="preserve">GRUPPO </w:t>
      </w:r>
      <w:r w:rsidRPr="000559AD">
        <w:rPr>
          <w:rFonts w:ascii="Arial" w:hAnsi="Arial" w:cs="Arial"/>
          <w:b/>
          <w:spacing w:val="-6"/>
          <w:lang w:eastAsia="it-CH"/>
        </w:rPr>
        <w:t>HERA</w:t>
      </w:r>
      <w:r w:rsidR="00D2675B" w:rsidRPr="000559AD">
        <w:rPr>
          <w:rFonts w:ascii="Arial" w:hAnsi="Arial" w:cs="Arial"/>
          <w:b/>
          <w:spacing w:val="-6"/>
          <w:lang w:eastAsia="it-CH"/>
        </w:rPr>
        <w:t>:</w:t>
      </w:r>
      <w:r w:rsidRPr="000559AD">
        <w:rPr>
          <w:rFonts w:ascii="Arial" w:hAnsi="Arial" w:cs="Arial"/>
          <w:b/>
          <w:spacing w:val="-6"/>
          <w:lang w:eastAsia="it-CH"/>
        </w:rPr>
        <w:t xml:space="preserve"> </w:t>
      </w:r>
      <w:r w:rsidR="00855C8E" w:rsidRPr="000559AD">
        <w:rPr>
          <w:rFonts w:ascii="Arial" w:hAnsi="Arial" w:cs="Arial"/>
          <w:b/>
          <w:spacing w:val="-6"/>
          <w:lang w:eastAsia="it-CH"/>
        </w:rPr>
        <w:t xml:space="preserve">122 </w:t>
      </w:r>
      <w:r w:rsidR="00D2675B" w:rsidRPr="000559AD">
        <w:rPr>
          <w:rFonts w:ascii="Arial" w:hAnsi="Arial" w:cs="Arial"/>
          <w:b/>
          <w:spacing w:val="-6"/>
          <w:lang w:eastAsia="it-CH"/>
        </w:rPr>
        <w:t xml:space="preserve">GIORNATE DI </w:t>
      </w:r>
      <w:r w:rsidR="00855C8E" w:rsidRPr="000559AD">
        <w:rPr>
          <w:rFonts w:ascii="Arial" w:hAnsi="Arial" w:cs="Arial"/>
          <w:b/>
          <w:spacing w:val="-6"/>
          <w:lang w:eastAsia="it-CH"/>
        </w:rPr>
        <w:t xml:space="preserve">AUDIT </w:t>
      </w:r>
    </w:p>
    <w:p w14:paraId="764CBAFD" w14:textId="55B6410C" w:rsidR="00D36214" w:rsidRPr="000559AD" w:rsidRDefault="003777DB" w:rsidP="00AC45E0">
      <w:pPr>
        <w:shd w:val="clear" w:color="auto" w:fill="FFFFFF"/>
        <w:jc w:val="center"/>
        <w:rPr>
          <w:rFonts w:ascii="Arial" w:hAnsi="Arial" w:cs="Arial"/>
          <w:b/>
          <w:spacing w:val="-6"/>
          <w:lang w:eastAsia="it-CH"/>
        </w:rPr>
      </w:pPr>
      <w:r w:rsidRPr="000559AD">
        <w:rPr>
          <w:rFonts w:ascii="Arial" w:hAnsi="Arial" w:cs="Arial"/>
          <w:b/>
          <w:spacing w:val="-6"/>
          <w:lang w:eastAsia="it-CH"/>
        </w:rPr>
        <w:t>PER IL RINNOVO 2021 DELLE CERTIFICAZIONI DI QUALITÀ</w:t>
      </w:r>
      <w:r w:rsidR="00B15347" w:rsidRPr="000559AD">
        <w:rPr>
          <w:rFonts w:ascii="Arial" w:hAnsi="Arial" w:cs="Arial"/>
          <w:b/>
          <w:spacing w:val="-6"/>
          <w:lang w:eastAsia="it-CH"/>
        </w:rPr>
        <w:t>,</w:t>
      </w:r>
      <w:r w:rsidRPr="000559AD">
        <w:rPr>
          <w:rFonts w:ascii="Arial" w:hAnsi="Arial" w:cs="Arial"/>
          <w:b/>
          <w:spacing w:val="-6"/>
          <w:lang w:eastAsia="it-CH"/>
        </w:rPr>
        <w:t xml:space="preserve"> AMBIENTE</w:t>
      </w:r>
      <w:r w:rsidR="00B15347" w:rsidRPr="000559AD">
        <w:rPr>
          <w:rFonts w:ascii="Arial" w:hAnsi="Arial" w:cs="Arial"/>
          <w:b/>
          <w:spacing w:val="-6"/>
          <w:lang w:eastAsia="it-CH"/>
        </w:rPr>
        <w:t xml:space="preserve"> E SICUREZZA</w:t>
      </w:r>
    </w:p>
    <w:p w14:paraId="78AE8553" w14:textId="0C4C7397" w:rsidR="00AC45E0" w:rsidRPr="00F75A7E" w:rsidRDefault="00795B07" w:rsidP="00795B07">
      <w:pPr>
        <w:shd w:val="clear" w:color="auto" w:fill="FFFFFF"/>
        <w:tabs>
          <w:tab w:val="left" w:pos="2484"/>
        </w:tabs>
        <w:rPr>
          <w:rFonts w:ascii="Arial" w:hAnsi="Arial" w:cs="Arial"/>
          <w:b/>
          <w:lang w:eastAsia="it-CH"/>
        </w:rPr>
      </w:pPr>
      <w:r>
        <w:rPr>
          <w:rFonts w:ascii="Arial" w:hAnsi="Arial" w:cs="Arial"/>
          <w:b/>
          <w:lang w:eastAsia="it-CH"/>
        </w:rPr>
        <w:tab/>
      </w:r>
    </w:p>
    <w:p w14:paraId="0A156026" w14:textId="11956287" w:rsidR="003777DB" w:rsidRDefault="00D3596E" w:rsidP="00D3596E">
      <w:pPr>
        <w:jc w:val="both"/>
        <w:rPr>
          <w:rFonts w:ascii="Arial" w:hAnsi="Arial" w:cs="Arial"/>
          <w:lang w:val="it-CH" w:eastAsia="it-CH"/>
        </w:rPr>
      </w:pPr>
      <w:r>
        <w:rPr>
          <w:rFonts w:ascii="Arial" w:hAnsi="Arial" w:cs="Arial"/>
          <w:lang w:val="it-CH" w:eastAsia="it-CH"/>
        </w:rPr>
        <w:t xml:space="preserve">Si rafforza ulteriormente </w:t>
      </w:r>
      <w:r w:rsidR="004D149D">
        <w:rPr>
          <w:rFonts w:ascii="Arial" w:hAnsi="Arial" w:cs="Arial"/>
          <w:lang w:val="it-CH" w:eastAsia="it-CH"/>
        </w:rPr>
        <w:t>il rapporto tra</w:t>
      </w:r>
      <w:r w:rsidR="00E30600">
        <w:rPr>
          <w:rFonts w:ascii="Arial" w:hAnsi="Arial" w:cs="Arial"/>
          <w:lang w:val="it-CH" w:eastAsia="it-CH"/>
        </w:rPr>
        <w:t xml:space="preserve"> </w:t>
      </w:r>
      <w:r>
        <w:rPr>
          <w:rFonts w:ascii="Arial" w:hAnsi="Arial" w:cs="Arial"/>
          <w:lang w:val="it-CH" w:eastAsia="it-CH"/>
        </w:rPr>
        <w:t xml:space="preserve">Bureau Veritas e il Gruppo Hera, </w:t>
      </w:r>
      <w:r w:rsidR="00D2675B">
        <w:rPr>
          <w:rFonts w:ascii="Arial" w:hAnsi="Arial" w:cs="Arial"/>
          <w:lang w:val="it-CH" w:eastAsia="it-CH"/>
        </w:rPr>
        <w:t>con l’occasione d</w:t>
      </w:r>
      <w:r>
        <w:rPr>
          <w:rFonts w:ascii="Arial" w:hAnsi="Arial" w:cs="Arial"/>
          <w:lang w:val="it-CH" w:eastAsia="it-CH"/>
        </w:rPr>
        <w:t xml:space="preserve">egli audit di rinnovo </w:t>
      </w:r>
      <w:r w:rsidR="00D2675B">
        <w:rPr>
          <w:rFonts w:ascii="Arial" w:hAnsi="Arial" w:cs="Arial"/>
          <w:lang w:val="it-CH" w:eastAsia="it-CH"/>
        </w:rPr>
        <w:t xml:space="preserve">2021 </w:t>
      </w:r>
      <w:r>
        <w:rPr>
          <w:rFonts w:ascii="Arial" w:hAnsi="Arial" w:cs="Arial"/>
          <w:lang w:val="it-CH" w:eastAsia="it-CH"/>
        </w:rPr>
        <w:t>delle certificazioni</w:t>
      </w:r>
      <w:r w:rsidR="003777DB">
        <w:rPr>
          <w:rFonts w:ascii="Arial" w:hAnsi="Arial" w:cs="Arial"/>
          <w:lang w:val="it-CH" w:eastAsia="it-CH"/>
        </w:rPr>
        <w:t xml:space="preserve"> </w:t>
      </w:r>
      <w:r w:rsidR="00C621F4">
        <w:rPr>
          <w:rFonts w:ascii="Arial" w:hAnsi="Arial" w:cs="Arial"/>
          <w:lang w:val="it-CH" w:eastAsia="it-CH"/>
        </w:rPr>
        <w:t>dei sistemi di gestione di</w:t>
      </w:r>
      <w:r w:rsidR="003777DB">
        <w:rPr>
          <w:rFonts w:ascii="Arial" w:hAnsi="Arial" w:cs="Arial"/>
          <w:lang w:val="it-CH" w:eastAsia="it-CH"/>
        </w:rPr>
        <w:t xml:space="preserve"> qualità</w:t>
      </w:r>
      <w:r w:rsidR="009A2035">
        <w:rPr>
          <w:rFonts w:ascii="Arial" w:hAnsi="Arial" w:cs="Arial"/>
          <w:lang w:val="it-CH" w:eastAsia="it-CH"/>
        </w:rPr>
        <w:t>,</w:t>
      </w:r>
      <w:r w:rsidR="003777DB">
        <w:rPr>
          <w:rFonts w:ascii="Arial" w:hAnsi="Arial" w:cs="Arial"/>
          <w:lang w:val="it-CH" w:eastAsia="it-CH"/>
        </w:rPr>
        <w:t xml:space="preserve"> ambiente</w:t>
      </w:r>
      <w:r w:rsidR="009A2035">
        <w:rPr>
          <w:rFonts w:ascii="Arial" w:hAnsi="Arial" w:cs="Arial"/>
          <w:lang w:val="it-CH" w:eastAsia="it-CH"/>
        </w:rPr>
        <w:t xml:space="preserve"> e</w:t>
      </w:r>
      <w:r>
        <w:rPr>
          <w:rFonts w:ascii="Arial" w:hAnsi="Arial" w:cs="Arial"/>
          <w:lang w:val="it-CH" w:eastAsia="it-CH"/>
        </w:rPr>
        <w:t xml:space="preserve"> </w:t>
      </w:r>
      <w:r w:rsidR="009A2035">
        <w:rPr>
          <w:rFonts w:ascii="Arial" w:hAnsi="Arial" w:cs="Arial"/>
          <w:lang w:val="it-CH" w:eastAsia="it-CH"/>
        </w:rPr>
        <w:t xml:space="preserve">sicurezza </w:t>
      </w:r>
      <w:r>
        <w:rPr>
          <w:rFonts w:ascii="Arial" w:hAnsi="Arial" w:cs="Arial"/>
          <w:lang w:val="it-CH" w:eastAsia="it-CH"/>
        </w:rPr>
        <w:t>ISO 9001:2015, ISO 14001:2015 ed ISO 45001:2018</w:t>
      </w:r>
      <w:r w:rsidR="003419B0" w:rsidRPr="003419B0">
        <w:rPr>
          <w:rFonts w:ascii="Arial" w:hAnsi="Arial" w:cs="Arial"/>
          <w:lang w:val="it-CH" w:eastAsia="it-CH"/>
        </w:rPr>
        <w:t xml:space="preserve"> </w:t>
      </w:r>
      <w:r w:rsidR="00C621F4">
        <w:rPr>
          <w:rFonts w:ascii="Arial" w:hAnsi="Arial" w:cs="Arial"/>
          <w:lang w:val="it-CH" w:eastAsia="it-CH"/>
        </w:rPr>
        <w:t>del</w:t>
      </w:r>
      <w:r w:rsidR="003419B0">
        <w:rPr>
          <w:rFonts w:ascii="Arial" w:hAnsi="Arial" w:cs="Arial"/>
          <w:lang w:val="it-CH" w:eastAsia="it-CH"/>
        </w:rPr>
        <w:t>le società Hera SpA, Inrete ed Heratech</w:t>
      </w:r>
      <w:r>
        <w:rPr>
          <w:rFonts w:ascii="Arial" w:hAnsi="Arial" w:cs="Arial"/>
          <w:lang w:val="it-CH" w:eastAsia="it-CH"/>
        </w:rPr>
        <w:t>.</w:t>
      </w:r>
    </w:p>
    <w:p w14:paraId="327F0F2E" w14:textId="2AF18992" w:rsidR="00D3596E" w:rsidRDefault="00D2675B" w:rsidP="00D3596E">
      <w:pPr>
        <w:jc w:val="both"/>
        <w:rPr>
          <w:rFonts w:ascii="Arial" w:hAnsi="Arial" w:cs="Arial"/>
          <w:lang w:eastAsia="it-CH"/>
        </w:rPr>
      </w:pPr>
      <w:r w:rsidRPr="00BB1500">
        <w:rPr>
          <w:rFonts w:ascii="Arial" w:hAnsi="Arial" w:cs="Arial"/>
          <w:lang w:val="it-CH" w:eastAsia="it-CH"/>
        </w:rPr>
        <w:t xml:space="preserve">Quest’anno, </w:t>
      </w:r>
      <w:r>
        <w:rPr>
          <w:rFonts w:ascii="Arial" w:hAnsi="Arial" w:cs="Arial"/>
          <w:lang w:val="it-CH" w:eastAsia="it-CH"/>
        </w:rPr>
        <w:t xml:space="preserve">si sono svolte infatti </w:t>
      </w:r>
      <w:r w:rsidR="003777DB" w:rsidRPr="00BB1500">
        <w:rPr>
          <w:rFonts w:ascii="Arial" w:hAnsi="Arial" w:cs="Arial"/>
          <w:lang w:val="it-CH" w:eastAsia="it-CH"/>
        </w:rPr>
        <w:t xml:space="preserve">ben 122 giornate di </w:t>
      </w:r>
      <w:r w:rsidR="003419B0">
        <w:rPr>
          <w:rFonts w:ascii="Arial" w:hAnsi="Arial" w:cs="Arial"/>
          <w:lang w:val="it-CH" w:eastAsia="it-CH"/>
        </w:rPr>
        <w:t xml:space="preserve">ispezioni </w:t>
      </w:r>
      <w:r w:rsidRPr="00BB1500">
        <w:rPr>
          <w:rFonts w:ascii="Arial" w:hAnsi="Arial" w:cs="Arial"/>
          <w:lang w:val="it-CH" w:eastAsia="it-CH"/>
        </w:rPr>
        <w:t>erogate</w:t>
      </w:r>
      <w:r w:rsidR="003777DB">
        <w:rPr>
          <w:rFonts w:ascii="Arial" w:hAnsi="Arial" w:cs="Arial"/>
          <w:lang w:val="it-CH" w:eastAsia="it-CH"/>
        </w:rPr>
        <w:t xml:space="preserve">, </w:t>
      </w:r>
      <w:r w:rsidR="003777DB" w:rsidRPr="00BB1500">
        <w:rPr>
          <w:rFonts w:ascii="Arial" w:hAnsi="Arial" w:cs="Arial"/>
          <w:lang w:val="it-CH" w:eastAsia="it-CH"/>
        </w:rPr>
        <w:t xml:space="preserve">tra fine </w:t>
      </w:r>
      <w:r w:rsidR="003777DB">
        <w:rPr>
          <w:rFonts w:ascii="Arial" w:hAnsi="Arial" w:cs="Arial"/>
          <w:lang w:val="it-CH" w:eastAsia="it-CH"/>
        </w:rPr>
        <w:t>f</w:t>
      </w:r>
      <w:r w:rsidR="003777DB" w:rsidRPr="00BB1500">
        <w:rPr>
          <w:rFonts w:ascii="Arial" w:hAnsi="Arial" w:cs="Arial"/>
          <w:lang w:val="it-CH" w:eastAsia="it-CH"/>
        </w:rPr>
        <w:t xml:space="preserve">ebbraio e fine </w:t>
      </w:r>
      <w:r w:rsidR="003777DB">
        <w:rPr>
          <w:rFonts w:ascii="Arial" w:hAnsi="Arial" w:cs="Arial"/>
          <w:lang w:val="it-CH" w:eastAsia="it-CH"/>
        </w:rPr>
        <w:t>m</w:t>
      </w:r>
      <w:r w:rsidR="003777DB" w:rsidRPr="00BB1500">
        <w:rPr>
          <w:rFonts w:ascii="Arial" w:hAnsi="Arial" w:cs="Arial"/>
          <w:lang w:val="it-CH" w:eastAsia="it-CH"/>
        </w:rPr>
        <w:t>aggio</w:t>
      </w:r>
      <w:r w:rsidR="003777DB">
        <w:rPr>
          <w:rFonts w:ascii="Arial" w:hAnsi="Arial" w:cs="Arial"/>
          <w:lang w:val="it-CH" w:eastAsia="it-CH"/>
        </w:rPr>
        <w:t xml:space="preserve">, </w:t>
      </w:r>
      <w:r>
        <w:rPr>
          <w:rFonts w:ascii="Arial" w:hAnsi="Arial" w:cs="Arial"/>
          <w:lang w:val="it-CH" w:eastAsia="it-CH"/>
        </w:rPr>
        <w:t>con un giusto equilibrio tra verifiche in presenza (40% circa) e da remoto (per il restante 60%)</w:t>
      </w:r>
      <w:r w:rsidR="00C621F4">
        <w:rPr>
          <w:rFonts w:ascii="Arial" w:hAnsi="Arial" w:cs="Arial"/>
          <w:lang w:val="it-CH" w:eastAsia="it-CH"/>
        </w:rPr>
        <w:t xml:space="preserve">, grazie a </w:t>
      </w:r>
      <w:r w:rsidR="00C621F4" w:rsidRPr="00AC45E0">
        <w:rPr>
          <w:rFonts w:ascii="Arial" w:hAnsi="Arial" w:cs="Arial"/>
          <w:lang w:eastAsia="it-CH"/>
        </w:rPr>
        <w:t xml:space="preserve">interviste, condivisione di dati e documenti e riprese video dei siti sottoposti </w:t>
      </w:r>
      <w:r w:rsidR="00C621F4">
        <w:rPr>
          <w:rFonts w:ascii="Arial" w:hAnsi="Arial" w:cs="Arial"/>
          <w:lang w:eastAsia="it-CH"/>
        </w:rPr>
        <w:t>a verifica</w:t>
      </w:r>
      <w:r>
        <w:rPr>
          <w:rFonts w:ascii="Arial" w:hAnsi="Arial" w:cs="Arial"/>
          <w:lang w:val="it-CH" w:eastAsia="it-CH"/>
        </w:rPr>
        <w:t>.</w:t>
      </w:r>
      <w:r w:rsidR="000559AD">
        <w:rPr>
          <w:rFonts w:ascii="Arial" w:hAnsi="Arial" w:cs="Arial"/>
          <w:lang w:val="it-CH" w:eastAsia="it-CH"/>
        </w:rPr>
        <w:t xml:space="preserve"> </w:t>
      </w:r>
      <w:r w:rsidR="003777DB" w:rsidRPr="00651429">
        <w:rPr>
          <w:rFonts w:ascii="Arial" w:hAnsi="Arial" w:cs="Arial"/>
          <w:lang w:val="it-CH" w:eastAsia="it-CH"/>
        </w:rPr>
        <w:t xml:space="preserve">La decisione di eseguire </w:t>
      </w:r>
      <w:r w:rsidR="003777DB">
        <w:rPr>
          <w:rFonts w:ascii="Arial" w:hAnsi="Arial" w:cs="Arial"/>
          <w:lang w:val="it-CH" w:eastAsia="it-CH"/>
        </w:rPr>
        <w:t>anche</w:t>
      </w:r>
      <w:r w:rsidR="003777DB" w:rsidRPr="00651429">
        <w:rPr>
          <w:rFonts w:ascii="Arial" w:hAnsi="Arial" w:cs="Arial"/>
          <w:lang w:val="it-CH" w:eastAsia="it-CH"/>
        </w:rPr>
        <w:t xml:space="preserve"> </w:t>
      </w:r>
      <w:r w:rsidR="00C621F4">
        <w:rPr>
          <w:rFonts w:ascii="Arial" w:hAnsi="Arial" w:cs="Arial"/>
          <w:lang w:val="it-CH" w:eastAsia="it-CH"/>
        </w:rPr>
        <w:t>audit</w:t>
      </w:r>
      <w:r w:rsidR="003777DB" w:rsidRPr="00651429">
        <w:rPr>
          <w:rFonts w:ascii="Arial" w:hAnsi="Arial" w:cs="Arial"/>
          <w:lang w:val="it-CH" w:eastAsia="it-CH"/>
        </w:rPr>
        <w:t xml:space="preserve"> in presenza </w:t>
      </w:r>
      <w:r w:rsidR="003777DB">
        <w:rPr>
          <w:rFonts w:ascii="Arial" w:hAnsi="Arial" w:cs="Arial"/>
          <w:lang w:val="it-CH" w:eastAsia="it-CH"/>
        </w:rPr>
        <w:t xml:space="preserve">è stata assunta mettendo sempre al primo posto la </w:t>
      </w:r>
      <w:r w:rsidR="003777DB" w:rsidRPr="00651429">
        <w:rPr>
          <w:rFonts w:ascii="Arial" w:hAnsi="Arial" w:cs="Arial"/>
          <w:lang w:val="it-CH" w:eastAsia="it-CH"/>
        </w:rPr>
        <w:t>sicurezza e la tutela dei lavoratori</w:t>
      </w:r>
      <w:r w:rsidR="003777DB">
        <w:rPr>
          <w:rFonts w:ascii="Arial" w:hAnsi="Arial" w:cs="Arial"/>
          <w:lang w:val="it-CH" w:eastAsia="it-CH"/>
        </w:rPr>
        <w:t xml:space="preserve">, dopo un 2020 in cui </w:t>
      </w:r>
      <w:r w:rsidR="003419B0">
        <w:rPr>
          <w:rFonts w:ascii="Arial" w:hAnsi="Arial" w:cs="Arial"/>
          <w:lang w:val="it-CH" w:eastAsia="it-CH"/>
        </w:rPr>
        <w:t>le verifiche</w:t>
      </w:r>
      <w:r w:rsidR="003777DB">
        <w:rPr>
          <w:rFonts w:ascii="Arial" w:hAnsi="Arial" w:cs="Arial"/>
          <w:lang w:val="it-CH" w:eastAsia="it-CH"/>
        </w:rPr>
        <w:t xml:space="preserve"> erano stat</w:t>
      </w:r>
      <w:r w:rsidR="00D70D50">
        <w:rPr>
          <w:rFonts w:ascii="Arial" w:hAnsi="Arial" w:cs="Arial"/>
          <w:lang w:val="it-CH" w:eastAsia="it-CH"/>
        </w:rPr>
        <w:t>e</w:t>
      </w:r>
      <w:r w:rsidR="003777DB">
        <w:rPr>
          <w:rFonts w:ascii="Arial" w:hAnsi="Arial" w:cs="Arial"/>
          <w:lang w:val="it-CH" w:eastAsia="it-CH"/>
        </w:rPr>
        <w:t xml:space="preserve"> realizzat</w:t>
      </w:r>
      <w:r w:rsidR="003419B0">
        <w:rPr>
          <w:rFonts w:ascii="Arial" w:hAnsi="Arial" w:cs="Arial"/>
          <w:lang w:val="it-CH" w:eastAsia="it-CH"/>
        </w:rPr>
        <w:t>e</w:t>
      </w:r>
      <w:r w:rsidR="00C621F4">
        <w:rPr>
          <w:rFonts w:ascii="Arial" w:hAnsi="Arial" w:cs="Arial"/>
          <w:lang w:val="it-CH" w:eastAsia="it-CH"/>
        </w:rPr>
        <w:t xml:space="preserve">, </w:t>
      </w:r>
      <w:r w:rsidR="003777DB">
        <w:rPr>
          <w:rFonts w:ascii="Arial" w:hAnsi="Arial" w:cs="Arial"/>
          <w:lang w:val="it-CH" w:eastAsia="it-CH"/>
        </w:rPr>
        <w:t>durante il periodo di lockdown</w:t>
      </w:r>
      <w:r w:rsidR="003419B0">
        <w:rPr>
          <w:rFonts w:ascii="Arial" w:hAnsi="Arial" w:cs="Arial"/>
          <w:lang w:val="it-CH" w:eastAsia="it-CH"/>
        </w:rPr>
        <w:t>,</w:t>
      </w:r>
      <w:r w:rsidR="003777DB">
        <w:rPr>
          <w:rFonts w:ascii="Arial" w:hAnsi="Arial" w:cs="Arial"/>
          <w:lang w:eastAsia="it-CH"/>
        </w:rPr>
        <w:t xml:space="preserve"> </w:t>
      </w:r>
      <w:r w:rsidR="00D3596E">
        <w:rPr>
          <w:rFonts w:ascii="Arial" w:hAnsi="Arial" w:cs="Arial"/>
          <w:lang w:eastAsia="it-CH"/>
        </w:rPr>
        <w:t xml:space="preserve">facendo ricorso </w:t>
      </w:r>
      <w:r w:rsidR="004D149D">
        <w:rPr>
          <w:rFonts w:ascii="Arial" w:hAnsi="Arial" w:cs="Arial"/>
          <w:lang w:eastAsia="it-CH"/>
        </w:rPr>
        <w:t xml:space="preserve">quasi esclusivamente </w:t>
      </w:r>
      <w:r w:rsidR="00D3596E">
        <w:rPr>
          <w:rFonts w:ascii="Arial" w:hAnsi="Arial" w:cs="Arial"/>
          <w:lang w:eastAsia="it-CH"/>
        </w:rPr>
        <w:t>alla modalità da remoto</w:t>
      </w:r>
      <w:r w:rsidR="00C621F4">
        <w:rPr>
          <w:rFonts w:ascii="Arial" w:hAnsi="Arial" w:cs="Arial"/>
          <w:lang w:eastAsia="it-CH"/>
        </w:rPr>
        <w:t>, assicurando tuttavia continuità, completezza e regolarità</w:t>
      </w:r>
      <w:r w:rsidR="00D3596E">
        <w:rPr>
          <w:rFonts w:ascii="Arial" w:hAnsi="Arial" w:cs="Arial"/>
          <w:lang w:eastAsia="it-CH"/>
        </w:rPr>
        <w:t>.</w:t>
      </w:r>
    </w:p>
    <w:p w14:paraId="3A061359" w14:textId="77777777" w:rsidR="00E202CD" w:rsidRDefault="00E202CD" w:rsidP="00BB1500">
      <w:pPr>
        <w:jc w:val="both"/>
        <w:rPr>
          <w:rFonts w:ascii="Arial" w:hAnsi="Arial" w:cs="Arial"/>
          <w:lang w:eastAsia="it-CH"/>
        </w:rPr>
      </w:pPr>
    </w:p>
    <w:p w14:paraId="6D31007E" w14:textId="1FFCCECA" w:rsidR="00C621F4" w:rsidRDefault="00F91D69" w:rsidP="00BB1500">
      <w:pPr>
        <w:jc w:val="both"/>
        <w:rPr>
          <w:rFonts w:ascii="Arial" w:hAnsi="Arial" w:cs="Arial"/>
          <w:color w:val="222222"/>
          <w:lang w:val="it-CH" w:eastAsia="it-CH"/>
        </w:rPr>
      </w:pPr>
      <w:r w:rsidRPr="00855C8E">
        <w:rPr>
          <w:rFonts w:ascii="Arial" w:hAnsi="Arial" w:cs="Arial"/>
          <w:color w:val="222222"/>
          <w:lang w:val="it-CH" w:eastAsia="it-CH"/>
        </w:rPr>
        <w:t>“Per Bureau Veritas –</w:t>
      </w:r>
      <w:r w:rsidR="003777DB">
        <w:rPr>
          <w:rFonts w:ascii="Arial" w:hAnsi="Arial" w:cs="Arial"/>
          <w:color w:val="222222"/>
          <w:lang w:val="it-CH" w:eastAsia="it-CH"/>
        </w:rPr>
        <w:t xml:space="preserve"> </w:t>
      </w:r>
      <w:r w:rsidRPr="00855C8E">
        <w:rPr>
          <w:rFonts w:ascii="Arial" w:hAnsi="Arial" w:cs="Arial"/>
          <w:color w:val="222222"/>
          <w:lang w:val="it-CH" w:eastAsia="it-CH"/>
        </w:rPr>
        <w:t xml:space="preserve">afferma Roberta Prati </w:t>
      </w:r>
      <w:r w:rsidR="00651429">
        <w:rPr>
          <w:rFonts w:ascii="Arial" w:hAnsi="Arial" w:cs="Arial"/>
          <w:color w:val="222222"/>
          <w:lang w:val="it-CH" w:eastAsia="it-CH"/>
        </w:rPr>
        <w:t>I</w:t>
      </w:r>
      <w:r w:rsidR="00855C8E" w:rsidRPr="00651429">
        <w:rPr>
          <w:rFonts w:ascii="Arial" w:hAnsi="Arial" w:cs="Arial"/>
          <w:color w:val="222222"/>
          <w:lang w:val="it-CH" w:eastAsia="it-CH"/>
        </w:rPr>
        <w:t>ndustry &amp; Facilities Director</w:t>
      </w:r>
      <w:r w:rsidR="00855C8E" w:rsidRPr="00855C8E">
        <w:rPr>
          <w:rFonts w:ascii="Arial" w:hAnsi="Arial" w:cs="Arial"/>
          <w:color w:val="222222"/>
          <w:lang w:val="it-CH" w:eastAsia="it-CH"/>
        </w:rPr>
        <w:t xml:space="preserve"> di Burea</w:t>
      </w:r>
      <w:r w:rsidR="00111560">
        <w:rPr>
          <w:rFonts w:ascii="Arial" w:hAnsi="Arial" w:cs="Arial"/>
          <w:color w:val="222222"/>
          <w:lang w:val="it-CH" w:eastAsia="it-CH"/>
        </w:rPr>
        <w:t>u</w:t>
      </w:r>
      <w:r w:rsidR="00855C8E" w:rsidRPr="00855C8E">
        <w:rPr>
          <w:rFonts w:ascii="Arial" w:hAnsi="Arial" w:cs="Arial"/>
          <w:color w:val="222222"/>
          <w:lang w:val="it-CH" w:eastAsia="it-CH"/>
        </w:rPr>
        <w:t xml:space="preserve"> Veritas</w:t>
      </w:r>
      <w:r w:rsidR="00111560">
        <w:rPr>
          <w:rFonts w:ascii="Arial" w:hAnsi="Arial" w:cs="Arial"/>
          <w:color w:val="222222"/>
          <w:lang w:val="it-CH" w:eastAsia="it-CH"/>
        </w:rPr>
        <w:t xml:space="preserve"> </w:t>
      </w:r>
      <w:r w:rsidR="00855C8E" w:rsidRPr="00855C8E">
        <w:rPr>
          <w:rFonts w:ascii="Arial" w:hAnsi="Arial" w:cs="Arial"/>
          <w:color w:val="222222"/>
          <w:lang w:val="it-CH" w:eastAsia="it-CH"/>
        </w:rPr>
        <w:t>–</w:t>
      </w:r>
      <w:r w:rsidRPr="00855C8E">
        <w:rPr>
          <w:rFonts w:ascii="Arial" w:hAnsi="Arial" w:cs="Arial"/>
          <w:color w:val="222222"/>
          <w:lang w:val="it-CH" w:eastAsia="it-CH"/>
        </w:rPr>
        <w:t xml:space="preserve"> </w:t>
      </w:r>
      <w:r w:rsidR="00855C8E" w:rsidRPr="00855C8E">
        <w:rPr>
          <w:rFonts w:ascii="Arial" w:hAnsi="Arial" w:cs="Arial"/>
          <w:color w:val="222222"/>
          <w:lang w:val="it-CH" w:eastAsia="it-CH"/>
        </w:rPr>
        <w:t xml:space="preserve">il rapporto con </w:t>
      </w:r>
      <w:r w:rsidR="003777DB">
        <w:rPr>
          <w:rFonts w:ascii="Arial" w:hAnsi="Arial" w:cs="Arial"/>
          <w:color w:val="222222"/>
          <w:lang w:val="it-CH" w:eastAsia="it-CH"/>
        </w:rPr>
        <w:t xml:space="preserve">il Gruppo </w:t>
      </w:r>
      <w:r w:rsidR="00855C8E" w:rsidRPr="00855C8E">
        <w:rPr>
          <w:rFonts w:ascii="Arial" w:hAnsi="Arial" w:cs="Arial"/>
          <w:color w:val="222222"/>
          <w:lang w:val="it-CH" w:eastAsia="it-CH"/>
        </w:rPr>
        <w:t>Hera assume un significato emblematico di come si possa concretizzare in modo efficiente sul campo la collaborazione fra due organizzazioni che nel momento topico dell’audit riescono a mettere in campo il meglio delle loro professionalità e quindi della loro capacità operativa”.</w:t>
      </w:r>
    </w:p>
    <w:p w14:paraId="134BA6AB" w14:textId="6278BECD" w:rsidR="00F91D69" w:rsidRPr="00BB1500" w:rsidRDefault="00F02751" w:rsidP="00BB1500">
      <w:pPr>
        <w:jc w:val="both"/>
        <w:rPr>
          <w:rFonts w:ascii="Arial" w:hAnsi="Arial" w:cs="Arial"/>
          <w:lang w:eastAsia="it-CH"/>
        </w:rPr>
      </w:pPr>
      <w:r>
        <w:rPr>
          <w:rFonts w:ascii="Arial" w:hAnsi="Arial" w:cs="Arial"/>
          <w:color w:val="222222"/>
          <w:lang w:val="it-CH" w:eastAsia="it-CH"/>
        </w:rPr>
        <w:t xml:space="preserve">Anche </w:t>
      </w:r>
      <w:r w:rsidR="003419B0">
        <w:rPr>
          <w:rFonts w:ascii="Arial" w:hAnsi="Arial" w:cs="Arial"/>
          <w:color w:val="222222"/>
          <w:lang w:val="it-CH" w:eastAsia="it-CH"/>
        </w:rPr>
        <w:t xml:space="preserve">il Gruppo </w:t>
      </w:r>
      <w:r>
        <w:rPr>
          <w:rFonts w:ascii="Arial" w:hAnsi="Arial" w:cs="Arial"/>
          <w:color w:val="222222"/>
          <w:lang w:val="it-CH" w:eastAsia="it-CH"/>
        </w:rPr>
        <w:t xml:space="preserve">Hera esprime la propria soddisfazione, </w:t>
      </w:r>
      <w:r w:rsidR="000C2334">
        <w:rPr>
          <w:rFonts w:ascii="Arial" w:hAnsi="Arial" w:cs="Arial"/>
          <w:color w:val="222222"/>
          <w:lang w:val="it-CH" w:eastAsia="it-CH"/>
        </w:rPr>
        <w:t>attraverso le parole d</w:t>
      </w:r>
      <w:r w:rsidR="00E918EC">
        <w:rPr>
          <w:rFonts w:ascii="Arial" w:hAnsi="Arial" w:cs="Arial"/>
          <w:color w:val="222222"/>
          <w:lang w:val="it-CH" w:eastAsia="it-CH"/>
        </w:rPr>
        <w:t xml:space="preserve">ell’ing. Marcello Guerrini, Direttore </w:t>
      </w:r>
      <w:r w:rsidR="00B46744" w:rsidRPr="00B46744">
        <w:rPr>
          <w:rFonts w:ascii="Arial" w:hAnsi="Arial" w:cs="Arial"/>
          <w:color w:val="222222"/>
          <w:lang w:val="it-CH" w:eastAsia="it-CH"/>
        </w:rPr>
        <w:t>Qualità, Sicurezza e Ambiente</w:t>
      </w:r>
      <w:r w:rsidR="00E918EC">
        <w:rPr>
          <w:rFonts w:ascii="Arial" w:hAnsi="Arial" w:cs="Arial"/>
          <w:color w:val="222222"/>
          <w:lang w:val="it-CH" w:eastAsia="it-CH"/>
        </w:rPr>
        <w:t>:</w:t>
      </w:r>
      <w:r w:rsidR="000C2334">
        <w:rPr>
          <w:rFonts w:ascii="Arial" w:hAnsi="Arial" w:cs="Arial"/>
          <w:color w:val="222222"/>
          <w:lang w:val="it-CH" w:eastAsia="it-CH"/>
        </w:rPr>
        <w:t xml:space="preserve"> </w:t>
      </w:r>
      <w:r>
        <w:rPr>
          <w:rFonts w:ascii="Arial" w:hAnsi="Arial" w:cs="Arial"/>
          <w:color w:val="222222"/>
          <w:lang w:val="it-CH" w:eastAsia="it-CH"/>
        </w:rPr>
        <w:t>“L’ottimo risultato raggiunto</w:t>
      </w:r>
      <w:r w:rsidR="003419B0">
        <w:rPr>
          <w:rFonts w:ascii="Arial" w:hAnsi="Arial" w:cs="Arial"/>
          <w:color w:val="222222"/>
          <w:lang w:val="it-CH" w:eastAsia="it-CH"/>
        </w:rPr>
        <w:t>, frutto</w:t>
      </w:r>
      <w:r w:rsidR="00DD76AD">
        <w:rPr>
          <w:rFonts w:ascii="Arial" w:hAnsi="Arial" w:cs="Arial"/>
          <w:color w:val="222222"/>
          <w:lang w:val="it-CH" w:eastAsia="it-CH"/>
        </w:rPr>
        <w:t xml:space="preserve"> di</w:t>
      </w:r>
      <w:r>
        <w:rPr>
          <w:rFonts w:ascii="Arial" w:hAnsi="Arial" w:cs="Arial"/>
          <w:color w:val="222222"/>
          <w:lang w:val="it-CH" w:eastAsia="it-CH"/>
        </w:rPr>
        <w:t xml:space="preserve"> un’attenta programmazione delle attività, </w:t>
      </w:r>
      <w:r w:rsidR="003419B0">
        <w:rPr>
          <w:rFonts w:ascii="Arial" w:hAnsi="Arial" w:cs="Arial"/>
          <w:color w:val="222222"/>
          <w:lang w:val="it-CH" w:eastAsia="it-CH"/>
        </w:rPr>
        <w:t xml:space="preserve">sia </w:t>
      </w:r>
      <w:r>
        <w:rPr>
          <w:rFonts w:ascii="Arial" w:hAnsi="Arial" w:cs="Arial"/>
          <w:color w:val="222222"/>
          <w:lang w:val="it-CH" w:eastAsia="it-CH"/>
        </w:rPr>
        <w:t>in presenza</w:t>
      </w:r>
      <w:r w:rsidR="000C2334">
        <w:rPr>
          <w:rFonts w:ascii="Arial" w:hAnsi="Arial" w:cs="Arial"/>
          <w:color w:val="222222"/>
          <w:lang w:val="it-CH" w:eastAsia="it-CH"/>
        </w:rPr>
        <w:t xml:space="preserve"> </w:t>
      </w:r>
      <w:r w:rsidR="003419B0">
        <w:rPr>
          <w:rFonts w:ascii="Arial" w:hAnsi="Arial" w:cs="Arial"/>
          <w:color w:val="222222"/>
          <w:lang w:val="it-CH" w:eastAsia="it-CH"/>
        </w:rPr>
        <w:t>sia</w:t>
      </w:r>
      <w:r w:rsidR="000C2334">
        <w:rPr>
          <w:rFonts w:ascii="Arial" w:hAnsi="Arial" w:cs="Arial"/>
          <w:color w:val="222222"/>
          <w:lang w:val="it-CH" w:eastAsia="it-CH"/>
        </w:rPr>
        <w:t xml:space="preserve"> da remoto</w:t>
      </w:r>
      <w:r>
        <w:rPr>
          <w:rFonts w:ascii="Arial" w:hAnsi="Arial" w:cs="Arial"/>
          <w:color w:val="222222"/>
          <w:lang w:val="it-CH" w:eastAsia="it-CH"/>
        </w:rPr>
        <w:t xml:space="preserve">, è stato possibile grazie alla flessibilità e alla </w:t>
      </w:r>
      <w:r w:rsidR="000C2334">
        <w:rPr>
          <w:rFonts w:ascii="Arial" w:hAnsi="Arial" w:cs="Arial"/>
          <w:color w:val="222222"/>
          <w:lang w:val="it-CH" w:eastAsia="it-CH"/>
        </w:rPr>
        <w:t>disponibilità dimostrate da tutto il personale coinvolto nelle verifiche</w:t>
      </w:r>
      <w:r w:rsidR="00D70D50">
        <w:rPr>
          <w:rFonts w:ascii="Arial" w:hAnsi="Arial" w:cs="Arial"/>
          <w:color w:val="222222"/>
          <w:lang w:val="it-CH" w:eastAsia="it-CH"/>
        </w:rPr>
        <w:t>,</w:t>
      </w:r>
      <w:r w:rsidR="000C2334">
        <w:rPr>
          <w:rFonts w:ascii="Arial" w:hAnsi="Arial" w:cs="Arial"/>
          <w:color w:val="222222"/>
          <w:lang w:val="it-CH" w:eastAsia="it-CH"/>
        </w:rPr>
        <w:t xml:space="preserve"> e rappresenta un’opportunità da cogliere anche in vista di un futuro</w:t>
      </w:r>
      <w:r w:rsidR="003419B0">
        <w:rPr>
          <w:rFonts w:ascii="Arial" w:hAnsi="Arial" w:cs="Arial"/>
          <w:color w:val="222222"/>
          <w:lang w:val="it-CH" w:eastAsia="it-CH"/>
        </w:rPr>
        <w:t>, una volta che sarà terminata l’emergenza</w:t>
      </w:r>
      <w:r w:rsidR="000C2334">
        <w:rPr>
          <w:rFonts w:ascii="Arial" w:hAnsi="Arial" w:cs="Arial"/>
          <w:color w:val="222222"/>
          <w:lang w:val="it-CH" w:eastAsia="it-CH"/>
        </w:rPr>
        <w:t>”.</w:t>
      </w:r>
      <w:r>
        <w:rPr>
          <w:rFonts w:ascii="Arial" w:hAnsi="Arial" w:cs="Arial"/>
          <w:color w:val="222222"/>
          <w:lang w:val="it-CH" w:eastAsia="it-CH"/>
        </w:rPr>
        <w:t xml:space="preserve"> </w:t>
      </w:r>
    </w:p>
    <w:p w14:paraId="44C9DC2F" w14:textId="77777777" w:rsidR="00C621F4" w:rsidRDefault="00C621F4" w:rsidP="00D2675B">
      <w:pPr>
        <w:jc w:val="both"/>
        <w:rPr>
          <w:rFonts w:ascii="Arial" w:hAnsi="Arial" w:cs="Arial"/>
          <w:lang w:eastAsia="it-CH"/>
        </w:rPr>
      </w:pPr>
    </w:p>
    <w:p w14:paraId="1DFBFC3D" w14:textId="77777777" w:rsidR="00A14B52" w:rsidRPr="00CB0C1C" w:rsidRDefault="00A14B52" w:rsidP="00A14B52">
      <w:pPr>
        <w:rPr>
          <w:rFonts w:ascii="Arial" w:eastAsia="Calibri" w:hAnsi="Arial" w:cs="Arial"/>
          <w:b/>
          <w:sz w:val="18"/>
          <w:szCs w:val="18"/>
        </w:rPr>
      </w:pPr>
      <w:r w:rsidRPr="00CB0C1C">
        <w:rPr>
          <w:rFonts w:ascii="Arial" w:eastAsia="Calibri" w:hAnsi="Arial" w:cs="Arial"/>
          <w:b/>
          <w:sz w:val="18"/>
          <w:szCs w:val="18"/>
        </w:rPr>
        <w:t>BUREAU VERITAS ITALIA</w:t>
      </w:r>
    </w:p>
    <w:p w14:paraId="67086B0D" w14:textId="77777777" w:rsidR="00A14B52" w:rsidRPr="00CB0C1C" w:rsidRDefault="00A14B52" w:rsidP="00A14B52">
      <w:pPr>
        <w:rPr>
          <w:rFonts w:ascii="Arial" w:eastAsia="MS Mincho" w:hAnsi="Arial" w:cs="Arial"/>
          <w:b/>
          <w:color w:val="000000"/>
          <w:sz w:val="18"/>
          <w:szCs w:val="18"/>
          <w:lang w:eastAsia="ja-JP"/>
        </w:rPr>
      </w:pPr>
      <w:r w:rsidRPr="00CB0C1C">
        <w:rPr>
          <w:rFonts w:ascii="Arial" w:eastAsia="Calibri" w:hAnsi="Arial" w:cs="Arial"/>
          <w:b/>
          <w:sz w:val="18"/>
          <w:szCs w:val="18"/>
        </w:rPr>
        <w:t>Sul mercato italiano dal 1839</w:t>
      </w:r>
    </w:p>
    <w:p w14:paraId="48FFC915" w14:textId="77777777" w:rsidR="00B15F1F" w:rsidRDefault="00B15F1F" w:rsidP="00B15F1F">
      <w:pPr>
        <w:jc w:val="both"/>
        <w:rPr>
          <w:rFonts w:ascii="Arial" w:hAnsi="Arial" w:cs="Arial"/>
        </w:rPr>
      </w:pPr>
    </w:p>
    <w:p w14:paraId="710A89DB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3C57854E" w14:textId="77777777" w:rsidR="0091643B" w:rsidRPr="004600BB" w:rsidRDefault="004B0F31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921036">
        <w:rPr>
          <w:rFonts w:ascii="Arial" w:hAnsi="Arial" w:cs="Arial"/>
          <w:i/>
          <w:noProof/>
          <w:sz w:val="20"/>
          <w:szCs w:val="20"/>
        </w:rPr>
        <w:drawing>
          <wp:inline distT="0" distB="0" distL="0" distR="0" wp14:anchorId="7D17D31C" wp14:editId="160AD5A1">
            <wp:extent cx="971550" cy="393700"/>
            <wp:effectExtent l="0" t="0" r="0" b="635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1C6CC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Star comunicazione in movimento</w:t>
      </w:r>
    </w:p>
    <w:p w14:paraId="4D544232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Barbara Gazzale</w:t>
      </w:r>
    </w:p>
    <w:p w14:paraId="347C59F2" w14:textId="77777777" w:rsidR="0091643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</w:rPr>
        <w:t>348.4144780</w:t>
      </w:r>
    </w:p>
    <w:p w14:paraId="21937454" w14:textId="77777777" w:rsidR="0091643B" w:rsidRPr="004356AD" w:rsidRDefault="0091643B" w:rsidP="0091643B">
      <w:pPr>
        <w:ind w:right="-1"/>
        <w:rPr>
          <w:rFonts w:ascii="Arial" w:eastAsia="MS Mincho" w:hAnsi="Arial" w:cs="Arial"/>
          <w:b/>
          <w:u w:val="single"/>
          <w:lang w:eastAsia="ja-JP"/>
        </w:rPr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p w14:paraId="30E28512" w14:textId="7C1C5E87" w:rsidR="0091643B" w:rsidRDefault="0091643B" w:rsidP="0091643B"/>
    <w:p w14:paraId="68E75308" w14:textId="77777777" w:rsidR="003419B0" w:rsidRPr="00D70D50" w:rsidRDefault="003419B0" w:rsidP="00D70D50">
      <w:pPr>
        <w:ind w:right="-1"/>
        <w:rPr>
          <w:rFonts w:ascii="Arial" w:hAnsi="Arial" w:cs="Arial"/>
          <w:i/>
          <w:sz w:val="20"/>
          <w:szCs w:val="20"/>
        </w:rPr>
      </w:pPr>
      <w:r w:rsidRPr="00D70D50">
        <w:rPr>
          <w:rFonts w:ascii="Arial" w:hAnsi="Arial" w:cs="Arial"/>
          <w:i/>
          <w:sz w:val="20"/>
          <w:szCs w:val="20"/>
        </w:rPr>
        <w:t>Cecilia Bondioli</w:t>
      </w:r>
    </w:p>
    <w:p w14:paraId="0D693E9D" w14:textId="77777777" w:rsidR="003419B0" w:rsidRPr="00D70D50" w:rsidRDefault="003419B0" w:rsidP="00D70D50">
      <w:pPr>
        <w:ind w:right="-1"/>
        <w:rPr>
          <w:rFonts w:ascii="Arial" w:hAnsi="Arial" w:cs="Arial"/>
          <w:i/>
          <w:sz w:val="20"/>
          <w:szCs w:val="20"/>
        </w:rPr>
      </w:pPr>
      <w:r w:rsidRPr="00D70D50">
        <w:rPr>
          <w:rFonts w:ascii="Arial" w:hAnsi="Arial" w:cs="Arial"/>
          <w:i/>
          <w:sz w:val="20"/>
          <w:szCs w:val="20"/>
        </w:rPr>
        <w:t>Responsabile Ufficio Stampa Gruppo Hera</w:t>
      </w:r>
    </w:p>
    <w:p w14:paraId="10EEF395" w14:textId="77777777" w:rsidR="003419B0" w:rsidRDefault="003419B0" w:rsidP="003419B0">
      <w:pPr>
        <w:ind w:right="-1"/>
        <w:rPr>
          <w:rFonts w:ascii="Arial" w:hAnsi="Arial" w:cs="Arial"/>
          <w:i/>
          <w:sz w:val="20"/>
          <w:szCs w:val="20"/>
        </w:rPr>
      </w:pPr>
      <w:r w:rsidRPr="00D70D50">
        <w:rPr>
          <w:rFonts w:ascii="Arial" w:hAnsi="Arial" w:cs="Arial"/>
          <w:i/>
          <w:sz w:val="20"/>
          <w:szCs w:val="20"/>
        </w:rPr>
        <w:t>051.287595</w:t>
      </w:r>
    </w:p>
    <w:p w14:paraId="55052AFC" w14:textId="417A6E86" w:rsidR="003419B0" w:rsidRPr="00B46744" w:rsidRDefault="00576EA8" w:rsidP="003419B0">
      <w:pPr>
        <w:ind w:right="-1"/>
        <w:rPr>
          <w:rFonts w:ascii="Arial" w:hAnsi="Arial" w:cs="Arial"/>
          <w:i/>
          <w:sz w:val="20"/>
          <w:szCs w:val="20"/>
        </w:rPr>
      </w:pPr>
      <w:hyperlink r:id="rId11" w:history="1">
        <w:r w:rsidR="003419B0" w:rsidRPr="00B46744">
          <w:rPr>
            <w:rFonts w:ascii="Arial" w:hAnsi="Arial" w:cs="Arial"/>
            <w:i/>
            <w:sz w:val="20"/>
            <w:szCs w:val="20"/>
          </w:rPr>
          <w:t>cecilia.bondioli@gruppohera.it</w:t>
        </w:r>
      </w:hyperlink>
    </w:p>
    <w:p w14:paraId="67635601" w14:textId="77777777" w:rsidR="003419B0" w:rsidRPr="00B46744" w:rsidRDefault="003419B0" w:rsidP="00C621F4">
      <w:pPr>
        <w:rPr>
          <w:rFonts w:ascii="Arial" w:hAnsi="Arial" w:cs="Arial"/>
          <w:i/>
          <w:sz w:val="20"/>
          <w:szCs w:val="20"/>
        </w:rPr>
      </w:pPr>
    </w:p>
    <w:sectPr w:rsidR="003419B0" w:rsidRPr="00B46744" w:rsidSect="00825418">
      <w:headerReference w:type="default" r:id="rId12"/>
      <w:footerReference w:type="default" r:id="rId13"/>
      <w:pgSz w:w="11906" w:h="16838"/>
      <w:pgMar w:top="284" w:right="1134" w:bottom="1134" w:left="1134" w:header="24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4D0B37" w14:textId="77777777" w:rsidR="00A62230" w:rsidRDefault="00A62230" w:rsidP="00825418">
      <w:r>
        <w:separator/>
      </w:r>
    </w:p>
  </w:endnote>
  <w:endnote w:type="continuationSeparator" w:id="0">
    <w:p w14:paraId="6D89C542" w14:textId="77777777" w:rsidR="00A62230" w:rsidRDefault="00A62230" w:rsidP="00825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57" w:type="dxa"/>
      <w:tblInd w:w="-459" w:type="dxa"/>
      <w:tblLook w:val="01E0" w:firstRow="1" w:lastRow="1" w:firstColumn="1" w:lastColumn="1" w:noHBand="0" w:noVBand="0"/>
    </w:tblPr>
    <w:tblGrid>
      <w:gridCol w:w="2669"/>
      <w:gridCol w:w="2718"/>
      <w:gridCol w:w="2835"/>
      <w:gridCol w:w="2835"/>
    </w:tblGrid>
    <w:tr w:rsidR="00825418" w:rsidRPr="00CC49AE" w14:paraId="49B495EB" w14:textId="77777777" w:rsidTr="00EE6F13">
      <w:trPr>
        <w:trHeight w:val="151"/>
      </w:trPr>
      <w:tc>
        <w:tcPr>
          <w:tcW w:w="1207" w:type="pct"/>
          <w:vMerge w:val="restart"/>
          <w:shd w:val="clear" w:color="auto" w:fill="auto"/>
        </w:tcPr>
        <w:p w14:paraId="34827BEC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b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Bureau Veritas Italia S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p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A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</w:p>
        <w:p w14:paraId="0CD8C95B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Via</w:t>
          </w:r>
          <w:r>
            <w:rPr>
              <w:rFonts w:ascii="Garamond" w:hAnsi="Garamond"/>
              <w:color w:val="333333"/>
              <w:sz w:val="18"/>
              <w:szCs w:val="18"/>
            </w:rPr>
            <w:t>le Monza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, </w:t>
          </w:r>
          <w:r>
            <w:rPr>
              <w:rFonts w:ascii="Garamond" w:hAnsi="Garamond"/>
              <w:color w:val="333333"/>
              <w:sz w:val="18"/>
              <w:szCs w:val="18"/>
            </w:rPr>
            <w:t>347</w:t>
          </w:r>
        </w:p>
        <w:p w14:paraId="73B15982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20126 Milano</w:t>
          </w:r>
        </w:p>
        <w:p w14:paraId="75C3CBEE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www.bureauveritas.it</w:t>
          </w:r>
        </w:p>
      </w:tc>
      <w:tc>
        <w:tcPr>
          <w:tcW w:w="1229" w:type="pct"/>
          <w:shd w:val="clear" w:color="auto" w:fill="auto"/>
        </w:tcPr>
        <w:p w14:paraId="73736577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Tel. (+39) 02 27091.1</w:t>
          </w:r>
        </w:p>
      </w:tc>
      <w:tc>
        <w:tcPr>
          <w:tcW w:w="1282" w:type="pct"/>
          <w:vMerge w:val="restart"/>
          <w:shd w:val="clear" w:color="auto" w:fill="auto"/>
        </w:tcPr>
        <w:p w14:paraId="2D0877C0" w14:textId="77777777" w:rsidR="00825418" w:rsidRPr="00CC49AE" w:rsidRDefault="00825418" w:rsidP="00825418">
          <w:pPr>
            <w:pStyle w:val="Pidipagina"/>
            <w:ind w:left="-5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Cap. Soc. € 4.472.131,00</w:t>
          </w:r>
          <w:r>
            <w:rPr>
              <w:rFonts w:ascii="Garamond" w:hAnsi="Garamond"/>
              <w:color w:val="333333"/>
              <w:sz w:val="18"/>
              <w:szCs w:val="18"/>
            </w:rPr>
            <w:t xml:space="preserve"> i.v.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>Reg. Imp. e P.IVA 11498640157</w:t>
          </w:r>
        </w:p>
        <w:p w14:paraId="38E6BB6B" w14:textId="77777777" w:rsidR="00825418" w:rsidRPr="00CC49AE" w:rsidRDefault="00825418" w:rsidP="00825418">
          <w:pPr>
            <w:pStyle w:val="Pidipagina"/>
            <w:ind w:left="-58"/>
            <w:rPr>
              <w:rFonts w:ascii="Garamond" w:hAnsi="Garamond"/>
              <w:color w:val="333333"/>
              <w:sz w:val="18"/>
              <w:szCs w:val="18"/>
            </w:rPr>
          </w:pPr>
          <w:r>
            <w:rPr>
              <w:rFonts w:ascii="Garamond" w:hAnsi="Garamond" w:cs="Garamond"/>
              <w:sz w:val="18"/>
              <w:szCs w:val="18"/>
            </w:rPr>
            <w:t>Altre Sedi: w</w:t>
          </w:r>
          <w:r w:rsidRPr="00CC49AE">
            <w:rPr>
              <w:rFonts w:ascii="Garamond" w:hAnsi="Garamond" w:cs="Garamond"/>
              <w:sz w:val="18"/>
              <w:szCs w:val="18"/>
            </w:rPr>
            <w:t>ww.bureauveritas.it/sedi</w:t>
          </w:r>
        </w:p>
      </w:tc>
      <w:tc>
        <w:tcPr>
          <w:tcW w:w="1282" w:type="pct"/>
          <w:vMerge w:val="restart"/>
          <w:shd w:val="clear" w:color="auto" w:fill="auto"/>
          <w:vAlign w:val="bottom"/>
        </w:tcPr>
        <w:p w14:paraId="06B0DA55" w14:textId="77777777" w:rsidR="00825418" w:rsidRPr="00CC49AE" w:rsidRDefault="00825418" w:rsidP="00825418">
          <w:pPr>
            <w:pStyle w:val="Pidipagina"/>
            <w:ind w:left="-3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Soggett</w:t>
          </w:r>
          <w:r>
            <w:rPr>
              <w:rFonts w:ascii="Garamond" w:hAnsi="Garamond"/>
              <w:color w:val="333333"/>
              <w:sz w:val="18"/>
              <w:szCs w:val="18"/>
            </w:rPr>
            <w:t>a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 all’attività di direzione e coordinamento da parte di 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 xml:space="preserve">Bureau Veritas SA con sede in 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>Neuilly-sur-Seine - Francia</w:t>
          </w:r>
        </w:p>
      </w:tc>
    </w:tr>
    <w:tr w:rsidR="00825418" w:rsidRPr="00CC49AE" w14:paraId="43617486" w14:textId="77777777" w:rsidTr="00EE6F13">
      <w:trPr>
        <w:trHeight w:val="151"/>
      </w:trPr>
      <w:tc>
        <w:tcPr>
          <w:tcW w:w="1207" w:type="pct"/>
          <w:vMerge/>
          <w:shd w:val="clear" w:color="auto" w:fill="auto"/>
        </w:tcPr>
        <w:p w14:paraId="2FE82433" w14:textId="77777777" w:rsidR="00825418" w:rsidRPr="00CC49AE" w:rsidRDefault="00825418" w:rsidP="00825418">
          <w:pPr>
            <w:pStyle w:val="Pidipagina"/>
            <w:rPr>
              <w:rFonts w:ascii="Garamond" w:hAnsi="Garamond"/>
              <w:b/>
              <w:color w:val="333333"/>
              <w:sz w:val="18"/>
              <w:szCs w:val="18"/>
            </w:rPr>
          </w:pPr>
        </w:p>
      </w:tc>
      <w:tc>
        <w:tcPr>
          <w:tcW w:w="1229" w:type="pct"/>
          <w:shd w:val="clear" w:color="auto" w:fill="auto"/>
        </w:tcPr>
        <w:p w14:paraId="77C18B78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Fax (+39) 02 2552980</w:t>
          </w:r>
        </w:p>
      </w:tc>
      <w:tc>
        <w:tcPr>
          <w:tcW w:w="1282" w:type="pct"/>
          <w:vMerge/>
          <w:shd w:val="clear" w:color="auto" w:fill="auto"/>
        </w:tcPr>
        <w:p w14:paraId="57107DB8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  <w:tc>
        <w:tcPr>
          <w:tcW w:w="1282" w:type="pct"/>
          <w:vMerge/>
          <w:shd w:val="clear" w:color="auto" w:fill="auto"/>
        </w:tcPr>
        <w:p w14:paraId="2EB3D0E4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</w:tr>
    <w:tr w:rsidR="00825418" w:rsidRPr="00CC49AE" w14:paraId="0BBC0C74" w14:textId="77777777" w:rsidTr="00EE6F13">
      <w:trPr>
        <w:trHeight w:val="151"/>
      </w:trPr>
      <w:tc>
        <w:tcPr>
          <w:tcW w:w="1207" w:type="pct"/>
          <w:vMerge/>
          <w:shd w:val="clear" w:color="auto" w:fill="auto"/>
        </w:tcPr>
        <w:p w14:paraId="0CC00D47" w14:textId="77777777" w:rsidR="00825418" w:rsidRPr="00CC49AE" w:rsidRDefault="00825418" w:rsidP="00825418">
          <w:pPr>
            <w:pStyle w:val="Pidipagina"/>
            <w:rPr>
              <w:rFonts w:ascii="Garamond" w:hAnsi="Garamond"/>
              <w:b/>
              <w:color w:val="333333"/>
              <w:sz w:val="18"/>
              <w:szCs w:val="18"/>
            </w:rPr>
          </w:pPr>
        </w:p>
      </w:tc>
      <w:tc>
        <w:tcPr>
          <w:tcW w:w="1229" w:type="pct"/>
          <w:shd w:val="clear" w:color="auto" w:fill="auto"/>
        </w:tcPr>
        <w:p w14:paraId="3ECA130B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info.bv.italia@it.bureauveritas.com</w:t>
          </w:r>
        </w:p>
      </w:tc>
      <w:tc>
        <w:tcPr>
          <w:tcW w:w="1282" w:type="pct"/>
          <w:vMerge/>
          <w:shd w:val="clear" w:color="auto" w:fill="auto"/>
        </w:tcPr>
        <w:p w14:paraId="694953F3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  <w:tc>
        <w:tcPr>
          <w:tcW w:w="1282" w:type="pct"/>
          <w:vMerge/>
          <w:shd w:val="clear" w:color="auto" w:fill="auto"/>
        </w:tcPr>
        <w:p w14:paraId="3D269201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</w:tr>
  </w:tbl>
  <w:p w14:paraId="48367AAF" w14:textId="77777777" w:rsidR="00825418" w:rsidRDefault="004B0F31" w:rsidP="00825418">
    <w:pPr>
      <w:pStyle w:val="Pidipagina"/>
      <w:spacing w:line="276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1F799FBE" wp14:editId="17F1F3D9">
              <wp:simplePos x="0" y="0"/>
              <wp:positionH relativeFrom="column">
                <wp:posOffset>-781685</wp:posOffset>
              </wp:positionH>
              <wp:positionV relativeFrom="page">
                <wp:posOffset>9965690</wp:posOffset>
              </wp:positionV>
              <wp:extent cx="245745" cy="763905"/>
              <wp:effectExtent l="0" t="0" r="20955" b="17145"/>
              <wp:wrapNone/>
              <wp:docPr id="17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5745" cy="763905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 w="9525">
                        <a:solidFill>
                          <a:srgbClr val="CC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rect w14:anchorId="2E3789C8" id="Rectangle 17" o:spid="_x0000_s1026" style="position:absolute;margin-left:-61.55pt;margin-top:784.7pt;width:19.35pt;height:6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" fillcolor="#c00" strokecolor="#c00">
              <w10:wrap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FB3016" w14:textId="77777777" w:rsidR="00A62230" w:rsidRDefault="00A62230" w:rsidP="00825418">
      <w:r>
        <w:separator/>
      </w:r>
    </w:p>
  </w:footnote>
  <w:footnote w:type="continuationSeparator" w:id="0">
    <w:p w14:paraId="76962790" w14:textId="77777777" w:rsidR="00A62230" w:rsidRDefault="00A62230" w:rsidP="00825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0A6E94" w14:textId="77777777" w:rsidR="00825418" w:rsidRDefault="00825418">
    <w:pPr>
      <w:pStyle w:val="Intestazione"/>
    </w:pPr>
  </w:p>
  <w:tbl>
    <w:tblPr>
      <w:tblW w:w="9889" w:type="dxa"/>
      <w:tblLook w:val="01E0" w:firstRow="1" w:lastRow="1" w:firstColumn="1" w:lastColumn="1" w:noHBand="0" w:noVBand="0"/>
    </w:tblPr>
    <w:tblGrid>
      <w:gridCol w:w="3347"/>
      <w:gridCol w:w="3347"/>
      <w:gridCol w:w="3195"/>
    </w:tblGrid>
    <w:tr w:rsidR="00825418" w14:paraId="3E6F5705" w14:textId="77777777" w:rsidTr="00EE6F13">
      <w:trPr>
        <w:trHeight w:val="1097"/>
      </w:trPr>
      <w:tc>
        <w:tcPr>
          <w:tcW w:w="3347" w:type="dxa"/>
          <w:shd w:val="clear" w:color="auto" w:fill="auto"/>
          <w:vAlign w:val="center"/>
        </w:tcPr>
        <w:p w14:paraId="6040FD61" w14:textId="35CB76B5" w:rsidR="00825418" w:rsidRDefault="00795B07" w:rsidP="00795B07">
          <w:pPr>
            <w:pStyle w:val="Intestazione"/>
          </w:pPr>
          <w:r w:rsidRPr="00505A5A">
            <w:rPr>
              <w:noProof/>
              <w:lang w:val="it-CH" w:eastAsia="it-CH"/>
            </w:rPr>
            <w:drawing>
              <wp:inline distT="0" distB="0" distL="0" distR="0" wp14:anchorId="5995C216" wp14:editId="6143B901">
                <wp:extent cx="1073150" cy="1244600"/>
                <wp:effectExtent l="0" t="0" r="0" b="0"/>
                <wp:docPr id="2" name="Picture 18" descr="Bureau Verit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 descr="Bureau Verit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3150" cy="124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47" w:type="dxa"/>
          <w:shd w:val="clear" w:color="auto" w:fill="auto"/>
        </w:tcPr>
        <w:p w14:paraId="3845555F" w14:textId="6C4CBA95" w:rsidR="00825418" w:rsidRDefault="00825418" w:rsidP="00795B07">
          <w:pPr>
            <w:pStyle w:val="Intestazione"/>
            <w:jc w:val="both"/>
          </w:pPr>
        </w:p>
      </w:tc>
      <w:tc>
        <w:tcPr>
          <w:tcW w:w="3195" w:type="dxa"/>
          <w:shd w:val="clear" w:color="auto" w:fill="auto"/>
        </w:tcPr>
        <w:p w14:paraId="56E8DCE6" w14:textId="569ECF54" w:rsidR="00825418" w:rsidRDefault="00795B07" w:rsidP="00825418">
          <w:pPr>
            <w:pStyle w:val="Intestazione"/>
            <w:jc w:val="right"/>
          </w:pPr>
          <w:r>
            <w:rPr>
              <w:noProof/>
              <w:lang w:val="it-CH" w:eastAsia="it-CH"/>
            </w:rPr>
            <w:drawing>
              <wp:anchor distT="0" distB="0" distL="114300" distR="114300" simplePos="0" relativeHeight="251659776" behindDoc="0" locked="0" layoutInCell="1" allowOverlap="1" wp14:anchorId="4849F114" wp14:editId="6072B364">
                <wp:simplePos x="0" y="0"/>
                <wp:positionH relativeFrom="column">
                  <wp:posOffset>77470</wp:posOffset>
                </wp:positionH>
                <wp:positionV relativeFrom="paragraph">
                  <wp:posOffset>414655</wp:posOffset>
                </wp:positionV>
                <wp:extent cx="1816100" cy="695325"/>
                <wp:effectExtent l="0" t="0" r="0" b="9525"/>
                <wp:wrapNone/>
                <wp:docPr id="3" name="Immagine 3" descr="HERA 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ERA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61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25418" w:rsidRPr="00466941">
            <w:rPr>
              <w:rFonts w:ascii="Arial Narrow" w:hAnsi="Arial Narrow"/>
              <w:i/>
            </w:rPr>
            <w:t xml:space="preserve"> </w:t>
          </w:r>
        </w:p>
      </w:tc>
    </w:tr>
  </w:tbl>
  <w:p w14:paraId="506A3122" w14:textId="77777777" w:rsidR="00825418" w:rsidRDefault="00825418" w:rsidP="0082541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418"/>
    <w:rsid w:val="00032AE5"/>
    <w:rsid w:val="000559AD"/>
    <w:rsid w:val="00061D59"/>
    <w:rsid w:val="00093532"/>
    <w:rsid w:val="000C2334"/>
    <w:rsid w:val="000D048C"/>
    <w:rsid w:val="00107DBB"/>
    <w:rsid w:val="00111560"/>
    <w:rsid w:val="00121686"/>
    <w:rsid w:val="00181FC9"/>
    <w:rsid w:val="001A5BE0"/>
    <w:rsid w:val="001F77F7"/>
    <w:rsid w:val="00276C3D"/>
    <w:rsid w:val="0029035B"/>
    <w:rsid w:val="00293E38"/>
    <w:rsid w:val="002942FC"/>
    <w:rsid w:val="002D06EE"/>
    <w:rsid w:val="0030513F"/>
    <w:rsid w:val="003419B0"/>
    <w:rsid w:val="0035229E"/>
    <w:rsid w:val="00360AE5"/>
    <w:rsid w:val="003777DB"/>
    <w:rsid w:val="003817AF"/>
    <w:rsid w:val="00382371"/>
    <w:rsid w:val="00395948"/>
    <w:rsid w:val="00420F1C"/>
    <w:rsid w:val="0044469D"/>
    <w:rsid w:val="004B0F31"/>
    <w:rsid w:val="004D149D"/>
    <w:rsid w:val="00500D0E"/>
    <w:rsid w:val="005363F4"/>
    <w:rsid w:val="00557BAA"/>
    <w:rsid w:val="00576EA8"/>
    <w:rsid w:val="005C0EE1"/>
    <w:rsid w:val="005E1DD5"/>
    <w:rsid w:val="006317F2"/>
    <w:rsid w:val="00647650"/>
    <w:rsid w:val="00651429"/>
    <w:rsid w:val="00662544"/>
    <w:rsid w:val="00675BC0"/>
    <w:rsid w:val="006B47BB"/>
    <w:rsid w:val="006F4111"/>
    <w:rsid w:val="00795B07"/>
    <w:rsid w:val="00797E8E"/>
    <w:rsid w:val="007C3601"/>
    <w:rsid w:val="00802E99"/>
    <w:rsid w:val="00825418"/>
    <w:rsid w:val="00855C8E"/>
    <w:rsid w:val="008C03A3"/>
    <w:rsid w:val="00904E70"/>
    <w:rsid w:val="0091643B"/>
    <w:rsid w:val="00917816"/>
    <w:rsid w:val="00984DE5"/>
    <w:rsid w:val="009A2035"/>
    <w:rsid w:val="009E5D73"/>
    <w:rsid w:val="009F2694"/>
    <w:rsid w:val="00A14B52"/>
    <w:rsid w:val="00A62230"/>
    <w:rsid w:val="00A91400"/>
    <w:rsid w:val="00AB26BF"/>
    <w:rsid w:val="00AC45E0"/>
    <w:rsid w:val="00B15347"/>
    <w:rsid w:val="00B15F1F"/>
    <w:rsid w:val="00B46744"/>
    <w:rsid w:val="00BB1500"/>
    <w:rsid w:val="00C621F4"/>
    <w:rsid w:val="00C70011"/>
    <w:rsid w:val="00CB343A"/>
    <w:rsid w:val="00D2675B"/>
    <w:rsid w:val="00D3596E"/>
    <w:rsid w:val="00D36214"/>
    <w:rsid w:val="00D70D50"/>
    <w:rsid w:val="00D7700E"/>
    <w:rsid w:val="00D87504"/>
    <w:rsid w:val="00D90602"/>
    <w:rsid w:val="00DB4F13"/>
    <w:rsid w:val="00DD76AD"/>
    <w:rsid w:val="00E00BB9"/>
    <w:rsid w:val="00E05101"/>
    <w:rsid w:val="00E202CD"/>
    <w:rsid w:val="00E30600"/>
    <w:rsid w:val="00E918EC"/>
    <w:rsid w:val="00EA4A39"/>
    <w:rsid w:val="00EE6F13"/>
    <w:rsid w:val="00F02751"/>
    <w:rsid w:val="00F6049F"/>
    <w:rsid w:val="00F75A7E"/>
    <w:rsid w:val="00F91D69"/>
    <w:rsid w:val="00FC3244"/>
    <w:rsid w:val="00FD12B7"/>
    <w:rsid w:val="00FE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0F1608"/>
  <w15:chartTrackingRefBased/>
  <w15:docId w15:val="{638CD9C8-840A-4B18-A310-4AEF569C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5418"/>
    <w:rPr>
      <w:rFonts w:ascii="Times New Roman" w:eastAsia="Times New Roman" w:hAnsi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254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8254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BB1500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360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3601"/>
    <w:rPr>
      <w:rFonts w:ascii="Segoe UI" w:eastAsia="Times New Roman" w:hAnsi="Segoe UI" w:cs="Segoe UI"/>
      <w:sz w:val="18"/>
      <w:szCs w:val="18"/>
      <w:lang w:val="it-IT" w:eastAsia="it-IT"/>
    </w:rPr>
  </w:style>
  <w:style w:type="character" w:styleId="Collegamentoipertestuale">
    <w:name w:val="Hyperlink"/>
    <w:rsid w:val="003419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5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9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0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25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8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49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75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ecilia.bondioli@gruppohera.i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BF16F863404E48A740D7D622AD2A04" ma:contentTypeVersion="8" ma:contentTypeDescription="Creare un nuovo documento." ma:contentTypeScope="" ma:versionID="d3e332bc8cfa857969894f7d3d04cfc4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22e8ec1a4a7562067ce0e4a865413c3e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FCBDCE-EDB4-4D37-9D8C-8BA26F0255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E6D2C2-41D5-4F0F-8E70-959D19B825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441163-CA99-4213-8A7A-4FA043471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48A001-FAEA-4A6E-A1FA-A57843DFAE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Bureau Veritas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Rita Gustapane</dc:creator>
  <cp:keywords/>
  <dc:description/>
  <cp:lastModifiedBy>Reggiani Francesco</cp:lastModifiedBy>
  <cp:revision>4</cp:revision>
  <dcterms:created xsi:type="dcterms:W3CDTF">2021-06-22T14:18:00Z</dcterms:created>
  <dcterms:modified xsi:type="dcterms:W3CDTF">2021-06-22T14:44:00Z</dcterms:modified>
</cp:coreProperties>
</file>