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8E38D" w14:textId="77777777" w:rsidR="00BC6B73" w:rsidRDefault="00BC6B73" w:rsidP="00197879">
      <w:pPr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  <w:r w:rsidRPr="00BC6B73">
        <w:rPr>
          <w:rFonts w:asciiTheme="minorHAnsi" w:hAnsiTheme="minorHAnsi" w:cs="Tahoma"/>
          <w:b/>
          <w:color w:val="333333"/>
          <w:szCs w:val="16"/>
          <w:lang w:val="en-US"/>
        </w:rPr>
        <w:t>COMUNICATO STAMPA</w:t>
      </w:r>
    </w:p>
    <w:p w14:paraId="522EC7DF" w14:textId="77777777" w:rsidR="00047108" w:rsidRPr="00AC7E58" w:rsidRDefault="00047108" w:rsidP="00197879">
      <w:pPr>
        <w:rPr>
          <w:rFonts w:asciiTheme="minorHAnsi" w:hAnsiTheme="minorHAnsi" w:cs="Tahoma"/>
          <w:sz w:val="16"/>
          <w:szCs w:val="16"/>
        </w:rPr>
      </w:pPr>
    </w:p>
    <w:p w14:paraId="67B69A30" w14:textId="77777777" w:rsidR="00C0181B" w:rsidRPr="00AC7E58" w:rsidRDefault="00C0181B" w:rsidP="004C5A39">
      <w:pPr>
        <w:tabs>
          <w:tab w:val="left" w:pos="11520"/>
        </w:tabs>
        <w:ind w:left="5040" w:right="180"/>
        <w:rPr>
          <w:rFonts w:asciiTheme="minorHAnsi" w:hAnsiTheme="minorHAnsi" w:cs="Tahoma"/>
          <w:color w:val="333333"/>
          <w:sz w:val="16"/>
          <w:szCs w:val="16"/>
        </w:rPr>
      </w:pPr>
    </w:p>
    <w:tbl>
      <w:tblPr>
        <w:tblW w:w="0" w:type="auto"/>
        <w:tblInd w:w="7560" w:type="dxa"/>
        <w:tblLook w:val="01E0" w:firstRow="1" w:lastRow="1" w:firstColumn="1" w:lastColumn="1" w:noHBand="0" w:noVBand="0"/>
      </w:tblPr>
      <w:tblGrid>
        <w:gridCol w:w="2958"/>
      </w:tblGrid>
      <w:tr w:rsidR="00B3370C" w:rsidRPr="00AC7E58" w14:paraId="13FA85F4" w14:textId="77777777" w:rsidTr="00BC6B73">
        <w:trPr>
          <w:trHeight w:val="284"/>
        </w:trPr>
        <w:tc>
          <w:tcPr>
            <w:tcW w:w="2958" w:type="dxa"/>
            <w:shd w:val="clear" w:color="auto" w:fill="auto"/>
            <w:vAlign w:val="center"/>
          </w:tcPr>
          <w:p w14:paraId="42A0311D" w14:textId="30B4E5AC" w:rsidR="00BC6B73" w:rsidRPr="00BC6B73" w:rsidRDefault="00BC6B73" w:rsidP="00BC6B73">
            <w:pPr>
              <w:rPr>
                <w:rFonts w:asciiTheme="minorHAnsi" w:hAnsiTheme="minorHAnsi" w:cstheme="minorHAnsi"/>
                <w:u w:val="single"/>
              </w:rPr>
            </w:pPr>
            <w:r w:rsidRPr="00BC6B73">
              <w:rPr>
                <w:rFonts w:asciiTheme="minorHAnsi" w:hAnsiTheme="minorHAnsi" w:cstheme="minorHAnsi"/>
                <w:u w:val="single"/>
              </w:rPr>
              <w:t>Rapallo</w:t>
            </w:r>
            <w:r w:rsidR="00975ACB">
              <w:rPr>
                <w:rFonts w:asciiTheme="minorHAnsi" w:hAnsiTheme="minorHAnsi" w:cstheme="minorHAnsi"/>
                <w:u w:val="single"/>
              </w:rPr>
              <w:t xml:space="preserve">, </w:t>
            </w:r>
            <w:r w:rsidR="00C151B4">
              <w:rPr>
                <w:rFonts w:asciiTheme="minorHAnsi" w:hAnsiTheme="minorHAnsi" w:cstheme="minorHAnsi"/>
                <w:u w:val="single"/>
              </w:rPr>
              <w:t>2</w:t>
            </w:r>
            <w:r w:rsidR="001E3C98">
              <w:rPr>
                <w:rFonts w:asciiTheme="minorHAnsi" w:hAnsiTheme="minorHAnsi" w:cstheme="minorHAnsi"/>
                <w:u w:val="single"/>
              </w:rPr>
              <w:t>2</w:t>
            </w:r>
            <w:r w:rsidR="00C151B4">
              <w:rPr>
                <w:rFonts w:asciiTheme="minorHAnsi" w:hAnsiTheme="minorHAnsi" w:cstheme="minorHAnsi"/>
                <w:u w:val="single"/>
              </w:rPr>
              <w:t xml:space="preserve"> aprile </w:t>
            </w:r>
            <w:r w:rsidRPr="00BC6B73">
              <w:rPr>
                <w:rFonts w:asciiTheme="minorHAnsi" w:hAnsiTheme="minorHAnsi" w:cstheme="minorHAnsi"/>
                <w:u w:val="single"/>
              </w:rPr>
              <w:t>202</w:t>
            </w:r>
            <w:r w:rsidR="00153018">
              <w:rPr>
                <w:rFonts w:asciiTheme="minorHAnsi" w:hAnsiTheme="minorHAnsi" w:cstheme="minorHAnsi"/>
                <w:u w:val="single"/>
              </w:rPr>
              <w:t>1</w:t>
            </w:r>
          </w:p>
          <w:p w14:paraId="63461E05" w14:textId="594D1E0A" w:rsidR="00B3370C" w:rsidRPr="00BC6B73" w:rsidRDefault="00B3370C" w:rsidP="00B3370C">
            <w:pPr>
              <w:ind w:left="142"/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</w:pPr>
          </w:p>
        </w:tc>
      </w:tr>
    </w:tbl>
    <w:p w14:paraId="17587BCA" w14:textId="77777777" w:rsidR="00BC6B73" w:rsidRPr="00153018" w:rsidRDefault="00BC6B73" w:rsidP="00CA0E12">
      <w:pPr>
        <w:rPr>
          <w:rFonts w:asciiTheme="minorHAnsi" w:hAnsiTheme="minorHAnsi" w:cs="Tahoma"/>
          <w:color w:val="333333"/>
          <w:szCs w:val="16"/>
          <w:lang w:val="it-CH"/>
        </w:rPr>
      </w:pPr>
    </w:p>
    <w:p w14:paraId="2161478A" w14:textId="77777777" w:rsidR="001E3C98" w:rsidRPr="00447809" w:rsidRDefault="001E3C98" w:rsidP="001E3C98">
      <w:pPr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it-CH"/>
        </w:rPr>
      </w:pPr>
      <w:r w:rsidRPr="00447809">
        <w:rPr>
          <w:rFonts w:asciiTheme="minorHAnsi" w:hAnsiTheme="minorHAnsi" w:cs="Tahoma"/>
          <w:b/>
          <w:color w:val="333333"/>
          <w:sz w:val="32"/>
          <w:szCs w:val="16"/>
          <w:lang w:val="it-CH"/>
        </w:rPr>
        <w:t xml:space="preserve">IL GIORNALE DI BORDO ELETTRONICO </w:t>
      </w:r>
      <w:r>
        <w:rPr>
          <w:rFonts w:asciiTheme="minorHAnsi" w:hAnsiTheme="minorHAnsi" w:cs="Tahoma"/>
          <w:b/>
          <w:color w:val="333333"/>
          <w:sz w:val="32"/>
          <w:szCs w:val="16"/>
          <w:lang w:val="it-CH"/>
        </w:rPr>
        <w:t>DI IB</w:t>
      </w:r>
    </w:p>
    <w:p w14:paraId="2C0247CF" w14:textId="77777777" w:rsidR="001E3C98" w:rsidRPr="00EB1A3A" w:rsidRDefault="001E3C98" w:rsidP="001E3C98">
      <w:pPr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it-CH"/>
        </w:rPr>
      </w:pPr>
      <w:r>
        <w:rPr>
          <w:rFonts w:asciiTheme="minorHAnsi" w:hAnsiTheme="minorHAnsi" w:cs="Tahoma"/>
          <w:b/>
          <w:color w:val="333333"/>
          <w:sz w:val="32"/>
          <w:szCs w:val="16"/>
          <w:lang w:val="it-CH"/>
        </w:rPr>
        <w:t>SULLE NAVI</w:t>
      </w:r>
      <w:r w:rsidRPr="00EB1A3A">
        <w:rPr>
          <w:rFonts w:asciiTheme="minorHAnsi" w:hAnsiTheme="minorHAnsi" w:cs="Tahoma"/>
          <w:b/>
          <w:color w:val="333333"/>
          <w:sz w:val="32"/>
          <w:szCs w:val="16"/>
          <w:lang w:val="it-CH"/>
        </w:rPr>
        <w:t xml:space="preserve"> DI BANDIERA LIBERIANA </w:t>
      </w:r>
    </w:p>
    <w:p w14:paraId="376DDB37" w14:textId="77777777" w:rsidR="004A5E8C" w:rsidRPr="001E3C98" w:rsidRDefault="004A5E8C" w:rsidP="00B912B7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it-CH"/>
        </w:rPr>
      </w:pPr>
    </w:p>
    <w:p w14:paraId="69A8E5E2" w14:textId="77777777" w:rsidR="00BC6B73" w:rsidRPr="009C058C" w:rsidRDefault="00BC6B73" w:rsidP="00441A40">
      <w:pPr>
        <w:jc w:val="both"/>
        <w:rPr>
          <w:rFonts w:ascii="Arial" w:hAnsi="Arial" w:cs="Arial"/>
          <w:color w:val="333333"/>
          <w:szCs w:val="16"/>
        </w:rPr>
      </w:pPr>
    </w:p>
    <w:p w14:paraId="34F11C58" w14:textId="77777777" w:rsidR="001E3C98" w:rsidRPr="001E3C98" w:rsidRDefault="001E3C98" w:rsidP="00CA574D">
      <w:pPr>
        <w:jc w:val="both"/>
        <w:rPr>
          <w:rFonts w:ascii="Arial" w:hAnsi="Arial" w:cs="Arial"/>
          <w:color w:val="333333"/>
          <w:szCs w:val="16"/>
        </w:rPr>
      </w:pPr>
      <w:r w:rsidRPr="001E3C98">
        <w:rPr>
          <w:rFonts w:ascii="Arial" w:hAnsi="Arial" w:cs="Arial"/>
          <w:color w:val="333333"/>
          <w:szCs w:val="16"/>
        </w:rPr>
        <w:t xml:space="preserve">La pensione è prossima per il vecchio giornale bordo, sostituito da una soluzione digitale più maneggevole e aggiornabile in tempo reale dai sistemi di automazione della nave. </w:t>
      </w:r>
    </w:p>
    <w:p w14:paraId="20D928FF" w14:textId="26891952" w:rsidR="001E3C98" w:rsidRPr="001E3C98" w:rsidRDefault="001E3C98" w:rsidP="00CA574D">
      <w:pPr>
        <w:jc w:val="both"/>
        <w:rPr>
          <w:rFonts w:ascii="Arial" w:hAnsi="Arial" w:cs="Arial"/>
          <w:color w:val="333333"/>
          <w:szCs w:val="16"/>
        </w:rPr>
      </w:pPr>
      <w:r w:rsidRPr="001E3C98">
        <w:rPr>
          <w:rFonts w:ascii="Arial" w:hAnsi="Arial" w:cs="Arial"/>
          <w:color w:val="333333"/>
          <w:szCs w:val="16"/>
        </w:rPr>
        <w:t xml:space="preserve">Dopo Panama, Marshall </w:t>
      </w:r>
      <w:proofErr w:type="spellStart"/>
      <w:r w:rsidRPr="001E3C98">
        <w:rPr>
          <w:rFonts w:ascii="Arial" w:hAnsi="Arial" w:cs="Arial"/>
          <w:color w:val="333333"/>
          <w:szCs w:val="16"/>
        </w:rPr>
        <w:t>Islands</w:t>
      </w:r>
      <w:proofErr w:type="spellEnd"/>
      <w:r w:rsidRPr="001E3C98">
        <w:rPr>
          <w:rFonts w:ascii="Arial" w:hAnsi="Arial" w:cs="Arial"/>
          <w:color w:val="333333"/>
          <w:szCs w:val="16"/>
        </w:rPr>
        <w:t>, Cipro e molt</w:t>
      </w:r>
      <w:r w:rsidR="00CA574D">
        <w:rPr>
          <w:rFonts w:ascii="Arial" w:hAnsi="Arial" w:cs="Arial"/>
          <w:color w:val="333333"/>
          <w:szCs w:val="16"/>
        </w:rPr>
        <w:t>e</w:t>
      </w:r>
      <w:r w:rsidRPr="001E3C98">
        <w:rPr>
          <w:rFonts w:ascii="Arial" w:hAnsi="Arial" w:cs="Arial"/>
          <w:color w:val="333333"/>
          <w:szCs w:val="16"/>
        </w:rPr>
        <w:t xml:space="preserve"> altre amministrazioni di bandiera, anche</w:t>
      </w:r>
      <w:r w:rsidR="00CA574D">
        <w:rPr>
          <w:rFonts w:ascii="Arial" w:hAnsi="Arial" w:cs="Arial"/>
          <w:color w:val="333333"/>
          <w:szCs w:val="16"/>
        </w:rPr>
        <w:t xml:space="preserve"> la</w:t>
      </w:r>
      <w:r w:rsidRPr="001E3C98">
        <w:rPr>
          <w:rFonts w:ascii="Arial" w:hAnsi="Arial" w:cs="Arial"/>
          <w:color w:val="333333"/>
          <w:szCs w:val="16"/>
        </w:rPr>
        <w:t xml:space="preserve"> Liberia, ha ufficialmente riconosciuto la validità del software </w:t>
      </w:r>
      <w:proofErr w:type="spellStart"/>
      <w:r w:rsidRPr="001E3C98">
        <w:rPr>
          <w:rFonts w:ascii="Arial" w:hAnsi="Arial" w:cs="Arial"/>
          <w:color w:val="333333"/>
          <w:szCs w:val="16"/>
        </w:rPr>
        <w:t>InfoSHIP</w:t>
      </w:r>
      <w:proofErr w:type="spellEnd"/>
      <w:r w:rsidRPr="001E3C98">
        <w:rPr>
          <w:rFonts w:ascii="Arial" w:hAnsi="Arial" w:cs="Arial"/>
          <w:color w:val="333333"/>
          <w:szCs w:val="16"/>
        </w:rPr>
        <w:t xml:space="preserve"> Electronic </w:t>
      </w:r>
      <w:proofErr w:type="spellStart"/>
      <w:r w:rsidRPr="001E3C98">
        <w:rPr>
          <w:rFonts w:ascii="Arial" w:hAnsi="Arial" w:cs="Arial"/>
          <w:color w:val="333333"/>
          <w:szCs w:val="16"/>
        </w:rPr>
        <w:t>LogBooks</w:t>
      </w:r>
      <w:proofErr w:type="spellEnd"/>
      <w:r w:rsidRPr="001E3C98">
        <w:rPr>
          <w:rFonts w:ascii="Arial" w:hAnsi="Arial" w:cs="Arial"/>
          <w:color w:val="333333"/>
          <w:szCs w:val="16"/>
        </w:rPr>
        <w:t>, sviluppato dall’azienda italiana IB, come alter ego digitale del tradizionale registro di bordo.</w:t>
      </w:r>
    </w:p>
    <w:p w14:paraId="46068DFC" w14:textId="77777777" w:rsidR="001E3C98" w:rsidRPr="001E3C98" w:rsidRDefault="001E3C98" w:rsidP="00CA574D">
      <w:pPr>
        <w:jc w:val="both"/>
        <w:rPr>
          <w:rFonts w:ascii="Arial" w:hAnsi="Arial" w:cs="Arial"/>
          <w:color w:val="333333"/>
          <w:szCs w:val="16"/>
        </w:rPr>
      </w:pPr>
    </w:p>
    <w:p w14:paraId="0481E41A" w14:textId="77777777" w:rsidR="001E3C98" w:rsidRPr="001E3C98" w:rsidRDefault="001E3C98" w:rsidP="00CA574D">
      <w:pPr>
        <w:jc w:val="both"/>
        <w:rPr>
          <w:rFonts w:ascii="Arial" w:hAnsi="Arial" w:cs="Arial"/>
          <w:color w:val="333333"/>
          <w:szCs w:val="16"/>
        </w:rPr>
      </w:pPr>
      <w:r w:rsidRPr="001E3C98">
        <w:rPr>
          <w:rFonts w:ascii="Arial" w:hAnsi="Arial" w:cs="Arial"/>
          <w:color w:val="333333"/>
          <w:szCs w:val="16"/>
        </w:rPr>
        <w:t>L’approvazione apre potenzialmente le porte della digitalizzazione dei Giornali Nautici al 70% della flotta di navi cargo battenti bandiera liberiana.</w:t>
      </w:r>
    </w:p>
    <w:p w14:paraId="06186DF9" w14:textId="09FD436C" w:rsidR="001E3C98" w:rsidRPr="001E3C98" w:rsidRDefault="001E3C98" w:rsidP="00CA574D">
      <w:pPr>
        <w:jc w:val="both"/>
        <w:rPr>
          <w:rFonts w:ascii="Arial" w:hAnsi="Arial" w:cs="Arial"/>
          <w:color w:val="333333"/>
          <w:szCs w:val="16"/>
        </w:rPr>
      </w:pPr>
      <w:r w:rsidRPr="001E3C98">
        <w:rPr>
          <w:rFonts w:ascii="Arial" w:hAnsi="Arial" w:cs="Arial"/>
          <w:color w:val="333333"/>
          <w:szCs w:val="16"/>
        </w:rPr>
        <w:t xml:space="preserve">Grazie all’adozione di </w:t>
      </w:r>
      <w:proofErr w:type="spellStart"/>
      <w:r w:rsidRPr="001E3C98">
        <w:rPr>
          <w:rFonts w:ascii="Arial" w:hAnsi="Arial" w:cs="Arial"/>
          <w:color w:val="333333"/>
          <w:szCs w:val="16"/>
        </w:rPr>
        <w:t>InfoSHIP</w:t>
      </w:r>
      <w:proofErr w:type="spellEnd"/>
      <w:r w:rsidRPr="001E3C98">
        <w:rPr>
          <w:rFonts w:ascii="Arial" w:hAnsi="Arial" w:cs="Arial"/>
          <w:color w:val="333333"/>
          <w:szCs w:val="16"/>
        </w:rPr>
        <w:t xml:space="preserve"> ELB, il Comandante e il Primo </w:t>
      </w:r>
      <w:r w:rsidR="00CA574D">
        <w:rPr>
          <w:rFonts w:ascii="Arial" w:hAnsi="Arial" w:cs="Arial"/>
          <w:color w:val="333333"/>
          <w:szCs w:val="16"/>
        </w:rPr>
        <w:t>U</w:t>
      </w:r>
      <w:r w:rsidRPr="001E3C98">
        <w:rPr>
          <w:rFonts w:ascii="Arial" w:hAnsi="Arial" w:cs="Arial"/>
          <w:color w:val="333333"/>
          <w:szCs w:val="16"/>
        </w:rPr>
        <w:t xml:space="preserve">fficiale sono in grado di registrare e verificare tutti i parametri di funzionamento e di operatività della nave così come richiesto dalle Convenzioni </w:t>
      </w:r>
      <w:r w:rsidR="00CA574D">
        <w:rPr>
          <w:rFonts w:ascii="Arial" w:hAnsi="Arial" w:cs="Arial"/>
          <w:color w:val="333333"/>
          <w:szCs w:val="16"/>
        </w:rPr>
        <w:t>I</w:t>
      </w:r>
      <w:r w:rsidRPr="001E3C98">
        <w:rPr>
          <w:rFonts w:ascii="Arial" w:hAnsi="Arial" w:cs="Arial"/>
          <w:color w:val="333333"/>
          <w:szCs w:val="16"/>
        </w:rPr>
        <w:t>nternazionali, specie in tema di sicurezza e prevenzione dell’inquinamento, e ciò sulla base degli adempimenti fissati dalla Convenzione MARPOL in me</w:t>
      </w:r>
      <w:r w:rsidR="00CA574D">
        <w:rPr>
          <w:rFonts w:ascii="Arial" w:hAnsi="Arial" w:cs="Arial"/>
          <w:color w:val="333333"/>
          <w:szCs w:val="16"/>
        </w:rPr>
        <w:t>rito alle operazioni di bordo e</w:t>
      </w:r>
      <w:r w:rsidRPr="001E3C98">
        <w:rPr>
          <w:rFonts w:ascii="Arial" w:hAnsi="Arial" w:cs="Arial"/>
          <w:color w:val="333333"/>
          <w:szCs w:val="16"/>
        </w:rPr>
        <w:t xml:space="preserve"> ai controlli di sicurezza effettuati in porto.</w:t>
      </w:r>
    </w:p>
    <w:p w14:paraId="723FA998" w14:textId="77777777" w:rsidR="001E3C98" w:rsidRPr="001E3C98" w:rsidRDefault="001E3C98" w:rsidP="00CA574D">
      <w:pPr>
        <w:jc w:val="both"/>
        <w:rPr>
          <w:rFonts w:ascii="Arial" w:hAnsi="Arial" w:cs="Arial"/>
          <w:color w:val="333333"/>
          <w:szCs w:val="16"/>
        </w:rPr>
      </w:pPr>
    </w:p>
    <w:p w14:paraId="0F5A18A5" w14:textId="5B72C8E3" w:rsidR="001E3C98" w:rsidRPr="001E3C98" w:rsidRDefault="00CA574D" w:rsidP="00CA574D">
      <w:pPr>
        <w:jc w:val="both"/>
        <w:rPr>
          <w:rFonts w:ascii="Arial" w:hAnsi="Arial" w:cs="Arial"/>
          <w:color w:val="333333"/>
          <w:szCs w:val="16"/>
        </w:rPr>
      </w:pPr>
      <w:r>
        <w:rPr>
          <w:rFonts w:ascii="Arial" w:hAnsi="Arial" w:cs="Arial"/>
          <w:color w:val="333333"/>
          <w:szCs w:val="16"/>
        </w:rPr>
        <w:t xml:space="preserve">Da tre anni sul mercato, il software </w:t>
      </w:r>
      <w:proofErr w:type="spellStart"/>
      <w:r w:rsidR="001E3C98" w:rsidRPr="001E3C98">
        <w:rPr>
          <w:rFonts w:ascii="Arial" w:hAnsi="Arial" w:cs="Arial"/>
          <w:color w:val="333333"/>
          <w:szCs w:val="16"/>
        </w:rPr>
        <w:t>InfoSHIP</w:t>
      </w:r>
      <w:proofErr w:type="spellEnd"/>
      <w:r w:rsidR="001E3C98" w:rsidRPr="001E3C98">
        <w:rPr>
          <w:rFonts w:ascii="Arial" w:hAnsi="Arial" w:cs="Arial"/>
          <w:color w:val="333333"/>
          <w:szCs w:val="16"/>
        </w:rPr>
        <w:t xml:space="preserve"> ELB è progettato su misura per confrontarsi con le specifiche caratteristiche tecniche e strutturali dell</w:t>
      </w:r>
      <w:r>
        <w:rPr>
          <w:rFonts w:ascii="Arial" w:hAnsi="Arial" w:cs="Arial"/>
          <w:color w:val="333333"/>
          <w:szCs w:val="16"/>
        </w:rPr>
        <w:t>e</w:t>
      </w:r>
      <w:r w:rsidR="001E3C98" w:rsidRPr="001E3C98">
        <w:rPr>
          <w:rFonts w:ascii="Arial" w:hAnsi="Arial" w:cs="Arial"/>
          <w:color w:val="333333"/>
          <w:szCs w:val="16"/>
        </w:rPr>
        <w:t xml:space="preserve"> navi su cui è destinato (IOPP certificate, </w:t>
      </w:r>
      <w:proofErr w:type="spellStart"/>
      <w:r w:rsidR="001E3C98" w:rsidRPr="001E3C98">
        <w:rPr>
          <w:rFonts w:ascii="Arial" w:hAnsi="Arial" w:cs="Arial"/>
          <w:color w:val="333333"/>
          <w:szCs w:val="16"/>
        </w:rPr>
        <w:t>piping</w:t>
      </w:r>
      <w:proofErr w:type="spellEnd"/>
      <w:r w:rsidR="001E3C98" w:rsidRPr="001E3C98">
        <w:rPr>
          <w:rFonts w:ascii="Arial" w:hAnsi="Arial" w:cs="Arial"/>
          <w:color w:val="333333"/>
          <w:szCs w:val="16"/>
        </w:rPr>
        <w:t xml:space="preserve"> </w:t>
      </w:r>
      <w:proofErr w:type="spellStart"/>
      <w:r w:rsidR="001E3C98" w:rsidRPr="001E3C98">
        <w:rPr>
          <w:rFonts w:ascii="Arial" w:hAnsi="Arial" w:cs="Arial"/>
          <w:color w:val="333333"/>
          <w:szCs w:val="16"/>
        </w:rPr>
        <w:t>diagrams</w:t>
      </w:r>
      <w:proofErr w:type="spellEnd"/>
      <w:r w:rsidR="001E3C98" w:rsidRPr="001E3C98">
        <w:rPr>
          <w:rFonts w:ascii="Arial" w:hAnsi="Arial" w:cs="Arial"/>
          <w:color w:val="333333"/>
          <w:szCs w:val="16"/>
        </w:rPr>
        <w:t xml:space="preserve">, </w:t>
      </w:r>
      <w:proofErr w:type="spellStart"/>
      <w:r w:rsidR="001E3C98" w:rsidRPr="001E3C98">
        <w:rPr>
          <w:rFonts w:ascii="Arial" w:hAnsi="Arial" w:cs="Arial"/>
          <w:color w:val="333333"/>
          <w:szCs w:val="16"/>
        </w:rPr>
        <w:t>sounding</w:t>
      </w:r>
      <w:proofErr w:type="spellEnd"/>
      <w:r w:rsidR="001E3C98" w:rsidRPr="001E3C98">
        <w:rPr>
          <w:rFonts w:ascii="Arial" w:hAnsi="Arial" w:cs="Arial"/>
          <w:color w:val="333333"/>
          <w:szCs w:val="16"/>
        </w:rPr>
        <w:t xml:space="preserve"> </w:t>
      </w:r>
      <w:proofErr w:type="spellStart"/>
      <w:r w:rsidR="001E3C98" w:rsidRPr="001E3C98">
        <w:rPr>
          <w:rFonts w:ascii="Arial" w:hAnsi="Arial" w:cs="Arial"/>
          <w:color w:val="333333"/>
          <w:szCs w:val="16"/>
        </w:rPr>
        <w:t>table</w:t>
      </w:r>
      <w:r>
        <w:rPr>
          <w:rFonts w:ascii="Arial" w:hAnsi="Arial" w:cs="Arial"/>
          <w:color w:val="333333"/>
          <w:szCs w:val="16"/>
        </w:rPr>
        <w:t>s</w:t>
      </w:r>
      <w:proofErr w:type="spellEnd"/>
      <w:r>
        <w:rPr>
          <w:rFonts w:ascii="Arial" w:hAnsi="Arial" w:cs="Arial"/>
          <w:color w:val="333333"/>
          <w:szCs w:val="16"/>
        </w:rPr>
        <w:t xml:space="preserve">), </w:t>
      </w:r>
      <w:bookmarkStart w:id="0" w:name="_GoBack"/>
      <w:bookmarkEnd w:id="0"/>
      <w:r w:rsidR="001E3C98" w:rsidRPr="001E3C98">
        <w:rPr>
          <w:rFonts w:ascii="Arial" w:hAnsi="Arial" w:cs="Arial"/>
          <w:color w:val="333333"/>
          <w:szCs w:val="16"/>
        </w:rPr>
        <w:t>per ricevere aggiornamenti automatici da tutti i sensori digitali di bordo, garantendo la massima trasparenza e quindi comprensione delle informazioni condivise.</w:t>
      </w:r>
    </w:p>
    <w:p w14:paraId="0E701F20" w14:textId="77777777" w:rsidR="001E3C98" w:rsidRPr="001E3C98" w:rsidRDefault="001E3C98" w:rsidP="00CA574D">
      <w:pPr>
        <w:jc w:val="both"/>
        <w:rPr>
          <w:rFonts w:ascii="Arial" w:hAnsi="Arial" w:cs="Arial"/>
          <w:color w:val="333333"/>
          <w:szCs w:val="16"/>
        </w:rPr>
      </w:pPr>
      <w:r w:rsidRPr="001E3C98">
        <w:rPr>
          <w:rFonts w:ascii="Arial" w:hAnsi="Arial" w:cs="Arial"/>
          <w:color w:val="333333"/>
          <w:szCs w:val="16"/>
        </w:rPr>
        <w:t>L’applicazione è stata progettata in totale conformità con le normative MARPOL: protocolli in materia di protezione dell’ambiente fissati dal MEPC.312(74) e sostenuti dalle decisioni IMO.</w:t>
      </w:r>
    </w:p>
    <w:p w14:paraId="7E66D667" w14:textId="77777777" w:rsidR="001E3C98" w:rsidRPr="001E3C98" w:rsidRDefault="001E3C98" w:rsidP="00CA574D">
      <w:pPr>
        <w:jc w:val="both"/>
        <w:rPr>
          <w:rFonts w:ascii="Arial" w:hAnsi="Arial" w:cs="Arial"/>
          <w:color w:val="333333"/>
          <w:szCs w:val="16"/>
        </w:rPr>
      </w:pPr>
    </w:p>
    <w:p w14:paraId="0BC30B07" w14:textId="01DC7065" w:rsidR="00961450" w:rsidRDefault="001E3C98" w:rsidP="00CA574D">
      <w:pPr>
        <w:jc w:val="both"/>
        <w:rPr>
          <w:rFonts w:ascii="Arial" w:hAnsi="Arial" w:cs="Arial"/>
          <w:color w:val="333333"/>
          <w:szCs w:val="16"/>
        </w:rPr>
      </w:pPr>
      <w:r w:rsidRPr="001E3C98">
        <w:rPr>
          <w:rFonts w:ascii="Arial" w:hAnsi="Arial" w:cs="Arial"/>
          <w:color w:val="333333"/>
          <w:szCs w:val="16"/>
        </w:rPr>
        <w:t xml:space="preserve">“Nello sviluppo di questo software abbiamo dedicato una particolare attenzione alla semplificazione e quindi al concetto dell’easy-use. Il sistema – ha affermato Caterina </w:t>
      </w:r>
      <w:proofErr w:type="spellStart"/>
      <w:r w:rsidRPr="001E3C98">
        <w:rPr>
          <w:rFonts w:ascii="Arial" w:hAnsi="Arial" w:cs="Arial"/>
          <w:color w:val="333333"/>
          <w:szCs w:val="16"/>
        </w:rPr>
        <w:t>Cerrini</w:t>
      </w:r>
      <w:proofErr w:type="spellEnd"/>
      <w:r w:rsidRPr="001E3C98">
        <w:rPr>
          <w:rFonts w:ascii="Arial" w:hAnsi="Arial" w:cs="Arial"/>
          <w:color w:val="333333"/>
          <w:szCs w:val="16"/>
        </w:rPr>
        <w:t xml:space="preserve"> Business Development &amp; Strategic </w:t>
      </w:r>
      <w:proofErr w:type="spellStart"/>
      <w:r w:rsidRPr="001E3C98">
        <w:rPr>
          <w:rFonts w:ascii="Arial" w:hAnsi="Arial" w:cs="Arial"/>
          <w:color w:val="333333"/>
          <w:szCs w:val="16"/>
        </w:rPr>
        <w:t>Partnerships</w:t>
      </w:r>
      <w:proofErr w:type="spellEnd"/>
      <w:r w:rsidRPr="001E3C98">
        <w:rPr>
          <w:rFonts w:ascii="Arial" w:hAnsi="Arial" w:cs="Arial"/>
          <w:color w:val="333333"/>
          <w:szCs w:val="16"/>
        </w:rPr>
        <w:t xml:space="preserve"> Manager di IB – non è una semplice copia digitale di documenti cartacei, bensì un insieme integrato al servizio dei membri e dell’equipaggio che vengono</w:t>
      </w:r>
      <w:r w:rsidR="00CA574D">
        <w:rPr>
          <w:rFonts w:ascii="Arial" w:hAnsi="Arial" w:cs="Arial"/>
          <w:color w:val="333333"/>
          <w:szCs w:val="16"/>
        </w:rPr>
        <w:t xml:space="preserve"> </w:t>
      </w:r>
      <w:r w:rsidRPr="001E3C98">
        <w:rPr>
          <w:rFonts w:ascii="Arial" w:hAnsi="Arial" w:cs="Arial"/>
          <w:color w:val="333333"/>
          <w:szCs w:val="16"/>
        </w:rPr>
        <w:t>“liberati” da impegni che oggi occupano più del 10% del loro tempo ogni giorno e che possono così</w:t>
      </w:r>
      <w:r w:rsidR="00CA574D">
        <w:rPr>
          <w:rFonts w:ascii="Arial" w:hAnsi="Arial" w:cs="Arial"/>
          <w:color w:val="333333"/>
          <w:szCs w:val="16"/>
        </w:rPr>
        <w:t xml:space="preserve"> </w:t>
      </w:r>
      <w:r w:rsidRPr="001E3C98">
        <w:rPr>
          <w:rFonts w:ascii="Arial" w:hAnsi="Arial" w:cs="Arial"/>
          <w:color w:val="333333"/>
          <w:szCs w:val="16"/>
        </w:rPr>
        <w:t xml:space="preserve">rispondere in modo corretto e lineare alle esigenze di </w:t>
      </w:r>
      <w:proofErr w:type="spellStart"/>
      <w:r w:rsidRPr="001E3C98">
        <w:rPr>
          <w:rFonts w:ascii="Arial" w:hAnsi="Arial" w:cs="Arial"/>
          <w:color w:val="333333"/>
          <w:szCs w:val="16"/>
        </w:rPr>
        <w:t>compliance</w:t>
      </w:r>
      <w:proofErr w:type="spellEnd"/>
      <w:r w:rsidRPr="001E3C98">
        <w:rPr>
          <w:rFonts w:ascii="Arial" w:hAnsi="Arial" w:cs="Arial"/>
          <w:color w:val="333333"/>
          <w:szCs w:val="16"/>
        </w:rPr>
        <w:t xml:space="preserve"> con le principali normative e regole internazionali”</w:t>
      </w:r>
      <w:r>
        <w:rPr>
          <w:rFonts w:ascii="Arial" w:hAnsi="Arial" w:cs="Arial"/>
          <w:color w:val="333333"/>
          <w:szCs w:val="16"/>
        </w:rPr>
        <w:t>.</w:t>
      </w:r>
    </w:p>
    <w:p w14:paraId="01C03DBD" w14:textId="77777777" w:rsidR="001E3C98" w:rsidRDefault="001E3C98" w:rsidP="001E3C98">
      <w:pPr>
        <w:rPr>
          <w:rFonts w:asciiTheme="minorHAnsi" w:hAnsiTheme="minorHAnsi" w:cs="Tahoma"/>
          <w:color w:val="333333"/>
          <w:szCs w:val="16"/>
        </w:rPr>
      </w:pPr>
    </w:p>
    <w:p w14:paraId="0C7FA1BA" w14:textId="77777777" w:rsidR="004A5E8C" w:rsidRPr="00961450" w:rsidRDefault="004A5E8C" w:rsidP="00153018">
      <w:pPr>
        <w:rPr>
          <w:rFonts w:asciiTheme="minorHAnsi" w:hAnsiTheme="minorHAnsi" w:cs="Tahoma"/>
          <w:color w:val="333333"/>
          <w:szCs w:val="16"/>
        </w:rPr>
      </w:pPr>
    </w:p>
    <w:p w14:paraId="581AE3D5" w14:textId="77777777" w:rsidR="00BC6B73" w:rsidRPr="00AA23C7" w:rsidRDefault="00BC6B73" w:rsidP="00153018">
      <w:pPr>
        <w:rPr>
          <w:rFonts w:asciiTheme="minorHAnsi" w:hAnsiTheme="minorHAnsi" w:cs="Tahoma"/>
          <w:b/>
          <w:i/>
          <w:color w:val="333333"/>
          <w:szCs w:val="16"/>
        </w:rPr>
      </w:pPr>
      <w:r w:rsidRPr="00AA23C7">
        <w:rPr>
          <w:rFonts w:asciiTheme="minorHAnsi" w:hAnsiTheme="minorHAnsi" w:cs="Tahoma"/>
          <w:b/>
          <w:i/>
          <w:color w:val="333333"/>
          <w:szCs w:val="16"/>
        </w:rPr>
        <w:t>Per ulteriori informazioni</w:t>
      </w:r>
    </w:p>
    <w:p w14:paraId="1AA359E4" w14:textId="77777777" w:rsidR="00BC6B73" w:rsidRPr="000B1210" w:rsidRDefault="00BC6B73" w:rsidP="00153018">
      <w:pPr>
        <w:rPr>
          <w:rFonts w:asciiTheme="minorHAnsi" w:hAnsiTheme="minorHAnsi" w:cs="Tahoma"/>
          <w:i/>
          <w:color w:val="333333"/>
          <w:szCs w:val="16"/>
        </w:rPr>
      </w:pPr>
      <w:r w:rsidRPr="000B1210">
        <w:rPr>
          <w:rFonts w:asciiTheme="minorHAnsi" w:hAnsiTheme="minorHAnsi" w:cs="Tahoma"/>
          <w:i/>
          <w:color w:val="333333"/>
          <w:szCs w:val="16"/>
        </w:rPr>
        <w:t xml:space="preserve">Barbara </w:t>
      </w:r>
      <w:proofErr w:type="spellStart"/>
      <w:r w:rsidRPr="000B1210">
        <w:rPr>
          <w:rFonts w:asciiTheme="minorHAnsi" w:hAnsiTheme="minorHAnsi" w:cs="Tahoma"/>
          <w:i/>
          <w:color w:val="333333"/>
          <w:szCs w:val="16"/>
        </w:rPr>
        <w:t>Gazzale</w:t>
      </w:r>
      <w:proofErr w:type="spellEnd"/>
    </w:p>
    <w:p w14:paraId="07BC4ECE" w14:textId="5CFF2B83" w:rsidR="00BC6B73" w:rsidRPr="000B1210" w:rsidRDefault="00BC6B73" w:rsidP="00153018">
      <w:pPr>
        <w:rPr>
          <w:rFonts w:asciiTheme="minorHAnsi" w:hAnsiTheme="minorHAnsi" w:cs="Tahoma"/>
          <w:i/>
          <w:color w:val="333333"/>
          <w:szCs w:val="16"/>
        </w:rPr>
      </w:pPr>
      <w:r w:rsidRPr="000B1210">
        <w:rPr>
          <w:rFonts w:asciiTheme="minorHAnsi" w:hAnsiTheme="minorHAnsi" w:cs="Tahoma"/>
          <w:i/>
          <w:color w:val="333333"/>
          <w:szCs w:val="16"/>
        </w:rPr>
        <w:t>Star</w:t>
      </w:r>
      <w:r w:rsidR="00D40942">
        <w:rPr>
          <w:rFonts w:asciiTheme="minorHAnsi" w:hAnsiTheme="minorHAnsi" w:cs="Tahoma"/>
          <w:i/>
          <w:color w:val="333333"/>
          <w:szCs w:val="16"/>
        </w:rPr>
        <w:t xml:space="preserve"> </w:t>
      </w:r>
      <w:r w:rsidRPr="000B1210">
        <w:rPr>
          <w:rFonts w:asciiTheme="minorHAnsi" w:hAnsiTheme="minorHAnsi" w:cs="Tahoma"/>
          <w:i/>
          <w:color w:val="333333"/>
          <w:szCs w:val="16"/>
        </w:rPr>
        <w:t>comunicazione</w:t>
      </w:r>
      <w:r w:rsidR="00D40942">
        <w:rPr>
          <w:rFonts w:asciiTheme="minorHAnsi" w:hAnsiTheme="minorHAnsi" w:cs="Tahoma"/>
          <w:i/>
          <w:color w:val="333333"/>
          <w:szCs w:val="16"/>
        </w:rPr>
        <w:t xml:space="preserve"> in movimento</w:t>
      </w:r>
    </w:p>
    <w:p w14:paraId="5E27F98B" w14:textId="77777777" w:rsidR="00BC6B73" w:rsidRPr="00AA23C7" w:rsidRDefault="00BC6B73" w:rsidP="00153018">
      <w:pPr>
        <w:rPr>
          <w:rFonts w:asciiTheme="minorHAnsi" w:hAnsiTheme="minorHAnsi" w:cs="Tahoma"/>
          <w:i/>
          <w:color w:val="333333"/>
          <w:szCs w:val="16"/>
          <w:lang w:val="en-US"/>
        </w:rPr>
      </w:pPr>
      <w:r w:rsidRPr="00AA23C7">
        <w:rPr>
          <w:rFonts w:asciiTheme="minorHAnsi" w:hAnsiTheme="minorHAnsi" w:cs="Tahoma"/>
          <w:i/>
          <w:color w:val="333333"/>
          <w:szCs w:val="16"/>
          <w:lang w:val="en-US"/>
        </w:rPr>
        <w:t>00393484144780</w:t>
      </w:r>
    </w:p>
    <w:p w14:paraId="7B658F76" w14:textId="605CB556" w:rsidR="003634F6" w:rsidRPr="00441A40" w:rsidRDefault="00BC6B73" w:rsidP="00256FB4">
      <w:pPr>
        <w:rPr>
          <w:rFonts w:asciiTheme="minorHAnsi" w:hAnsiTheme="minorHAnsi" w:cs="Tahoma"/>
          <w:color w:val="333333"/>
          <w:sz w:val="16"/>
          <w:szCs w:val="16"/>
          <w:lang w:val="en-US"/>
        </w:rPr>
      </w:pPr>
      <w:r w:rsidRPr="00AA23C7">
        <w:rPr>
          <w:rFonts w:asciiTheme="minorHAnsi" w:hAnsiTheme="minorHAnsi" w:cs="Tahoma"/>
          <w:i/>
          <w:color w:val="333333"/>
          <w:szCs w:val="16"/>
          <w:lang w:val="en-US"/>
        </w:rPr>
        <w:t>0041786433361</w:t>
      </w:r>
    </w:p>
    <w:sectPr w:rsidR="003634F6" w:rsidRPr="00441A40" w:rsidSect="001978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849" w:bottom="1418" w:left="539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1A00FC" w14:textId="77777777" w:rsidR="000B42AC" w:rsidRDefault="000B42AC">
      <w:r>
        <w:separator/>
      </w:r>
    </w:p>
  </w:endnote>
  <w:endnote w:type="continuationSeparator" w:id="0">
    <w:p w14:paraId="008141EB" w14:textId="77777777" w:rsidR="000B42AC" w:rsidRDefault="000B4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altName w:val="Arial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3DD36" w14:textId="77777777" w:rsidR="00A50DA4" w:rsidRDefault="00A50DA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64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64"/>
    </w:tblGrid>
    <w:tr w:rsidR="003041A4" w:rsidRPr="00F673E2" w14:paraId="38FE9CA0" w14:textId="77777777" w:rsidTr="003041A4">
      <w:trPr>
        <w:trHeight w:val="1558"/>
      </w:trPr>
      <w:tc>
        <w:tcPr>
          <w:tcW w:w="10464" w:type="dxa"/>
        </w:tcPr>
        <w:p w14:paraId="78E7566E" w14:textId="4BCD774B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 xml:space="preserve">IB SRL – </w:t>
          </w:r>
          <w:proofErr w:type="spellStart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Registered</w:t>
          </w:r>
          <w:proofErr w:type="spellEnd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 xml:space="preserve"> </w:t>
          </w:r>
          <w:proofErr w:type="spellStart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Offices</w:t>
          </w:r>
          <w:proofErr w:type="spellEnd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 xml:space="preserve">: Via Cerisola, 37/2 – 16035 Rapallo (GE) – </w:t>
          </w:r>
          <w:proofErr w:type="spellStart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Italy</w:t>
          </w:r>
          <w:proofErr w:type="spellEnd"/>
        </w:p>
        <w:p w14:paraId="5DEBB464" w14:textId="5367E81F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</w:pPr>
          <w:r w:rsidRPr="003041A4">
            <w:rPr>
              <w:rFonts w:ascii="Century Gothic" w:hAnsi="Century Gothic" w:cs="Tahoma"/>
              <w:noProof/>
              <w:color w:val="999999"/>
              <w:sz w:val="14"/>
              <w:szCs w:val="14"/>
              <w:lang w:val="it-CH" w:eastAsia="it-CH"/>
            </w:rPr>
            <w:drawing>
              <wp:anchor distT="0" distB="0" distL="114300" distR="114300" simplePos="0" relativeHeight="251661312" behindDoc="0" locked="0" layoutInCell="1" allowOverlap="1" wp14:anchorId="67E87B1F" wp14:editId="1AC101D7">
                <wp:simplePos x="0" y="0"/>
                <wp:positionH relativeFrom="margin">
                  <wp:posOffset>5699760</wp:posOffset>
                </wp:positionH>
                <wp:positionV relativeFrom="margin">
                  <wp:posOffset>222250</wp:posOffset>
                </wp:positionV>
                <wp:extent cx="824230" cy="395605"/>
                <wp:effectExtent l="0" t="0" r="0" b="4445"/>
                <wp:wrapSquare wrapText="bothSides"/>
                <wp:docPr id="27" name="Immagin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230" cy="395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041A4"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  <w:t>Tel. +39 0185 1834 000 – Fax +39 0185 273589 - www.gruppo-ib.com – sales@ib-corporate.com</w:t>
          </w:r>
        </w:p>
        <w:p w14:paraId="3674590A" w14:textId="7F875D9C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965EFBA" w14:textId="5867B3F1" w:rsidR="003041A4" w:rsidRPr="00F673E2" w:rsidRDefault="003041A4" w:rsidP="003041A4">
          <w:pPr>
            <w:pStyle w:val="Nessunaspaziatura"/>
            <w:rPr>
              <w:rFonts w:ascii="Century Gothic" w:hAnsi="Century Gothic"/>
              <w:sz w:val="18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Fiscal Code 02509260101 – VAT 00185120995</w:t>
          </w:r>
        </w:p>
      </w:tc>
    </w:tr>
  </w:tbl>
  <w:p w14:paraId="1ACB812A" w14:textId="7303120F" w:rsidR="00455EA0" w:rsidRDefault="00455EA0">
    <w:pPr>
      <w:pStyle w:val="Pidipagina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BFBFBF"/>
      </w:tblBorders>
      <w:tblLook w:val="04A0" w:firstRow="1" w:lastRow="0" w:firstColumn="1" w:lastColumn="0" w:noHBand="0" w:noVBand="1"/>
    </w:tblPr>
    <w:tblGrid>
      <w:gridCol w:w="7155"/>
      <w:gridCol w:w="3363"/>
    </w:tblGrid>
    <w:tr w:rsidR="00F673E2" w14:paraId="10B17AFC" w14:textId="77777777" w:rsidTr="003041A4">
      <w:trPr>
        <w:trHeight w:val="956"/>
      </w:trPr>
      <w:tc>
        <w:tcPr>
          <w:tcW w:w="7479" w:type="dxa"/>
          <w:shd w:val="clear" w:color="auto" w:fill="auto"/>
        </w:tcPr>
        <w:p w14:paraId="6D619E40" w14:textId="77777777" w:rsidR="00F673E2" w:rsidRPr="00056B18" w:rsidRDefault="00F673E2" w:rsidP="00056B18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b/>
              <w:bCs/>
              <w:color w:val="999999"/>
              <w:sz w:val="14"/>
              <w:szCs w:val="14"/>
            </w:rPr>
          </w:pPr>
        </w:p>
        <w:p w14:paraId="5500FF2D" w14:textId="77777777" w:rsidR="00DB27D2" w:rsidRPr="000A153F" w:rsidRDefault="00F673E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</w:rPr>
          </w:pPr>
          <w:r w:rsidRPr="000A153F">
            <w:rPr>
              <w:rFonts w:cs="Tahoma"/>
              <w:b/>
              <w:bCs/>
              <w:color w:val="999999"/>
              <w:sz w:val="14"/>
              <w:szCs w:val="14"/>
            </w:rPr>
            <w:t>IB SRL</w:t>
          </w:r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–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Registered</w:t>
          </w:r>
          <w:proofErr w:type="spellEnd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 xml:space="preserve">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Offices</w:t>
          </w:r>
          <w:proofErr w:type="spellEnd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 xml:space="preserve">: Via Cerisola, 37/2 – 16035 Rapallo (GE) –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Italy</w:t>
          </w:r>
          <w:proofErr w:type="spellEnd"/>
        </w:p>
        <w:p w14:paraId="224A39FD" w14:textId="77777777" w:rsidR="00DB27D2" w:rsidRPr="000A153F" w:rsidRDefault="00DB27D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Tel. +39 0185 </w:t>
          </w:r>
          <w:r w:rsidR="00AC7E58"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1834 000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 – Fax +39 0185 273589 - www.</w:t>
          </w:r>
          <w:r w:rsidR="00A50DA4">
            <w:rPr>
              <w:rFonts w:cs="Tahoma"/>
              <w:bCs/>
              <w:color w:val="999999"/>
              <w:sz w:val="14"/>
              <w:szCs w:val="14"/>
              <w:lang w:val="en-US"/>
            </w:rPr>
            <w:t>gruppo-ib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 – sales@ib</w:t>
          </w:r>
          <w:r w:rsidR="00377EE4">
            <w:rPr>
              <w:rFonts w:cs="Tahoma"/>
              <w:bCs/>
              <w:color w:val="999999"/>
              <w:sz w:val="14"/>
              <w:szCs w:val="14"/>
              <w:lang w:val="en-US"/>
            </w:rPr>
            <w:t>-corporate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</w:t>
          </w:r>
        </w:p>
        <w:p w14:paraId="50F8384F" w14:textId="77777777" w:rsidR="00A50DA4" w:rsidRDefault="00DB27D2" w:rsidP="00A50DA4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438D750" w14:textId="7D877749" w:rsidR="00F673E2" w:rsidRDefault="00DB27D2" w:rsidP="00A50DA4">
          <w:pPr>
            <w:pStyle w:val="Nessunaspaziatura"/>
            <w:pBdr>
              <w:top w:val="single" w:sz="4" w:space="1" w:color="D0CECE"/>
            </w:pBdr>
          </w:pPr>
          <w:r w:rsidRPr="000A153F">
            <w:rPr>
              <w:rFonts w:cs="Tahoma"/>
              <w:bCs/>
              <w:color w:val="999999"/>
              <w:sz w:val="14"/>
              <w:szCs w:val="14"/>
            </w:rPr>
            <w:t>Fiscal Code 02509260101 – VAT 00185120995</w:t>
          </w:r>
        </w:p>
      </w:tc>
      <w:tc>
        <w:tcPr>
          <w:tcW w:w="3461" w:type="dxa"/>
          <w:shd w:val="clear" w:color="auto" w:fill="auto"/>
          <w:vAlign w:val="center"/>
        </w:tcPr>
        <w:p w14:paraId="53A8E04B" w14:textId="77777777" w:rsidR="00F673E2" w:rsidRDefault="00865567" w:rsidP="00865567">
          <w:pPr>
            <w:pStyle w:val="Pidipagina"/>
            <w:jc w:val="center"/>
          </w:pPr>
          <w:r>
            <w:rPr>
              <w:noProof/>
              <w:lang w:val="it-CH" w:eastAsia="it-CH"/>
            </w:rPr>
            <w:drawing>
              <wp:inline distT="0" distB="0" distL="0" distR="0" wp14:anchorId="0A32BA88" wp14:editId="572AB38B">
                <wp:extent cx="824400" cy="396000"/>
                <wp:effectExtent l="0" t="0" r="0" b="4445"/>
                <wp:docPr id="29" name="Immagin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4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C7D1F1" w14:textId="77777777" w:rsidR="00455EA0" w:rsidRDefault="00455EA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32A8C" w14:textId="77777777" w:rsidR="000B42AC" w:rsidRDefault="000B42AC">
      <w:r>
        <w:separator/>
      </w:r>
    </w:p>
  </w:footnote>
  <w:footnote w:type="continuationSeparator" w:id="0">
    <w:p w14:paraId="32B4E3F0" w14:textId="77777777" w:rsidR="000B42AC" w:rsidRDefault="000B42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6C451" w14:textId="77777777" w:rsidR="00A50DA4" w:rsidRDefault="00A50DA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17101" w14:textId="77777777" w:rsidR="00455EA0" w:rsidRDefault="00B12563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7E8C20D8" wp14:editId="035C6526">
          <wp:simplePos x="0" y="0"/>
          <wp:positionH relativeFrom="margin">
            <wp:posOffset>2813685</wp:posOffset>
          </wp:positionH>
          <wp:positionV relativeFrom="margin">
            <wp:posOffset>-1610995</wp:posOffset>
          </wp:positionV>
          <wp:extent cx="1452245" cy="1054100"/>
          <wp:effectExtent l="0" t="0" r="0" b="0"/>
          <wp:wrapSquare wrapText="bothSides"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p_carta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245" cy="105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4FF0F" w14:textId="77777777" w:rsidR="00455EA0" w:rsidRDefault="009520BE" w:rsidP="004C5A39">
    <w:pPr>
      <w:pStyle w:val="Intestazione"/>
      <w:rPr>
        <w:sz w:val="144"/>
      </w:rPr>
    </w:pPr>
    <w:r>
      <w:rPr>
        <w:b/>
        <w:noProof/>
        <w:color w:val="7F7F7F" w:themeColor="text1" w:themeTint="80"/>
        <w:sz w:val="32"/>
        <w:szCs w:val="32"/>
        <w:lang w:val="it-CH" w:eastAsia="it-CH"/>
      </w:rPr>
      <w:drawing>
        <wp:anchor distT="0" distB="0" distL="114300" distR="114300" simplePos="0" relativeHeight="251659264" behindDoc="0" locked="0" layoutInCell="1" allowOverlap="1" wp14:anchorId="648E9193" wp14:editId="4C739BF4">
          <wp:simplePos x="0" y="0"/>
          <wp:positionH relativeFrom="margin">
            <wp:posOffset>2838450</wp:posOffset>
          </wp:positionH>
          <wp:positionV relativeFrom="paragraph">
            <wp:posOffset>269240</wp:posOffset>
          </wp:positionV>
          <wp:extent cx="1046480" cy="761557"/>
          <wp:effectExtent l="0" t="0" r="1270" b="635"/>
          <wp:wrapNone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761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68"/>
    <w:rsid w:val="00001FB5"/>
    <w:rsid w:val="00027B6C"/>
    <w:rsid w:val="00027D9F"/>
    <w:rsid w:val="00043622"/>
    <w:rsid w:val="00047108"/>
    <w:rsid w:val="00047B73"/>
    <w:rsid w:val="00056B18"/>
    <w:rsid w:val="0007427B"/>
    <w:rsid w:val="000925BC"/>
    <w:rsid w:val="000A153F"/>
    <w:rsid w:val="000A1DD3"/>
    <w:rsid w:val="000A3A75"/>
    <w:rsid w:val="000B1210"/>
    <w:rsid w:val="000B1BC3"/>
    <w:rsid w:val="000B42AC"/>
    <w:rsid w:val="000D1C95"/>
    <w:rsid w:val="00110EB3"/>
    <w:rsid w:val="001264EF"/>
    <w:rsid w:val="001272C5"/>
    <w:rsid w:val="0013293E"/>
    <w:rsid w:val="001361B8"/>
    <w:rsid w:val="00153018"/>
    <w:rsid w:val="00153288"/>
    <w:rsid w:val="00161972"/>
    <w:rsid w:val="00166A7A"/>
    <w:rsid w:val="001747F7"/>
    <w:rsid w:val="00192A83"/>
    <w:rsid w:val="00195BA1"/>
    <w:rsid w:val="00197879"/>
    <w:rsid w:val="001B0DC3"/>
    <w:rsid w:val="001B1455"/>
    <w:rsid w:val="001C476F"/>
    <w:rsid w:val="001D491B"/>
    <w:rsid w:val="001E2C1E"/>
    <w:rsid w:val="001E3C98"/>
    <w:rsid w:val="00205242"/>
    <w:rsid w:val="00217CD8"/>
    <w:rsid w:val="00220C86"/>
    <w:rsid w:val="002245AD"/>
    <w:rsid w:val="00241B3F"/>
    <w:rsid w:val="0025582C"/>
    <w:rsid w:val="00256FB4"/>
    <w:rsid w:val="00265B37"/>
    <w:rsid w:val="00270C20"/>
    <w:rsid w:val="00297827"/>
    <w:rsid w:val="002C7A69"/>
    <w:rsid w:val="002F5BA8"/>
    <w:rsid w:val="003041A4"/>
    <w:rsid w:val="00306EA2"/>
    <w:rsid w:val="003249FA"/>
    <w:rsid w:val="0033786E"/>
    <w:rsid w:val="003408B7"/>
    <w:rsid w:val="003634F6"/>
    <w:rsid w:val="00373F78"/>
    <w:rsid w:val="00377EE4"/>
    <w:rsid w:val="00394B94"/>
    <w:rsid w:val="003A3ECF"/>
    <w:rsid w:val="003B5839"/>
    <w:rsid w:val="003C48A7"/>
    <w:rsid w:val="003E2F47"/>
    <w:rsid w:val="003F4B2F"/>
    <w:rsid w:val="004132B5"/>
    <w:rsid w:val="00423E65"/>
    <w:rsid w:val="00441A40"/>
    <w:rsid w:val="00442BAF"/>
    <w:rsid w:val="00452766"/>
    <w:rsid w:val="00455EA0"/>
    <w:rsid w:val="004640D2"/>
    <w:rsid w:val="00464D8D"/>
    <w:rsid w:val="004921EF"/>
    <w:rsid w:val="004A4B2E"/>
    <w:rsid w:val="004A5210"/>
    <w:rsid w:val="004A5E8C"/>
    <w:rsid w:val="004A66B6"/>
    <w:rsid w:val="004A7175"/>
    <w:rsid w:val="004C5A39"/>
    <w:rsid w:val="005132DF"/>
    <w:rsid w:val="00517865"/>
    <w:rsid w:val="00543252"/>
    <w:rsid w:val="00575B2E"/>
    <w:rsid w:val="005926E9"/>
    <w:rsid w:val="005A3E1D"/>
    <w:rsid w:val="005C27F7"/>
    <w:rsid w:val="005C3BE9"/>
    <w:rsid w:val="005E47DB"/>
    <w:rsid w:val="00620E0C"/>
    <w:rsid w:val="0062515B"/>
    <w:rsid w:val="00645BF6"/>
    <w:rsid w:val="006500BB"/>
    <w:rsid w:val="00653012"/>
    <w:rsid w:val="006A51C7"/>
    <w:rsid w:val="006D0F3C"/>
    <w:rsid w:val="006D5F0D"/>
    <w:rsid w:val="0073238D"/>
    <w:rsid w:val="0073747D"/>
    <w:rsid w:val="00750E41"/>
    <w:rsid w:val="00770DA1"/>
    <w:rsid w:val="00783F7A"/>
    <w:rsid w:val="00794A26"/>
    <w:rsid w:val="007C4E30"/>
    <w:rsid w:val="007F37D5"/>
    <w:rsid w:val="008129D5"/>
    <w:rsid w:val="00814B31"/>
    <w:rsid w:val="008327F1"/>
    <w:rsid w:val="0084149B"/>
    <w:rsid w:val="008542E8"/>
    <w:rsid w:val="00865567"/>
    <w:rsid w:val="00865C9F"/>
    <w:rsid w:val="00881A5A"/>
    <w:rsid w:val="0088599A"/>
    <w:rsid w:val="00890CD1"/>
    <w:rsid w:val="00897A8D"/>
    <w:rsid w:val="008B5D6A"/>
    <w:rsid w:val="008B6EF6"/>
    <w:rsid w:val="008C33AB"/>
    <w:rsid w:val="008D20C7"/>
    <w:rsid w:val="00901135"/>
    <w:rsid w:val="00903178"/>
    <w:rsid w:val="00904327"/>
    <w:rsid w:val="0091246D"/>
    <w:rsid w:val="00914EE5"/>
    <w:rsid w:val="00914FC2"/>
    <w:rsid w:val="00935BFD"/>
    <w:rsid w:val="009415AC"/>
    <w:rsid w:val="009520BE"/>
    <w:rsid w:val="00961450"/>
    <w:rsid w:val="00975ACB"/>
    <w:rsid w:val="00990D21"/>
    <w:rsid w:val="009A0252"/>
    <w:rsid w:val="009A1F17"/>
    <w:rsid w:val="009C058C"/>
    <w:rsid w:val="009D289C"/>
    <w:rsid w:val="009D3068"/>
    <w:rsid w:val="009E0B8D"/>
    <w:rsid w:val="009E4979"/>
    <w:rsid w:val="00A020B0"/>
    <w:rsid w:val="00A1217E"/>
    <w:rsid w:val="00A50DA4"/>
    <w:rsid w:val="00A536E4"/>
    <w:rsid w:val="00A55311"/>
    <w:rsid w:val="00A727F6"/>
    <w:rsid w:val="00A77356"/>
    <w:rsid w:val="00A77D9E"/>
    <w:rsid w:val="00A8077D"/>
    <w:rsid w:val="00A97ADE"/>
    <w:rsid w:val="00AA23C7"/>
    <w:rsid w:val="00AB3349"/>
    <w:rsid w:val="00AC173E"/>
    <w:rsid w:val="00AC7E58"/>
    <w:rsid w:val="00AD1AB4"/>
    <w:rsid w:val="00B071EA"/>
    <w:rsid w:val="00B10EF6"/>
    <w:rsid w:val="00B12563"/>
    <w:rsid w:val="00B158C0"/>
    <w:rsid w:val="00B20D7A"/>
    <w:rsid w:val="00B268B6"/>
    <w:rsid w:val="00B331D6"/>
    <w:rsid w:val="00B3370C"/>
    <w:rsid w:val="00B625C7"/>
    <w:rsid w:val="00B64D97"/>
    <w:rsid w:val="00B66DF7"/>
    <w:rsid w:val="00B74EBC"/>
    <w:rsid w:val="00B9044B"/>
    <w:rsid w:val="00B912B7"/>
    <w:rsid w:val="00BA4AB4"/>
    <w:rsid w:val="00BC05ED"/>
    <w:rsid w:val="00BC2464"/>
    <w:rsid w:val="00BC658B"/>
    <w:rsid w:val="00BC6B73"/>
    <w:rsid w:val="00BD1AAC"/>
    <w:rsid w:val="00BE1C20"/>
    <w:rsid w:val="00C0181B"/>
    <w:rsid w:val="00C151B4"/>
    <w:rsid w:val="00CA0E12"/>
    <w:rsid w:val="00CA48B6"/>
    <w:rsid w:val="00CA574D"/>
    <w:rsid w:val="00CE1E64"/>
    <w:rsid w:val="00CE3F11"/>
    <w:rsid w:val="00D042DB"/>
    <w:rsid w:val="00D04D08"/>
    <w:rsid w:val="00D06314"/>
    <w:rsid w:val="00D125C3"/>
    <w:rsid w:val="00D34684"/>
    <w:rsid w:val="00D3591E"/>
    <w:rsid w:val="00D40942"/>
    <w:rsid w:val="00D84D1B"/>
    <w:rsid w:val="00D86BE6"/>
    <w:rsid w:val="00D95999"/>
    <w:rsid w:val="00DB2658"/>
    <w:rsid w:val="00DB27D2"/>
    <w:rsid w:val="00DB4853"/>
    <w:rsid w:val="00DB71FD"/>
    <w:rsid w:val="00DC2CA6"/>
    <w:rsid w:val="00DE7B17"/>
    <w:rsid w:val="00DF374D"/>
    <w:rsid w:val="00E072BB"/>
    <w:rsid w:val="00E10F16"/>
    <w:rsid w:val="00E171E8"/>
    <w:rsid w:val="00E225C1"/>
    <w:rsid w:val="00E8399C"/>
    <w:rsid w:val="00EA5679"/>
    <w:rsid w:val="00EC3A47"/>
    <w:rsid w:val="00ED5604"/>
    <w:rsid w:val="00ED6E80"/>
    <w:rsid w:val="00EE734C"/>
    <w:rsid w:val="00F014CB"/>
    <w:rsid w:val="00F01693"/>
    <w:rsid w:val="00F306A2"/>
    <w:rsid w:val="00F662E7"/>
    <w:rsid w:val="00F673E2"/>
    <w:rsid w:val="00FD5F0E"/>
    <w:rsid w:val="00FD627B"/>
    <w:rsid w:val="00FE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CA055D6"/>
  <w15:chartTrackingRefBased/>
  <w15:docId w15:val="{F6915DAD-E237-4E08-A5DA-0310690B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040"/>
      <w:jc w:val="both"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Eurostile" w:hAnsi="Eurostile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2"/>
    </w:rPr>
  </w:style>
  <w:style w:type="character" w:styleId="Numeropagina">
    <w:name w:val="page number"/>
    <w:basedOn w:val="Carpredefinitoparagrafo"/>
  </w:style>
  <w:style w:type="table" w:styleId="Grigliatabella">
    <w:name w:val="Table Grid"/>
    <w:basedOn w:val="Tabellanormale"/>
    <w:rsid w:val="00B3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rsid w:val="00F673E2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F673E2"/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575B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75B2E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B5D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5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Spett</vt:lpstr>
      <vt:lpstr>Spett</vt:lpstr>
    </vt:vector>
  </TitlesOfParts>
  <Company>IB Informatica</Company>
  <LinksUpToDate>false</LinksUpToDate>
  <CharactersWithSpaces>2455</CharactersWithSpaces>
  <SharedDoc>false</SharedDoc>
  <HLinks>
    <vt:vector size="12" baseType="variant">
      <vt:variant>
        <vt:i4>3932225</vt:i4>
      </vt:variant>
      <vt:variant>
        <vt:i4>12</vt:i4>
      </vt:variant>
      <vt:variant>
        <vt:i4>0</vt:i4>
      </vt:variant>
      <vt:variant>
        <vt:i4>5</vt:i4>
      </vt:variant>
      <vt:variant>
        <vt:lpwstr>mailto:commerciale@ib-facility.com</vt:lpwstr>
      </vt:variant>
      <vt:variant>
        <vt:lpwstr/>
      </vt:variant>
      <vt:variant>
        <vt:i4>524309</vt:i4>
      </vt:variant>
      <vt:variant>
        <vt:i4>9</vt:i4>
      </vt:variant>
      <vt:variant>
        <vt:i4>0</vt:i4>
      </vt:variant>
      <vt:variant>
        <vt:i4>5</vt:i4>
      </vt:variant>
      <vt:variant>
        <vt:lpwstr>http://www.gruppo-ib.com/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Daniela CO</dc:creator>
  <cp:keywords/>
  <dc:description/>
  <cp:lastModifiedBy>Bruno</cp:lastModifiedBy>
  <cp:revision>5</cp:revision>
  <cp:lastPrinted>2009-01-09T08:59:00Z</cp:lastPrinted>
  <dcterms:created xsi:type="dcterms:W3CDTF">2021-04-21T08:23:00Z</dcterms:created>
  <dcterms:modified xsi:type="dcterms:W3CDTF">2021-04-21T13:37:00Z</dcterms:modified>
</cp:coreProperties>
</file>