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A4720" w14:textId="77777777" w:rsidR="00A47ED7" w:rsidRDefault="00A47ED7" w:rsidP="00BC6B73">
      <w:pPr>
        <w:ind w:left="142"/>
        <w:jc w:val="center"/>
        <w:rPr>
          <w:rFonts w:asciiTheme="minorHAnsi" w:hAnsiTheme="minorHAnsi" w:cs="Tahoma"/>
          <w:b/>
          <w:color w:val="333333"/>
          <w:szCs w:val="16"/>
          <w:lang w:val="en-US"/>
        </w:rPr>
      </w:pPr>
    </w:p>
    <w:p w14:paraId="1928E38D" w14:textId="6BB18B14" w:rsidR="00BC6B73" w:rsidRDefault="00E64E25" w:rsidP="00BC6B73">
      <w:pPr>
        <w:ind w:left="142"/>
        <w:jc w:val="center"/>
        <w:rPr>
          <w:rFonts w:asciiTheme="minorHAnsi" w:hAnsiTheme="minorHAnsi" w:cs="Tahoma"/>
          <w:b/>
          <w:color w:val="333333"/>
          <w:szCs w:val="16"/>
          <w:lang w:val="en-US"/>
        </w:rPr>
      </w:pPr>
      <w:r>
        <w:rPr>
          <w:rFonts w:asciiTheme="minorHAnsi" w:hAnsiTheme="minorHAnsi" w:cs="Tahoma"/>
          <w:b/>
          <w:color w:val="333333"/>
          <w:szCs w:val="16"/>
          <w:lang w:val="en-US"/>
        </w:rPr>
        <w:t>PRESS RELEASE</w:t>
      </w:r>
    </w:p>
    <w:p w14:paraId="4BFC4848" w14:textId="77777777" w:rsidR="00BC6B73" w:rsidRPr="00BC6B73" w:rsidRDefault="00BC6B73" w:rsidP="00F20FD5">
      <w:pPr>
        <w:rPr>
          <w:rFonts w:asciiTheme="minorHAnsi" w:hAnsiTheme="minorHAnsi" w:cs="Tahoma"/>
          <w:b/>
          <w:color w:val="333333"/>
          <w:szCs w:val="16"/>
          <w:lang w:val="en-US"/>
        </w:rPr>
      </w:pPr>
    </w:p>
    <w:p w14:paraId="67B69A30" w14:textId="77777777" w:rsidR="00C0181B" w:rsidRPr="00AC7E58" w:rsidRDefault="00C0181B" w:rsidP="004C5A39">
      <w:pPr>
        <w:tabs>
          <w:tab w:val="left" w:pos="11520"/>
        </w:tabs>
        <w:ind w:left="5040" w:right="180"/>
        <w:rPr>
          <w:rFonts w:asciiTheme="minorHAnsi" w:hAnsiTheme="minorHAnsi" w:cs="Tahoma"/>
          <w:color w:val="333333"/>
          <w:sz w:val="16"/>
          <w:szCs w:val="16"/>
        </w:rPr>
      </w:pPr>
    </w:p>
    <w:tbl>
      <w:tblPr>
        <w:tblW w:w="3410" w:type="dxa"/>
        <w:tblInd w:w="7560" w:type="dxa"/>
        <w:tblLook w:val="01E0" w:firstRow="1" w:lastRow="1" w:firstColumn="1" w:lastColumn="1" w:noHBand="0" w:noVBand="0"/>
      </w:tblPr>
      <w:tblGrid>
        <w:gridCol w:w="3410"/>
      </w:tblGrid>
      <w:tr w:rsidR="00B3370C" w:rsidRPr="00AC7E58" w14:paraId="13FA85F4" w14:textId="77777777" w:rsidTr="00780115">
        <w:trPr>
          <w:trHeight w:val="284"/>
        </w:trPr>
        <w:tc>
          <w:tcPr>
            <w:tcW w:w="3410" w:type="dxa"/>
            <w:shd w:val="clear" w:color="auto" w:fill="auto"/>
            <w:vAlign w:val="center"/>
          </w:tcPr>
          <w:p w14:paraId="42A0311D" w14:textId="76AD7E76" w:rsidR="00BC6B73" w:rsidRPr="00A74FB7" w:rsidRDefault="00726D0B" w:rsidP="00BC6B73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Rapallo, 22nd </w:t>
            </w:r>
            <w:r w:rsidR="0048703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April 2021</w:t>
            </w:r>
          </w:p>
          <w:p w14:paraId="63461E05" w14:textId="594D1E0A" w:rsidR="00B3370C" w:rsidRPr="00BC6B73" w:rsidRDefault="00B3370C" w:rsidP="00A47ED7">
            <w:pPr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</w:pPr>
          </w:p>
        </w:tc>
      </w:tr>
    </w:tbl>
    <w:p w14:paraId="50003BCB" w14:textId="77777777" w:rsidR="00A47ED7" w:rsidRDefault="00A47ED7" w:rsidP="00F20FD5">
      <w:pPr>
        <w:rPr>
          <w:rFonts w:asciiTheme="minorHAnsi" w:hAnsiTheme="minorHAnsi" w:cs="Tahoma"/>
          <w:b/>
          <w:color w:val="333333"/>
          <w:sz w:val="32"/>
          <w:szCs w:val="16"/>
          <w:lang w:val="en-GB"/>
        </w:rPr>
      </w:pPr>
    </w:p>
    <w:p w14:paraId="44E30B61" w14:textId="540E77DC" w:rsidR="00190885" w:rsidRPr="00190885" w:rsidRDefault="00190885" w:rsidP="00190885">
      <w:pPr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  <w:lang w:val="en-GB"/>
        </w:rPr>
      </w:pPr>
      <w:r w:rsidRPr="00190885">
        <w:rPr>
          <w:rFonts w:asciiTheme="minorHAnsi" w:hAnsiTheme="minorHAnsi" w:cs="Tahoma"/>
          <w:b/>
          <w:color w:val="333333"/>
          <w:sz w:val="32"/>
          <w:szCs w:val="16"/>
          <w:lang w:val="en-GB"/>
        </w:rPr>
        <w:t xml:space="preserve">ELECTRONIC </w:t>
      </w:r>
      <w:r w:rsidR="00DB1DDB">
        <w:rPr>
          <w:rFonts w:asciiTheme="minorHAnsi" w:hAnsiTheme="minorHAnsi" w:cs="Tahoma"/>
          <w:b/>
          <w:color w:val="333333"/>
          <w:sz w:val="32"/>
          <w:szCs w:val="16"/>
          <w:lang w:val="en-GB"/>
        </w:rPr>
        <w:t xml:space="preserve">SHIP’S </w:t>
      </w:r>
      <w:r w:rsidRPr="00190885">
        <w:rPr>
          <w:rFonts w:asciiTheme="minorHAnsi" w:hAnsiTheme="minorHAnsi" w:cs="Tahoma"/>
          <w:b/>
          <w:color w:val="333333"/>
          <w:sz w:val="32"/>
          <w:szCs w:val="16"/>
          <w:lang w:val="en-GB"/>
        </w:rPr>
        <w:t>LOGBOOK</w:t>
      </w:r>
      <w:r w:rsidR="00DB1DDB">
        <w:rPr>
          <w:rFonts w:asciiTheme="minorHAnsi" w:hAnsiTheme="minorHAnsi" w:cs="Tahoma"/>
          <w:b/>
          <w:color w:val="333333"/>
          <w:sz w:val="32"/>
          <w:szCs w:val="16"/>
          <w:lang w:val="en-GB"/>
        </w:rPr>
        <w:t xml:space="preserve"> MADE BY IB</w:t>
      </w:r>
    </w:p>
    <w:p w14:paraId="6A0FB769" w14:textId="48CEC054" w:rsidR="00190885" w:rsidRPr="00190885" w:rsidRDefault="00DB1DDB" w:rsidP="00274895">
      <w:pPr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  <w:lang w:val="en-GB"/>
        </w:rPr>
      </w:pPr>
      <w:r>
        <w:rPr>
          <w:rFonts w:asciiTheme="minorHAnsi" w:hAnsiTheme="minorHAnsi" w:cs="Tahoma"/>
          <w:b/>
          <w:color w:val="333333"/>
          <w:sz w:val="32"/>
          <w:szCs w:val="16"/>
          <w:lang w:val="en-GB"/>
        </w:rPr>
        <w:t xml:space="preserve">GREEN LIGHT FROM THE </w:t>
      </w:r>
      <w:r w:rsidR="00190885" w:rsidRPr="00190885">
        <w:rPr>
          <w:rFonts w:asciiTheme="minorHAnsi" w:hAnsiTheme="minorHAnsi" w:cs="Tahoma"/>
          <w:b/>
          <w:color w:val="333333"/>
          <w:sz w:val="32"/>
          <w:szCs w:val="16"/>
          <w:lang w:val="en-GB"/>
        </w:rPr>
        <w:t>LIBERIA</w:t>
      </w:r>
      <w:r>
        <w:rPr>
          <w:rFonts w:asciiTheme="minorHAnsi" w:hAnsiTheme="minorHAnsi" w:cs="Tahoma"/>
          <w:b/>
          <w:color w:val="333333"/>
          <w:sz w:val="32"/>
          <w:szCs w:val="16"/>
          <w:lang w:val="en-GB"/>
        </w:rPr>
        <w:t>N REGISTER</w:t>
      </w:r>
      <w:r w:rsidR="00190885" w:rsidRPr="00190885">
        <w:rPr>
          <w:rFonts w:asciiTheme="minorHAnsi" w:hAnsiTheme="minorHAnsi" w:cs="Tahoma"/>
          <w:b/>
          <w:color w:val="333333"/>
          <w:sz w:val="32"/>
          <w:szCs w:val="16"/>
          <w:lang w:val="en-GB"/>
        </w:rPr>
        <w:t xml:space="preserve"> </w:t>
      </w:r>
    </w:p>
    <w:p w14:paraId="0D0A1D83" w14:textId="4C98D8C2" w:rsidR="00BC6B73" w:rsidRDefault="00BC6B73" w:rsidP="00BC6B73">
      <w:pPr>
        <w:ind w:left="142"/>
        <w:rPr>
          <w:rFonts w:asciiTheme="minorHAnsi" w:hAnsiTheme="minorHAnsi" w:cs="Tahoma"/>
          <w:color w:val="333333"/>
          <w:szCs w:val="16"/>
          <w:lang w:val="en-GB"/>
        </w:rPr>
      </w:pPr>
    </w:p>
    <w:p w14:paraId="39DC38B5" w14:textId="77777777" w:rsidR="00C91146" w:rsidRDefault="00F20FD5" w:rsidP="007A0F17">
      <w:pPr>
        <w:ind w:left="142"/>
        <w:jc w:val="both"/>
        <w:rPr>
          <w:rFonts w:ascii="Arial" w:hAnsi="Arial" w:cs="Arial"/>
          <w:color w:val="333333"/>
          <w:lang w:val="en-GB"/>
        </w:rPr>
      </w:pPr>
      <w:r w:rsidRPr="00F20FD5">
        <w:rPr>
          <w:rFonts w:ascii="Arial" w:hAnsi="Arial" w:cs="Arial"/>
          <w:color w:val="333333"/>
          <w:lang w:val="en-GB"/>
        </w:rPr>
        <w:t>An electronic logbook replacing the historic</w:t>
      </w:r>
      <w:r w:rsidR="00FC3E92">
        <w:rPr>
          <w:rFonts w:ascii="Arial" w:hAnsi="Arial" w:cs="Arial"/>
          <w:color w:val="333333"/>
          <w:lang w:val="en-GB"/>
        </w:rPr>
        <w:t>al</w:t>
      </w:r>
      <w:r w:rsidRPr="00F20FD5">
        <w:rPr>
          <w:rFonts w:ascii="Arial" w:hAnsi="Arial" w:cs="Arial"/>
          <w:color w:val="333333"/>
          <w:lang w:val="en-GB"/>
        </w:rPr>
        <w:t xml:space="preserve"> paper logbook. </w:t>
      </w:r>
    </w:p>
    <w:p w14:paraId="45A5E834" w14:textId="6ED343C8" w:rsidR="00580835" w:rsidRDefault="00F20FD5" w:rsidP="007A0F17">
      <w:pPr>
        <w:ind w:left="142"/>
        <w:jc w:val="both"/>
        <w:rPr>
          <w:rFonts w:ascii="Arial" w:hAnsi="Arial" w:cs="Arial"/>
          <w:color w:val="333333"/>
          <w:lang w:val="en-GB"/>
        </w:rPr>
      </w:pPr>
      <w:r w:rsidRPr="00F20FD5">
        <w:rPr>
          <w:rFonts w:ascii="Arial" w:hAnsi="Arial" w:cs="Arial"/>
          <w:color w:val="333333"/>
          <w:lang w:val="en-GB"/>
        </w:rPr>
        <w:t xml:space="preserve">This </w:t>
      </w:r>
      <w:r w:rsidR="00DB1DDB">
        <w:rPr>
          <w:rFonts w:ascii="Arial" w:hAnsi="Arial" w:cs="Arial"/>
          <w:color w:val="333333"/>
          <w:lang w:val="en-GB"/>
        </w:rPr>
        <w:t>Italian made</w:t>
      </w:r>
      <w:r w:rsidRPr="00F20FD5">
        <w:rPr>
          <w:rFonts w:ascii="Arial" w:hAnsi="Arial" w:cs="Arial"/>
          <w:color w:val="333333"/>
          <w:lang w:val="en-GB"/>
        </w:rPr>
        <w:t xml:space="preserve"> software allows</w:t>
      </w:r>
      <w:r w:rsidR="002B2691">
        <w:rPr>
          <w:rFonts w:ascii="Arial" w:hAnsi="Arial" w:cs="Arial"/>
          <w:color w:val="333333"/>
          <w:lang w:val="en-GB"/>
        </w:rPr>
        <w:t xml:space="preserve"> for</w:t>
      </w:r>
      <w:r w:rsidRPr="00F20FD5">
        <w:rPr>
          <w:rFonts w:ascii="Arial" w:hAnsi="Arial" w:cs="Arial"/>
          <w:color w:val="333333"/>
          <w:lang w:val="en-GB"/>
        </w:rPr>
        <w:t xml:space="preserve"> the Chief Officer and the Captain of the ship to record all the parameters of edge required by </w:t>
      </w:r>
      <w:r w:rsidR="00DB1DDB">
        <w:rPr>
          <w:rFonts w:ascii="Arial" w:hAnsi="Arial" w:cs="Arial"/>
          <w:color w:val="333333"/>
          <w:lang w:val="en-GB"/>
        </w:rPr>
        <w:t xml:space="preserve">international sea </w:t>
      </w:r>
      <w:r w:rsidRPr="00F20FD5">
        <w:rPr>
          <w:rFonts w:ascii="Arial" w:hAnsi="Arial" w:cs="Arial"/>
          <w:color w:val="333333"/>
          <w:lang w:val="en-GB"/>
        </w:rPr>
        <w:t xml:space="preserve">regulations </w:t>
      </w:r>
      <w:r w:rsidR="00DB1DDB">
        <w:rPr>
          <w:rFonts w:ascii="Arial" w:hAnsi="Arial" w:cs="Arial"/>
          <w:color w:val="333333"/>
          <w:lang w:val="en-GB"/>
        </w:rPr>
        <w:t>and conventions</w:t>
      </w:r>
      <w:r w:rsidR="004D373E">
        <w:rPr>
          <w:rFonts w:ascii="Arial" w:hAnsi="Arial" w:cs="Arial"/>
          <w:color w:val="333333"/>
          <w:lang w:val="en-GB"/>
        </w:rPr>
        <w:t>.</w:t>
      </w:r>
      <w:r w:rsidRPr="00F20FD5">
        <w:rPr>
          <w:rFonts w:ascii="Arial" w:hAnsi="Arial" w:cs="Arial"/>
          <w:color w:val="333333"/>
          <w:lang w:val="en-GB"/>
        </w:rPr>
        <w:t xml:space="preserve"> </w:t>
      </w:r>
      <w:r w:rsidR="004D373E">
        <w:rPr>
          <w:rFonts w:ascii="Arial" w:hAnsi="Arial" w:cs="Arial"/>
          <w:color w:val="333333"/>
          <w:lang w:val="en-GB"/>
        </w:rPr>
        <w:t>Th</w:t>
      </w:r>
      <w:r w:rsidR="00DB1DDB">
        <w:rPr>
          <w:rFonts w:ascii="Arial" w:hAnsi="Arial" w:cs="Arial"/>
          <w:color w:val="333333"/>
          <w:lang w:val="en-GB"/>
        </w:rPr>
        <w:t xml:space="preserve">ese </w:t>
      </w:r>
      <w:r w:rsidR="004D373E">
        <w:rPr>
          <w:rFonts w:ascii="Arial" w:hAnsi="Arial" w:cs="Arial"/>
          <w:color w:val="333333"/>
          <w:lang w:val="en-GB"/>
        </w:rPr>
        <w:t>parameters are based</w:t>
      </w:r>
      <w:r w:rsidR="004D373E" w:rsidRPr="00F20FD5">
        <w:rPr>
          <w:rFonts w:ascii="Arial" w:hAnsi="Arial" w:cs="Arial"/>
          <w:color w:val="333333"/>
          <w:lang w:val="en-GB"/>
        </w:rPr>
        <w:t xml:space="preserve"> on</w:t>
      </w:r>
      <w:r w:rsidRPr="00F20FD5">
        <w:rPr>
          <w:rFonts w:ascii="Arial" w:hAnsi="Arial" w:cs="Arial"/>
          <w:color w:val="333333"/>
          <w:lang w:val="en-GB"/>
        </w:rPr>
        <w:t xml:space="preserve"> the MARPOL requirements relating to the digitisation of key on-board operations and thus to address security controls in port without </w:t>
      </w:r>
      <w:r w:rsidR="00DB1DDB" w:rsidRPr="00F20FD5">
        <w:rPr>
          <w:rFonts w:ascii="Arial" w:hAnsi="Arial" w:cs="Arial"/>
          <w:color w:val="333333"/>
          <w:lang w:val="en-GB"/>
        </w:rPr>
        <w:t>un</w:t>
      </w:r>
      <w:r w:rsidR="00FC3E92">
        <w:rPr>
          <w:rFonts w:ascii="Arial" w:hAnsi="Arial" w:cs="Arial"/>
          <w:color w:val="333333"/>
          <w:lang w:val="en-GB"/>
        </w:rPr>
        <w:t>expected</w:t>
      </w:r>
      <w:r w:rsidR="00DB1DDB">
        <w:rPr>
          <w:rFonts w:ascii="Arial" w:hAnsi="Arial" w:cs="Arial"/>
          <w:color w:val="333333"/>
          <w:lang w:val="en-GB"/>
        </w:rPr>
        <w:t xml:space="preserve"> </w:t>
      </w:r>
      <w:r w:rsidRPr="00F20FD5">
        <w:rPr>
          <w:rFonts w:ascii="Arial" w:hAnsi="Arial" w:cs="Arial"/>
          <w:color w:val="333333"/>
          <w:lang w:val="en-GB"/>
        </w:rPr>
        <w:t>problems.</w:t>
      </w:r>
    </w:p>
    <w:p w14:paraId="353F6464" w14:textId="77777777" w:rsidR="00A4335E" w:rsidRDefault="00A4335E" w:rsidP="007A0F17">
      <w:pPr>
        <w:ind w:left="142"/>
        <w:jc w:val="both"/>
        <w:rPr>
          <w:rFonts w:ascii="Arial" w:hAnsi="Arial" w:cs="Arial"/>
          <w:color w:val="333333"/>
          <w:lang w:val="en-GB"/>
        </w:rPr>
      </w:pPr>
    </w:p>
    <w:p w14:paraId="554BA82B" w14:textId="30F09C23" w:rsidR="00F20FD5" w:rsidRDefault="00F20FD5" w:rsidP="007A0F17">
      <w:pPr>
        <w:ind w:left="142"/>
        <w:jc w:val="both"/>
        <w:rPr>
          <w:rFonts w:ascii="Arial" w:hAnsi="Arial" w:cs="Arial"/>
          <w:color w:val="333333"/>
          <w:lang w:val="en-GB"/>
        </w:rPr>
      </w:pPr>
      <w:r w:rsidRPr="00F20FD5">
        <w:rPr>
          <w:rFonts w:ascii="Arial" w:hAnsi="Arial" w:cs="Arial"/>
          <w:color w:val="333333"/>
          <w:lang w:val="en-GB"/>
        </w:rPr>
        <w:t>After Panama, Marshall Islands</w:t>
      </w:r>
      <w:r w:rsidR="00A4335E">
        <w:rPr>
          <w:rFonts w:ascii="Arial" w:hAnsi="Arial" w:cs="Arial"/>
          <w:color w:val="333333"/>
          <w:lang w:val="en-GB"/>
        </w:rPr>
        <w:t xml:space="preserve">, </w:t>
      </w:r>
      <w:r w:rsidRPr="00F20FD5">
        <w:rPr>
          <w:rFonts w:ascii="Arial" w:hAnsi="Arial" w:cs="Arial"/>
          <w:color w:val="333333"/>
          <w:lang w:val="en-GB"/>
        </w:rPr>
        <w:t>Cyprus</w:t>
      </w:r>
      <w:r w:rsidR="00A4335E">
        <w:rPr>
          <w:rFonts w:ascii="Arial" w:hAnsi="Arial" w:cs="Arial"/>
          <w:color w:val="333333"/>
          <w:lang w:val="en-GB"/>
        </w:rPr>
        <w:t xml:space="preserve"> and many others</w:t>
      </w:r>
      <w:r w:rsidRPr="00F20FD5">
        <w:rPr>
          <w:rFonts w:ascii="Arial" w:hAnsi="Arial" w:cs="Arial"/>
          <w:color w:val="333333"/>
          <w:lang w:val="en-GB"/>
        </w:rPr>
        <w:t xml:space="preserve">, </w:t>
      </w:r>
      <w:r w:rsidR="00DB1DDB">
        <w:rPr>
          <w:rFonts w:ascii="Arial" w:hAnsi="Arial" w:cs="Arial"/>
          <w:color w:val="333333"/>
          <w:lang w:val="en-GB"/>
        </w:rPr>
        <w:t xml:space="preserve">the </w:t>
      </w:r>
      <w:r w:rsidRPr="00F20FD5">
        <w:rPr>
          <w:rFonts w:ascii="Arial" w:hAnsi="Arial" w:cs="Arial"/>
          <w:color w:val="333333"/>
          <w:lang w:val="en-GB"/>
        </w:rPr>
        <w:t>Liberia</w:t>
      </w:r>
      <w:r w:rsidR="00DB1DDB">
        <w:rPr>
          <w:rFonts w:ascii="Arial" w:hAnsi="Arial" w:cs="Arial"/>
          <w:color w:val="333333"/>
          <w:lang w:val="en-GB"/>
        </w:rPr>
        <w:t>n Flag</w:t>
      </w:r>
      <w:r w:rsidRPr="00F20FD5">
        <w:rPr>
          <w:rFonts w:ascii="Arial" w:hAnsi="Arial" w:cs="Arial"/>
          <w:color w:val="333333"/>
          <w:lang w:val="en-GB"/>
        </w:rPr>
        <w:t xml:space="preserve"> </w:t>
      </w:r>
      <w:r w:rsidR="00FC3E92">
        <w:rPr>
          <w:rFonts w:ascii="Arial" w:hAnsi="Arial" w:cs="Arial"/>
          <w:color w:val="333333"/>
          <w:lang w:val="en-GB"/>
        </w:rPr>
        <w:t xml:space="preserve">also </w:t>
      </w:r>
      <w:r w:rsidRPr="00F20FD5">
        <w:rPr>
          <w:rFonts w:ascii="Arial" w:hAnsi="Arial" w:cs="Arial"/>
          <w:color w:val="333333"/>
          <w:lang w:val="en-GB"/>
        </w:rPr>
        <w:t xml:space="preserve">recognized and validated the </w:t>
      </w:r>
      <w:proofErr w:type="spellStart"/>
      <w:r w:rsidRPr="00F20FD5">
        <w:rPr>
          <w:rFonts w:ascii="Arial" w:hAnsi="Arial" w:cs="Arial"/>
          <w:color w:val="333333"/>
          <w:lang w:val="en-GB"/>
        </w:rPr>
        <w:t>Info</w:t>
      </w:r>
      <w:r w:rsidR="002D6D64" w:rsidRPr="00F20FD5">
        <w:rPr>
          <w:rFonts w:ascii="Arial" w:hAnsi="Arial" w:cs="Arial"/>
          <w:color w:val="333333"/>
          <w:lang w:val="en-GB"/>
        </w:rPr>
        <w:t>SHIP</w:t>
      </w:r>
      <w:proofErr w:type="spellEnd"/>
      <w:r w:rsidR="00C91146">
        <w:rPr>
          <w:rFonts w:ascii="Arial" w:hAnsi="Arial" w:cs="Arial"/>
          <w:color w:val="333333"/>
          <w:lang w:val="en-GB"/>
        </w:rPr>
        <w:t xml:space="preserve"> </w:t>
      </w:r>
      <w:r w:rsidRPr="00F20FD5">
        <w:rPr>
          <w:rFonts w:ascii="Arial" w:hAnsi="Arial" w:cs="Arial"/>
          <w:color w:val="333333"/>
          <w:lang w:val="en-GB"/>
        </w:rPr>
        <w:t xml:space="preserve">ELB </w:t>
      </w:r>
      <w:r w:rsidR="00DB1DDB" w:rsidRPr="00F20FD5">
        <w:rPr>
          <w:rFonts w:ascii="Arial" w:hAnsi="Arial" w:cs="Arial"/>
          <w:color w:val="333333"/>
          <w:lang w:val="en-GB"/>
        </w:rPr>
        <w:t xml:space="preserve">software </w:t>
      </w:r>
      <w:r w:rsidRPr="00F20FD5">
        <w:rPr>
          <w:rFonts w:ascii="Arial" w:hAnsi="Arial" w:cs="Arial"/>
          <w:color w:val="333333"/>
          <w:lang w:val="en-GB"/>
        </w:rPr>
        <w:t xml:space="preserve">produced by IB. </w:t>
      </w:r>
      <w:r w:rsidR="00C10514">
        <w:rPr>
          <w:rFonts w:ascii="Arial" w:hAnsi="Arial" w:cs="Arial"/>
          <w:color w:val="333333"/>
          <w:lang w:val="en-GB"/>
        </w:rPr>
        <w:t>T</w:t>
      </w:r>
      <w:r w:rsidRPr="00F20FD5">
        <w:rPr>
          <w:rFonts w:ascii="Arial" w:hAnsi="Arial" w:cs="Arial"/>
          <w:color w:val="333333"/>
          <w:lang w:val="en-GB"/>
        </w:rPr>
        <w:t>h</w:t>
      </w:r>
      <w:r w:rsidR="00DB1DDB">
        <w:rPr>
          <w:rFonts w:ascii="Arial" w:hAnsi="Arial" w:cs="Arial"/>
          <w:color w:val="333333"/>
          <w:lang w:val="en-GB"/>
        </w:rPr>
        <w:t>is</w:t>
      </w:r>
      <w:r w:rsidRPr="00F20FD5">
        <w:rPr>
          <w:rFonts w:ascii="Arial" w:hAnsi="Arial" w:cs="Arial"/>
          <w:color w:val="333333"/>
          <w:lang w:val="en-GB"/>
        </w:rPr>
        <w:t xml:space="preserve"> software</w:t>
      </w:r>
      <w:r w:rsidR="00C10514">
        <w:rPr>
          <w:rFonts w:ascii="Arial" w:hAnsi="Arial" w:cs="Arial"/>
          <w:color w:val="333333"/>
          <w:lang w:val="en-GB"/>
        </w:rPr>
        <w:t xml:space="preserve"> </w:t>
      </w:r>
      <w:r w:rsidR="00DB1DDB">
        <w:rPr>
          <w:rFonts w:ascii="Arial" w:hAnsi="Arial" w:cs="Arial"/>
          <w:color w:val="333333"/>
          <w:lang w:val="en-GB"/>
        </w:rPr>
        <w:t>has been in</w:t>
      </w:r>
      <w:r w:rsidR="00C10514" w:rsidRPr="00F20FD5">
        <w:rPr>
          <w:rFonts w:ascii="Arial" w:hAnsi="Arial" w:cs="Arial"/>
          <w:color w:val="333333"/>
          <w:lang w:val="en-GB"/>
        </w:rPr>
        <w:t xml:space="preserve"> the market for about three </w:t>
      </w:r>
      <w:r w:rsidR="00FC3E92" w:rsidRPr="00F20FD5">
        <w:rPr>
          <w:rFonts w:ascii="Arial" w:hAnsi="Arial" w:cs="Arial"/>
          <w:color w:val="333333"/>
          <w:lang w:val="en-GB"/>
        </w:rPr>
        <w:t>years</w:t>
      </w:r>
      <w:r w:rsidR="00FC3E92">
        <w:rPr>
          <w:rFonts w:ascii="Arial" w:hAnsi="Arial" w:cs="Arial"/>
          <w:color w:val="333333"/>
          <w:lang w:val="en-GB"/>
        </w:rPr>
        <w:t xml:space="preserve"> but</w:t>
      </w:r>
      <w:r w:rsidR="00DB1DDB">
        <w:rPr>
          <w:rFonts w:ascii="Arial" w:hAnsi="Arial" w:cs="Arial"/>
          <w:color w:val="333333"/>
          <w:lang w:val="en-GB"/>
        </w:rPr>
        <w:t xml:space="preserve"> is </w:t>
      </w:r>
      <w:r w:rsidR="00C10514" w:rsidRPr="00F20FD5">
        <w:rPr>
          <w:rFonts w:ascii="Arial" w:hAnsi="Arial" w:cs="Arial"/>
          <w:color w:val="333333"/>
          <w:lang w:val="en-GB"/>
        </w:rPr>
        <w:t>subject to continuous improvements</w:t>
      </w:r>
      <w:r w:rsidR="00FC3E92">
        <w:rPr>
          <w:rFonts w:ascii="Arial" w:hAnsi="Arial" w:cs="Arial"/>
          <w:color w:val="333333"/>
          <w:lang w:val="en-GB"/>
        </w:rPr>
        <w:t xml:space="preserve">. The latter makes the software “intelligent”, which means </w:t>
      </w:r>
      <w:r w:rsidR="00C10514">
        <w:rPr>
          <w:rFonts w:ascii="Arial" w:hAnsi="Arial" w:cs="Arial"/>
          <w:color w:val="333333"/>
          <w:lang w:val="en-GB"/>
        </w:rPr>
        <w:t>that</w:t>
      </w:r>
      <w:r w:rsidR="00FC3E92">
        <w:rPr>
          <w:rFonts w:ascii="Arial" w:hAnsi="Arial" w:cs="Arial"/>
          <w:color w:val="333333"/>
          <w:lang w:val="en-GB"/>
        </w:rPr>
        <w:t xml:space="preserve"> i</w:t>
      </w:r>
      <w:r w:rsidR="00A4335E">
        <w:rPr>
          <w:rFonts w:ascii="Arial" w:hAnsi="Arial" w:cs="Arial"/>
          <w:color w:val="333333"/>
          <w:lang w:val="en-GB"/>
        </w:rPr>
        <w:t>t is</w:t>
      </w:r>
      <w:r w:rsidR="0075419C">
        <w:rPr>
          <w:rFonts w:ascii="Arial" w:hAnsi="Arial" w:cs="Arial"/>
          <w:color w:val="333333"/>
          <w:lang w:val="en-GB"/>
        </w:rPr>
        <w:t xml:space="preserve"> </w:t>
      </w:r>
      <w:r w:rsidR="00A4335E">
        <w:rPr>
          <w:rFonts w:ascii="Arial" w:hAnsi="Arial" w:cs="Arial"/>
          <w:color w:val="333333"/>
          <w:lang w:val="en-GB"/>
        </w:rPr>
        <w:t>designed</w:t>
      </w:r>
      <w:r w:rsidR="0075419C">
        <w:rPr>
          <w:rFonts w:ascii="Arial" w:hAnsi="Arial" w:cs="Arial"/>
          <w:color w:val="333333"/>
          <w:lang w:val="en-GB"/>
        </w:rPr>
        <w:t xml:space="preserve"> to cope with</w:t>
      </w:r>
      <w:r w:rsidRPr="00F20FD5">
        <w:rPr>
          <w:rFonts w:ascii="Arial" w:hAnsi="Arial" w:cs="Arial"/>
          <w:color w:val="333333"/>
          <w:lang w:val="en-GB"/>
        </w:rPr>
        <w:t xml:space="preserve"> specific technical characteristics of the ship (IOPP certificate, piping diagrams, sounding tables,.), </w:t>
      </w:r>
      <w:r w:rsidR="0075419C">
        <w:rPr>
          <w:rFonts w:ascii="Arial" w:hAnsi="Arial" w:cs="Arial"/>
          <w:color w:val="333333"/>
          <w:lang w:val="en-GB"/>
        </w:rPr>
        <w:t>and</w:t>
      </w:r>
      <w:r w:rsidRPr="00F20FD5">
        <w:rPr>
          <w:rFonts w:ascii="Arial" w:hAnsi="Arial" w:cs="Arial"/>
          <w:color w:val="333333"/>
          <w:lang w:val="en-GB"/>
        </w:rPr>
        <w:t xml:space="preserve"> </w:t>
      </w:r>
      <w:r w:rsidR="00FC3E92">
        <w:rPr>
          <w:rFonts w:ascii="Arial" w:hAnsi="Arial" w:cs="Arial"/>
          <w:color w:val="333333"/>
          <w:lang w:val="en-GB"/>
        </w:rPr>
        <w:t>receives automatic</w:t>
      </w:r>
      <w:r w:rsidRPr="00F20FD5">
        <w:rPr>
          <w:rFonts w:ascii="Arial" w:hAnsi="Arial" w:cs="Arial"/>
          <w:color w:val="333333"/>
          <w:lang w:val="en-GB"/>
        </w:rPr>
        <w:t xml:space="preserve"> updates </w:t>
      </w:r>
      <w:r w:rsidR="0075419C">
        <w:rPr>
          <w:rFonts w:ascii="Arial" w:hAnsi="Arial" w:cs="Arial"/>
          <w:color w:val="333333"/>
          <w:lang w:val="en-GB"/>
        </w:rPr>
        <w:t xml:space="preserve">by </w:t>
      </w:r>
      <w:r w:rsidRPr="00F20FD5">
        <w:rPr>
          <w:rFonts w:ascii="Arial" w:hAnsi="Arial" w:cs="Arial"/>
          <w:color w:val="333333"/>
          <w:lang w:val="en-GB"/>
        </w:rPr>
        <w:t xml:space="preserve">the on-board digital systems, </w:t>
      </w:r>
      <w:r w:rsidR="00FC3E92">
        <w:rPr>
          <w:rFonts w:ascii="Arial" w:hAnsi="Arial" w:cs="Arial"/>
          <w:color w:val="333333"/>
          <w:lang w:val="en-GB"/>
        </w:rPr>
        <w:t>wiring</w:t>
      </w:r>
      <w:r w:rsidRPr="00F20FD5">
        <w:rPr>
          <w:rFonts w:ascii="Arial" w:hAnsi="Arial" w:cs="Arial"/>
          <w:color w:val="333333"/>
          <w:lang w:val="en-GB"/>
        </w:rPr>
        <w:t xml:space="preserve"> measurements to the </w:t>
      </w:r>
      <w:r w:rsidR="0075419C">
        <w:rPr>
          <w:rFonts w:ascii="Arial" w:hAnsi="Arial" w:cs="Arial"/>
          <w:color w:val="333333"/>
          <w:lang w:val="en-GB"/>
        </w:rPr>
        <w:t>onshore</w:t>
      </w:r>
      <w:r w:rsidRPr="00F20FD5">
        <w:rPr>
          <w:rFonts w:ascii="Arial" w:hAnsi="Arial" w:cs="Arial"/>
          <w:color w:val="333333"/>
          <w:lang w:val="en-GB"/>
        </w:rPr>
        <w:t xml:space="preserve"> </w:t>
      </w:r>
      <w:r w:rsidR="0075419C">
        <w:rPr>
          <w:rFonts w:ascii="Arial" w:hAnsi="Arial" w:cs="Arial"/>
          <w:color w:val="333333"/>
          <w:lang w:val="en-GB"/>
        </w:rPr>
        <w:t>control room</w:t>
      </w:r>
      <w:r w:rsidRPr="00F20FD5">
        <w:rPr>
          <w:rFonts w:ascii="Arial" w:hAnsi="Arial" w:cs="Arial"/>
          <w:color w:val="333333"/>
          <w:lang w:val="en-GB"/>
        </w:rPr>
        <w:t xml:space="preserve"> </w:t>
      </w:r>
      <w:r w:rsidR="0075419C">
        <w:rPr>
          <w:rFonts w:ascii="Arial" w:hAnsi="Arial" w:cs="Arial"/>
          <w:color w:val="333333"/>
          <w:lang w:val="en-GB"/>
        </w:rPr>
        <w:t>and granting</w:t>
      </w:r>
      <w:r w:rsidR="00FC3E92">
        <w:rPr>
          <w:rFonts w:ascii="Arial" w:hAnsi="Arial" w:cs="Arial"/>
          <w:color w:val="333333"/>
          <w:lang w:val="en-GB"/>
        </w:rPr>
        <w:t xml:space="preserve"> </w:t>
      </w:r>
      <w:r w:rsidRPr="00F20FD5">
        <w:rPr>
          <w:rFonts w:ascii="Arial" w:hAnsi="Arial" w:cs="Arial"/>
          <w:color w:val="333333"/>
          <w:lang w:val="en-GB"/>
        </w:rPr>
        <w:t>extreme transparency of the information shared.</w:t>
      </w:r>
    </w:p>
    <w:p w14:paraId="0A7113E3" w14:textId="77777777" w:rsidR="00A4335E" w:rsidRDefault="00A4335E" w:rsidP="007A0F17">
      <w:pPr>
        <w:ind w:left="142"/>
        <w:jc w:val="both"/>
        <w:rPr>
          <w:rFonts w:ascii="Arial" w:hAnsi="Arial" w:cs="Arial"/>
          <w:color w:val="333333"/>
          <w:lang w:val="en-GB"/>
        </w:rPr>
      </w:pPr>
    </w:p>
    <w:p w14:paraId="54B95336" w14:textId="06526054" w:rsidR="00F20FD5" w:rsidRDefault="00F20FD5" w:rsidP="007A0F17">
      <w:pPr>
        <w:ind w:left="142"/>
        <w:jc w:val="both"/>
        <w:rPr>
          <w:rFonts w:ascii="Arial" w:hAnsi="Arial" w:cs="Arial"/>
          <w:color w:val="333333"/>
          <w:lang w:val="en-GB"/>
        </w:rPr>
      </w:pPr>
      <w:r w:rsidRPr="00F20FD5">
        <w:rPr>
          <w:rFonts w:ascii="Arial" w:hAnsi="Arial" w:cs="Arial"/>
          <w:color w:val="333333"/>
          <w:lang w:val="en-GB"/>
        </w:rPr>
        <w:t>The application has been designed in full compliance with the current MARPOL regulations, the most recent amendments in terms of environmental protection imposed by the</w:t>
      </w:r>
      <w:r w:rsidR="00A4335E">
        <w:rPr>
          <w:rFonts w:ascii="Arial" w:hAnsi="Arial" w:cs="Arial"/>
          <w:color w:val="333333"/>
          <w:lang w:val="en-GB"/>
        </w:rPr>
        <w:t xml:space="preserve"> </w:t>
      </w:r>
      <w:proofErr w:type="spellStart"/>
      <w:r w:rsidR="00A4335E">
        <w:rPr>
          <w:rFonts w:ascii="Arial" w:hAnsi="Arial" w:cs="Arial"/>
          <w:color w:val="333333"/>
          <w:lang w:val="en-GB"/>
        </w:rPr>
        <w:t>last</w:t>
      </w:r>
      <w:r w:rsidR="00C91146">
        <w:rPr>
          <w:rFonts w:ascii="Arial" w:hAnsi="Arial" w:cs="Arial"/>
          <w:color w:val="333333"/>
          <w:lang w:val="en-GB"/>
        </w:rPr>
        <w:t>est</w:t>
      </w:r>
      <w:proofErr w:type="spellEnd"/>
      <w:r w:rsidRPr="00F20FD5">
        <w:rPr>
          <w:rFonts w:ascii="Arial" w:hAnsi="Arial" w:cs="Arial"/>
          <w:color w:val="333333"/>
          <w:lang w:val="en-GB"/>
        </w:rPr>
        <w:t xml:space="preserve"> </w:t>
      </w:r>
      <w:r w:rsidR="00A4335E">
        <w:rPr>
          <w:rFonts w:ascii="Arial" w:hAnsi="Arial" w:cs="Arial"/>
          <w:color w:val="333333"/>
          <w:lang w:val="en-GB"/>
        </w:rPr>
        <w:t>MEPC.312(74)</w:t>
      </w:r>
      <w:r w:rsidRPr="00F20FD5">
        <w:rPr>
          <w:rFonts w:ascii="Arial" w:hAnsi="Arial" w:cs="Arial"/>
          <w:color w:val="333333"/>
          <w:lang w:val="en-GB"/>
        </w:rPr>
        <w:t xml:space="preserve"> and supported by the decisions taken at IMO, </w:t>
      </w:r>
      <w:r w:rsidR="00FC3E92">
        <w:rPr>
          <w:rFonts w:ascii="Arial" w:hAnsi="Arial" w:cs="Arial"/>
          <w:color w:val="333333"/>
          <w:lang w:val="en-GB"/>
        </w:rPr>
        <w:t xml:space="preserve">which are </w:t>
      </w:r>
      <w:r w:rsidRPr="00F20FD5">
        <w:rPr>
          <w:rFonts w:ascii="Arial" w:hAnsi="Arial" w:cs="Arial"/>
          <w:color w:val="333333"/>
          <w:lang w:val="en-GB"/>
        </w:rPr>
        <w:t>aimed at a drastic reduction of the negative impact of the maritime business on the world</w:t>
      </w:r>
      <w:r w:rsidR="00FC3E92">
        <w:rPr>
          <w:rFonts w:ascii="Arial" w:hAnsi="Arial" w:cs="Arial"/>
          <w:color w:val="333333"/>
          <w:lang w:val="en-GB"/>
        </w:rPr>
        <w:t>’s</w:t>
      </w:r>
      <w:r w:rsidRPr="00F20FD5">
        <w:rPr>
          <w:rFonts w:ascii="Arial" w:hAnsi="Arial" w:cs="Arial"/>
          <w:color w:val="333333"/>
          <w:lang w:val="en-GB"/>
        </w:rPr>
        <w:t xml:space="preserve"> ecosystem.</w:t>
      </w:r>
    </w:p>
    <w:p w14:paraId="42DACF7A" w14:textId="77777777" w:rsidR="00A4335E" w:rsidRDefault="00A4335E" w:rsidP="007A0F17">
      <w:pPr>
        <w:ind w:left="142"/>
        <w:jc w:val="both"/>
        <w:rPr>
          <w:rFonts w:ascii="Arial" w:hAnsi="Arial" w:cs="Arial"/>
          <w:color w:val="333333"/>
          <w:lang w:val="en-GB"/>
        </w:rPr>
      </w:pPr>
    </w:p>
    <w:p w14:paraId="1E307632" w14:textId="54B1BBFF" w:rsidR="00F20FD5" w:rsidRPr="00F20FD5" w:rsidRDefault="00C10514" w:rsidP="007A0F17">
      <w:pPr>
        <w:ind w:left="142"/>
        <w:jc w:val="both"/>
        <w:rPr>
          <w:rFonts w:ascii="Arial" w:hAnsi="Arial" w:cs="Arial"/>
          <w:color w:val="333333"/>
          <w:lang w:val="en-GB"/>
        </w:rPr>
      </w:pPr>
      <w:r>
        <w:rPr>
          <w:rFonts w:ascii="Arial" w:hAnsi="Arial" w:cs="Arial"/>
          <w:color w:val="333333"/>
          <w:lang w:val="en-GB"/>
        </w:rPr>
        <w:t>Approved by</w:t>
      </w:r>
      <w:r w:rsidR="00F20FD5" w:rsidRPr="00F20FD5">
        <w:rPr>
          <w:rFonts w:ascii="Arial" w:hAnsi="Arial" w:cs="Arial"/>
          <w:color w:val="333333"/>
          <w:lang w:val="en-GB"/>
        </w:rPr>
        <w:t xml:space="preserve"> </w:t>
      </w:r>
      <w:r>
        <w:rPr>
          <w:rFonts w:ascii="Arial" w:hAnsi="Arial" w:cs="Arial"/>
          <w:color w:val="333333"/>
          <w:lang w:val="en-GB"/>
        </w:rPr>
        <w:t xml:space="preserve">the </w:t>
      </w:r>
      <w:r w:rsidR="00F20FD5" w:rsidRPr="00F20FD5">
        <w:rPr>
          <w:rFonts w:ascii="Arial" w:hAnsi="Arial" w:cs="Arial"/>
          <w:color w:val="333333"/>
          <w:lang w:val="en-GB"/>
        </w:rPr>
        <w:t xml:space="preserve">Liberian marine administration, </w:t>
      </w:r>
      <w:proofErr w:type="spellStart"/>
      <w:r w:rsidR="00F20FD5" w:rsidRPr="00F20FD5">
        <w:rPr>
          <w:rFonts w:ascii="Arial" w:hAnsi="Arial" w:cs="Arial"/>
          <w:color w:val="333333"/>
          <w:lang w:val="en-GB"/>
        </w:rPr>
        <w:t>Info</w:t>
      </w:r>
      <w:r w:rsidR="004D373E" w:rsidRPr="00F20FD5">
        <w:rPr>
          <w:rFonts w:ascii="Arial" w:hAnsi="Arial" w:cs="Arial"/>
          <w:color w:val="333333"/>
          <w:lang w:val="en-GB"/>
        </w:rPr>
        <w:t>SHIP</w:t>
      </w:r>
      <w:proofErr w:type="spellEnd"/>
      <w:r w:rsidR="00F20FD5" w:rsidRPr="00F20FD5">
        <w:rPr>
          <w:rFonts w:ascii="Arial" w:hAnsi="Arial" w:cs="Arial"/>
          <w:color w:val="333333"/>
          <w:lang w:val="en-GB"/>
        </w:rPr>
        <w:t xml:space="preserve"> ELB </w:t>
      </w:r>
      <w:r w:rsidR="0075419C">
        <w:rPr>
          <w:rFonts w:ascii="Arial" w:hAnsi="Arial" w:cs="Arial"/>
          <w:color w:val="333333"/>
          <w:lang w:val="en-GB"/>
        </w:rPr>
        <w:t xml:space="preserve">can be </w:t>
      </w:r>
      <w:r w:rsidR="00FC3E92">
        <w:rPr>
          <w:rFonts w:ascii="Arial" w:hAnsi="Arial" w:cs="Arial"/>
          <w:color w:val="333333"/>
          <w:lang w:val="en-GB"/>
        </w:rPr>
        <w:t>implemented</w:t>
      </w:r>
      <w:r w:rsidR="0075419C">
        <w:rPr>
          <w:rFonts w:ascii="Arial" w:hAnsi="Arial" w:cs="Arial"/>
          <w:color w:val="333333"/>
          <w:lang w:val="en-GB"/>
        </w:rPr>
        <w:t xml:space="preserve"> by more tha</w:t>
      </w:r>
      <w:r w:rsidR="00FC3E92">
        <w:rPr>
          <w:rFonts w:ascii="Arial" w:hAnsi="Arial" w:cs="Arial"/>
          <w:color w:val="333333"/>
          <w:lang w:val="en-GB"/>
        </w:rPr>
        <w:t>n</w:t>
      </w:r>
      <w:r w:rsidR="00F20FD5" w:rsidRPr="00F20FD5">
        <w:rPr>
          <w:rFonts w:ascii="Arial" w:hAnsi="Arial" w:cs="Arial"/>
          <w:color w:val="333333"/>
          <w:lang w:val="en-GB"/>
        </w:rPr>
        <w:t xml:space="preserve"> 70% of the </w:t>
      </w:r>
      <w:proofErr w:type="gramStart"/>
      <w:r w:rsidR="00F20FD5" w:rsidRPr="00F20FD5">
        <w:rPr>
          <w:rFonts w:ascii="Arial" w:hAnsi="Arial" w:cs="Arial"/>
          <w:color w:val="333333"/>
          <w:lang w:val="en-GB"/>
        </w:rPr>
        <w:t>world-wide</w:t>
      </w:r>
      <w:proofErr w:type="gramEnd"/>
      <w:r w:rsidR="00F20FD5" w:rsidRPr="00F20FD5">
        <w:rPr>
          <w:rFonts w:ascii="Arial" w:hAnsi="Arial" w:cs="Arial"/>
          <w:color w:val="333333"/>
          <w:lang w:val="en-GB"/>
        </w:rPr>
        <w:t xml:space="preserve"> fleet cargo in exercise</w:t>
      </w:r>
      <w:r w:rsidR="0075419C">
        <w:rPr>
          <w:rFonts w:ascii="Arial" w:hAnsi="Arial" w:cs="Arial"/>
          <w:color w:val="333333"/>
          <w:lang w:val="en-GB"/>
        </w:rPr>
        <w:t>.</w:t>
      </w:r>
    </w:p>
    <w:p w14:paraId="11367423" w14:textId="77777777" w:rsidR="00653096" w:rsidRDefault="00653096" w:rsidP="00653096">
      <w:pPr>
        <w:jc w:val="both"/>
        <w:rPr>
          <w:rFonts w:ascii="Arial" w:hAnsi="Arial" w:cs="Arial"/>
          <w:color w:val="333333"/>
          <w:lang w:val="en-GB"/>
        </w:rPr>
      </w:pPr>
    </w:p>
    <w:p w14:paraId="7C453FD7" w14:textId="71BD2EA2" w:rsidR="00F20FD5" w:rsidRDefault="00653096" w:rsidP="00653096">
      <w:pPr>
        <w:jc w:val="both"/>
        <w:rPr>
          <w:rFonts w:ascii="Arial" w:hAnsi="Arial" w:cs="Arial"/>
          <w:color w:val="333333"/>
          <w:lang w:val="en-GB"/>
        </w:rPr>
      </w:pPr>
      <w:r>
        <w:rPr>
          <w:rFonts w:ascii="Arial" w:hAnsi="Arial" w:cs="Arial"/>
          <w:color w:val="333333"/>
          <w:lang w:val="en-GB"/>
        </w:rPr>
        <w:t>“</w:t>
      </w:r>
      <w:r w:rsidR="00E80C5E">
        <w:rPr>
          <w:rFonts w:ascii="Arial" w:hAnsi="Arial" w:cs="Arial"/>
          <w:color w:val="333333"/>
          <w:lang w:val="en-GB"/>
        </w:rPr>
        <w:t>I</w:t>
      </w:r>
      <w:r w:rsidR="00E80C5E" w:rsidRPr="00F20FD5">
        <w:rPr>
          <w:rFonts w:ascii="Arial" w:hAnsi="Arial" w:cs="Arial"/>
          <w:color w:val="333333"/>
          <w:lang w:val="en-GB"/>
        </w:rPr>
        <w:t xml:space="preserve">n the development of </w:t>
      </w:r>
      <w:r w:rsidR="00E80C5E">
        <w:rPr>
          <w:rFonts w:ascii="Arial" w:hAnsi="Arial" w:cs="Arial"/>
          <w:color w:val="333333"/>
          <w:lang w:val="en-GB"/>
        </w:rPr>
        <w:t xml:space="preserve">the </w:t>
      </w:r>
      <w:r w:rsidR="00E80C5E" w:rsidRPr="00F20FD5">
        <w:rPr>
          <w:rFonts w:ascii="Arial" w:hAnsi="Arial" w:cs="Arial"/>
          <w:color w:val="333333"/>
          <w:lang w:val="en-GB"/>
        </w:rPr>
        <w:t xml:space="preserve">software, we </w:t>
      </w:r>
      <w:r w:rsidR="00E80C5E">
        <w:rPr>
          <w:rFonts w:ascii="Arial" w:hAnsi="Arial" w:cs="Arial"/>
          <w:color w:val="333333"/>
          <w:lang w:val="en-GB"/>
        </w:rPr>
        <w:t>have been focused on the simplification’s aspect</w:t>
      </w:r>
      <w:r w:rsidR="00E80C5E" w:rsidRPr="00F20FD5">
        <w:rPr>
          <w:rFonts w:ascii="Arial" w:hAnsi="Arial" w:cs="Arial"/>
          <w:color w:val="333333"/>
          <w:lang w:val="en-GB"/>
        </w:rPr>
        <w:t xml:space="preserve"> that the </w:t>
      </w:r>
      <w:r w:rsidR="00E80C5E">
        <w:rPr>
          <w:rFonts w:ascii="Arial" w:hAnsi="Arial" w:cs="Arial"/>
          <w:color w:val="333333"/>
          <w:lang w:val="en-GB"/>
        </w:rPr>
        <w:t>solution</w:t>
      </w:r>
      <w:r w:rsidR="00E80C5E" w:rsidRPr="00F20FD5">
        <w:rPr>
          <w:rFonts w:ascii="Arial" w:hAnsi="Arial" w:cs="Arial"/>
          <w:color w:val="333333"/>
          <w:lang w:val="en-GB"/>
        </w:rPr>
        <w:t xml:space="preserve"> must offer the user</w:t>
      </w:r>
      <w:r w:rsidR="00E80C5E">
        <w:rPr>
          <w:rFonts w:ascii="Arial" w:hAnsi="Arial" w:cs="Arial"/>
          <w:color w:val="333333"/>
          <w:lang w:val="en-GB"/>
        </w:rPr>
        <w:t>. The system is not</w:t>
      </w:r>
      <w:r w:rsidR="00E80C5E" w:rsidRPr="00F20FD5">
        <w:rPr>
          <w:rFonts w:ascii="Arial" w:hAnsi="Arial" w:cs="Arial"/>
          <w:color w:val="333333"/>
          <w:lang w:val="en-GB"/>
        </w:rPr>
        <w:t xml:space="preserve"> a simple mirror of paper </w:t>
      </w:r>
      <w:proofErr w:type="gramStart"/>
      <w:r w:rsidR="00E80C5E" w:rsidRPr="00F20FD5">
        <w:rPr>
          <w:rFonts w:ascii="Arial" w:hAnsi="Arial" w:cs="Arial"/>
          <w:color w:val="333333"/>
          <w:lang w:val="en-GB"/>
        </w:rPr>
        <w:t>documents,</w:t>
      </w:r>
      <w:proofErr w:type="gramEnd"/>
      <w:r w:rsidR="00E80C5E" w:rsidRPr="00F20FD5">
        <w:rPr>
          <w:rFonts w:ascii="Arial" w:hAnsi="Arial" w:cs="Arial"/>
          <w:color w:val="333333"/>
          <w:lang w:val="en-GB"/>
        </w:rPr>
        <w:t xml:space="preserve"> </w:t>
      </w:r>
      <w:r w:rsidR="00E80C5E">
        <w:rPr>
          <w:rFonts w:ascii="Arial" w:hAnsi="Arial" w:cs="Arial"/>
          <w:color w:val="333333"/>
          <w:lang w:val="en-GB"/>
        </w:rPr>
        <w:t>i</w:t>
      </w:r>
      <w:r w:rsidR="00E80C5E" w:rsidRPr="00F20FD5">
        <w:rPr>
          <w:rFonts w:ascii="Arial" w:hAnsi="Arial" w:cs="Arial"/>
          <w:color w:val="333333"/>
          <w:lang w:val="en-GB"/>
        </w:rPr>
        <w:t xml:space="preserve">nstead, it aims </w:t>
      </w:r>
      <w:r w:rsidR="00E80C5E">
        <w:rPr>
          <w:rFonts w:ascii="Arial" w:hAnsi="Arial" w:cs="Arial"/>
          <w:color w:val="333333"/>
          <w:lang w:val="en-GB"/>
        </w:rPr>
        <w:t>at</w:t>
      </w:r>
      <w:r w:rsidR="00E80C5E" w:rsidRPr="00F20FD5">
        <w:rPr>
          <w:rFonts w:ascii="Arial" w:hAnsi="Arial" w:cs="Arial"/>
          <w:color w:val="333333"/>
          <w:lang w:val="en-GB"/>
        </w:rPr>
        <w:t xml:space="preserve"> </w:t>
      </w:r>
      <w:r w:rsidR="00E80C5E">
        <w:rPr>
          <w:rFonts w:ascii="Arial" w:hAnsi="Arial" w:cs="Arial"/>
          <w:color w:val="333333"/>
          <w:lang w:val="en-GB"/>
        </w:rPr>
        <w:t xml:space="preserve">giving </w:t>
      </w:r>
      <w:r w:rsidR="00E80C5E" w:rsidRPr="00F20FD5">
        <w:rPr>
          <w:rFonts w:ascii="Arial" w:hAnsi="Arial" w:cs="Arial"/>
          <w:color w:val="333333"/>
          <w:lang w:val="en-GB"/>
        </w:rPr>
        <w:t xml:space="preserve">real support </w:t>
      </w:r>
      <w:r w:rsidR="00E80C5E">
        <w:rPr>
          <w:rFonts w:ascii="Arial" w:hAnsi="Arial" w:cs="Arial"/>
          <w:color w:val="333333"/>
          <w:lang w:val="en-GB"/>
        </w:rPr>
        <w:t>to the</w:t>
      </w:r>
      <w:r w:rsidR="00E80C5E" w:rsidRPr="00F20FD5">
        <w:rPr>
          <w:rFonts w:ascii="Arial" w:hAnsi="Arial" w:cs="Arial"/>
          <w:color w:val="333333"/>
          <w:lang w:val="en-GB"/>
        </w:rPr>
        <w:t xml:space="preserve"> on-board crews, whose reporting work on paper </w:t>
      </w:r>
      <w:r w:rsidR="00E80C5E">
        <w:rPr>
          <w:rFonts w:ascii="Arial" w:hAnsi="Arial" w:cs="Arial"/>
          <w:color w:val="333333"/>
          <w:lang w:val="en-GB"/>
        </w:rPr>
        <w:t xml:space="preserve">still </w:t>
      </w:r>
      <w:r w:rsidR="00E80C5E" w:rsidRPr="00F20FD5">
        <w:rPr>
          <w:rFonts w:ascii="Arial" w:hAnsi="Arial" w:cs="Arial"/>
          <w:color w:val="333333"/>
          <w:lang w:val="en-GB"/>
        </w:rPr>
        <w:t>occupies 10% of their daily working time</w:t>
      </w:r>
      <w:r w:rsidR="00E80C5E">
        <w:rPr>
          <w:rFonts w:ascii="Arial" w:hAnsi="Arial" w:cs="Arial"/>
          <w:color w:val="333333"/>
          <w:lang w:val="en-GB"/>
        </w:rPr>
        <w:t>. At the same time, we have been pursuing the goal of</w:t>
      </w:r>
      <w:r w:rsidR="00F20FD5" w:rsidRPr="00F20FD5">
        <w:rPr>
          <w:rFonts w:ascii="Arial" w:hAnsi="Arial" w:cs="Arial"/>
          <w:color w:val="333333"/>
          <w:lang w:val="en-GB"/>
        </w:rPr>
        <w:t xml:space="preserve"> </w:t>
      </w:r>
      <w:r w:rsidR="00E80C5E">
        <w:rPr>
          <w:rFonts w:ascii="Arial" w:hAnsi="Arial" w:cs="Arial"/>
          <w:color w:val="333333"/>
          <w:lang w:val="en-GB"/>
        </w:rPr>
        <w:t>C</w:t>
      </w:r>
      <w:r w:rsidR="00F20FD5" w:rsidRPr="00F20FD5">
        <w:rPr>
          <w:rFonts w:ascii="Arial" w:hAnsi="Arial" w:cs="Arial"/>
          <w:color w:val="333333"/>
          <w:lang w:val="en-GB"/>
        </w:rPr>
        <w:t xml:space="preserve">ompliance with </w:t>
      </w:r>
      <w:r w:rsidR="00E80C5E">
        <w:rPr>
          <w:rFonts w:ascii="Arial" w:hAnsi="Arial" w:cs="Arial"/>
          <w:color w:val="333333"/>
          <w:lang w:val="en-GB"/>
        </w:rPr>
        <w:t xml:space="preserve">current and upcoming rules and </w:t>
      </w:r>
      <w:r w:rsidR="00F20FD5" w:rsidRPr="00F20FD5">
        <w:rPr>
          <w:rFonts w:ascii="Arial" w:hAnsi="Arial" w:cs="Arial"/>
          <w:color w:val="333333"/>
          <w:lang w:val="en-GB"/>
        </w:rPr>
        <w:t>regulations</w:t>
      </w:r>
      <w:r w:rsidR="00B35AE2">
        <w:rPr>
          <w:rFonts w:ascii="Arial" w:hAnsi="Arial" w:cs="Arial"/>
          <w:color w:val="333333"/>
          <w:lang w:val="en-GB"/>
        </w:rPr>
        <w:t>”</w:t>
      </w:r>
      <w:r>
        <w:rPr>
          <w:rFonts w:ascii="Arial" w:hAnsi="Arial" w:cs="Arial"/>
          <w:color w:val="333333"/>
          <w:lang w:val="en-GB"/>
        </w:rPr>
        <w:t xml:space="preserve"> - </w:t>
      </w:r>
      <w:r w:rsidRPr="00F20FD5">
        <w:rPr>
          <w:rFonts w:ascii="Arial" w:hAnsi="Arial" w:cs="Arial"/>
          <w:color w:val="333333"/>
          <w:lang w:val="en-GB"/>
        </w:rPr>
        <w:t xml:space="preserve">says Caterina </w:t>
      </w:r>
      <w:proofErr w:type="spellStart"/>
      <w:r w:rsidRPr="00F20FD5">
        <w:rPr>
          <w:rFonts w:ascii="Arial" w:hAnsi="Arial" w:cs="Arial"/>
          <w:color w:val="333333"/>
          <w:lang w:val="en-GB"/>
        </w:rPr>
        <w:t>Cerrini</w:t>
      </w:r>
      <w:proofErr w:type="spellEnd"/>
      <w:r w:rsidRPr="00F20FD5">
        <w:rPr>
          <w:rFonts w:ascii="Arial" w:hAnsi="Arial" w:cs="Arial"/>
          <w:color w:val="333333"/>
          <w:lang w:val="en-GB"/>
        </w:rPr>
        <w:t>, Business Development</w:t>
      </w:r>
      <w:r>
        <w:rPr>
          <w:rFonts w:ascii="Arial" w:hAnsi="Arial" w:cs="Arial"/>
          <w:color w:val="333333"/>
          <w:lang w:val="en-GB"/>
        </w:rPr>
        <w:t xml:space="preserve"> </w:t>
      </w:r>
      <w:r w:rsidRPr="00F20FD5">
        <w:rPr>
          <w:rFonts w:ascii="Arial" w:hAnsi="Arial" w:cs="Arial"/>
          <w:color w:val="333333"/>
          <w:lang w:val="en-GB"/>
        </w:rPr>
        <w:t>&amp;</w:t>
      </w:r>
      <w:r>
        <w:rPr>
          <w:rFonts w:ascii="Arial" w:hAnsi="Arial" w:cs="Arial"/>
          <w:color w:val="333333"/>
          <w:lang w:val="en-GB"/>
        </w:rPr>
        <w:t xml:space="preserve"> S</w:t>
      </w:r>
      <w:r w:rsidRPr="00F20FD5">
        <w:rPr>
          <w:rFonts w:ascii="Arial" w:hAnsi="Arial" w:cs="Arial"/>
          <w:color w:val="333333"/>
          <w:lang w:val="en-GB"/>
        </w:rPr>
        <w:t>trategic Partnerships Manager</w:t>
      </w:r>
      <w:r w:rsidR="00F20FD5" w:rsidRPr="00F20FD5">
        <w:rPr>
          <w:rFonts w:ascii="Arial" w:hAnsi="Arial" w:cs="Arial"/>
          <w:color w:val="333333"/>
          <w:lang w:val="en-GB"/>
        </w:rPr>
        <w:t>.</w:t>
      </w:r>
    </w:p>
    <w:p w14:paraId="142A4A9B" w14:textId="77777777" w:rsidR="00580835" w:rsidRPr="002D15A6" w:rsidRDefault="00580835" w:rsidP="00BC6B73">
      <w:pPr>
        <w:ind w:left="142"/>
        <w:rPr>
          <w:rFonts w:ascii="Arial" w:hAnsi="Arial" w:cs="Arial"/>
          <w:color w:val="333333"/>
          <w:lang w:val="en-GB"/>
        </w:rPr>
      </w:pPr>
      <w:bookmarkStart w:id="0" w:name="_GoBack"/>
      <w:bookmarkEnd w:id="0"/>
    </w:p>
    <w:p w14:paraId="44EED842" w14:textId="77777777" w:rsidR="00580835" w:rsidRDefault="00580835" w:rsidP="00F20FD5">
      <w:pPr>
        <w:rPr>
          <w:rFonts w:asciiTheme="minorHAnsi" w:hAnsiTheme="minorHAnsi" w:cs="Tahoma"/>
          <w:color w:val="333333"/>
          <w:szCs w:val="16"/>
          <w:lang w:val="en-GB"/>
        </w:rPr>
      </w:pPr>
    </w:p>
    <w:p w14:paraId="34CA155B" w14:textId="4663F063" w:rsidR="00AA2032" w:rsidRPr="00CA3B6C" w:rsidRDefault="00AA2032" w:rsidP="00AA2032">
      <w:pPr>
        <w:ind w:left="142"/>
        <w:rPr>
          <w:rFonts w:asciiTheme="minorHAnsi" w:hAnsiTheme="minorHAnsi" w:cs="Tahoma"/>
          <w:b/>
          <w:i/>
          <w:color w:val="333333"/>
          <w:sz w:val="22"/>
          <w:szCs w:val="22"/>
        </w:rPr>
      </w:pPr>
      <w:r w:rsidRPr="00CA3B6C">
        <w:rPr>
          <w:rFonts w:asciiTheme="minorHAnsi" w:hAnsiTheme="minorHAnsi" w:cs="Tahoma"/>
          <w:b/>
          <w:i/>
          <w:color w:val="333333"/>
          <w:sz w:val="22"/>
          <w:szCs w:val="22"/>
        </w:rPr>
        <w:t xml:space="preserve">For </w:t>
      </w:r>
      <w:proofErr w:type="spellStart"/>
      <w:r w:rsidR="00151A81" w:rsidRPr="00CA3B6C">
        <w:rPr>
          <w:rFonts w:asciiTheme="minorHAnsi" w:hAnsiTheme="minorHAnsi" w:cs="Tahoma"/>
          <w:b/>
          <w:i/>
          <w:color w:val="333333"/>
          <w:sz w:val="22"/>
          <w:szCs w:val="22"/>
        </w:rPr>
        <w:t>further</w:t>
      </w:r>
      <w:proofErr w:type="spellEnd"/>
      <w:r w:rsidRPr="00CA3B6C">
        <w:rPr>
          <w:rFonts w:asciiTheme="minorHAnsi" w:hAnsiTheme="minorHAnsi" w:cs="Tahoma"/>
          <w:b/>
          <w:i/>
          <w:color w:val="333333"/>
          <w:sz w:val="22"/>
          <w:szCs w:val="22"/>
        </w:rPr>
        <w:t xml:space="preserve"> information</w:t>
      </w:r>
      <w:r w:rsidR="00151A81" w:rsidRPr="00CA3B6C">
        <w:rPr>
          <w:rFonts w:asciiTheme="minorHAnsi" w:hAnsiTheme="minorHAnsi" w:cs="Tahoma"/>
          <w:b/>
          <w:i/>
          <w:color w:val="333333"/>
          <w:sz w:val="22"/>
          <w:szCs w:val="22"/>
        </w:rPr>
        <w:t>:</w:t>
      </w:r>
    </w:p>
    <w:p w14:paraId="47A215CE" w14:textId="77777777" w:rsidR="00AA2032" w:rsidRPr="003642C9" w:rsidRDefault="00AA2032" w:rsidP="007F580A">
      <w:pPr>
        <w:ind w:left="142"/>
        <w:rPr>
          <w:rFonts w:asciiTheme="minorHAnsi" w:hAnsiTheme="minorHAnsi" w:cs="Tahoma"/>
          <w:i/>
          <w:color w:val="333333"/>
          <w:sz w:val="22"/>
          <w:szCs w:val="22"/>
        </w:rPr>
      </w:pPr>
      <w:r w:rsidRPr="003642C9">
        <w:rPr>
          <w:rFonts w:asciiTheme="minorHAnsi" w:hAnsiTheme="minorHAnsi" w:cs="Tahoma"/>
          <w:i/>
          <w:color w:val="333333"/>
          <w:sz w:val="22"/>
          <w:szCs w:val="22"/>
        </w:rPr>
        <w:t xml:space="preserve">Barbara </w:t>
      </w:r>
      <w:proofErr w:type="spellStart"/>
      <w:r w:rsidRPr="003642C9">
        <w:rPr>
          <w:rFonts w:asciiTheme="minorHAnsi" w:hAnsiTheme="minorHAnsi" w:cs="Tahoma"/>
          <w:i/>
          <w:color w:val="333333"/>
          <w:sz w:val="22"/>
          <w:szCs w:val="22"/>
        </w:rPr>
        <w:t>Gazzale</w:t>
      </w:r>
      <w:proofErr w:type="spellEnd"/>
    </w:p>
    <w:p w14:paraId="302B6032" w14:textId="3F4B001C" w:rsidR="00AA2032" w:rsidRPr="003642C9" w:rsidRDefault="00AA2032" w:rsidP="007F580A">
      <w:pPr>
        <w:ind w:left="142"/>
        <w:rPr>
          <w:rFonts w:asciiTheme="minorHAnsi" w:hAnsiTheme="minorHAnsi" w:cs="Tahoma"/>
          <w:i/>
          <w:color w:val="333333"/>
          <w:sz w:val="22"/>
          <w:szCs w:val="22"/>
        </w:rPr>
      </w:pPr>
      <w:r w:rsidRPr="003642C9">
        <w:rPr>
          <w:rFonts w:asciiTheme="minorHAnsi" w:hAnsiTheme="minorHAnsi" w:cs="Tahoma"/>
          <w:i/>
          <w:color w:val="333333"/>
          <w:sz w:val="22"/>
          <w:szCs w:val="22"/>
        </w:rPr>
        <w:t>Star comunicazione in movimento</w:t>
      </w:r>
    </w:p>
    <w:p w14:paraId="0B162846" w14:textId="77777777" w:rsidR="00AA2032" w:rsidRPr="003642C9" w:rsidRDefault="00AA2032" w:rsidP="007F580A">
      <w:pPr>
        <w:ind w:left="142"/>
        <w:rPr>
          <w:rFonts w:asciiTheme="minorHAnsi" w:hAnsiTheme="minorHAnsi" w:cs="Tahoma"/>
          <w:i/>
          <w:color w:val="333333"/>
          <w:sz w:val="22"/>
          <w:szCs w:val="22"/>
        </w:rPr>
      </w:pPr>
      <w:r w:rsidRPr="003642C9">
        <w:rPr>
          <w:rFonts w:asciiTheme="minorHAnsi" w:hAnsiTheme="minorHAnsi" w:cs="Tahoma"/>
          <w:i/>
          <w:color w:val="333333"/>
          <w:sz w:val="22"/>
          <w:szCs w:val="22"/>
        </w:rPr>
        <w:t>00393484144780</w:t>
      </w:r>
    </w:p>
    <w:p w14:paraId="1F599D6F" w14:textId="6C13AB31" w:rsidR="00935BFD" w:rsidRPr="003642C9" w:rsidRDefault="00AA2032" w:rsidP="007F580A">
      <w:pPr>
        <w:ind w:left="142"/>
        <w:rPr>
          <w:rFonts w:asciiTheme="minorHAnsi" w:hAnsiTheme="minorHAnsi"/>
          <w:b/>
          <w:color w:val="333333"/>
          <w:sz w:val="22"/>
          <w:szCs w:val="22"/>
        </w:rPr>
      </w:pPr>
      <w:r w:rsidRPr="003642C9">
        <w:rPr>
          <w:rFonts w:asciiTheme="minorHAnsi" w:hAnsiTheme="minorHAnsi" w:cs="Tahoma"/>
          <w:i/>
          <w:color w:val="333333"/>
          <w:sz w:val="22"/>
          <w:szCs w:val="22"/>
        </w:rPr>
        <w:t>0041786433361</w:t>
      </w:r>
      <w:r w:rsidR="00BC6B73" w:rsidRPr="003642C9">
        <w:rPr>
          <w:rFonts w:asciiTheme="minorHAnsi" w:hAnsiTheme="minorHAnsi" w:cs="Tahoma"/>
          <w:color w:val="333333"/>
          <w:sz w:val="22"/>
          <w:szCs w:val="22"/>
          <w:lang w:val="en-US"/>
        </w:rPr>
        <w:tab/>
      </w:r>
    </w:p>
    <w:sectPr w:rsidR="00935BFD" w:rsidRPr="003642C9" w:rsidSect="00A47ED7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276" w:right="849" w:bottom="1418" w:left="539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14AED" w14:textId="77777777" w:rsidR="0007518C" w:rsidRDefault="0007518C">
      <w:r>
        <w:separator/>
      </w:r>
    </w:p>
  </w:endnote>
  <w:endnote w:type="continuationSeparator" w:id="0">
    <w:p w14:paraId="160BD954" w14:textId="77777777" w:rsidR="0007518C" w:rsidRDefault="0007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">
    <w:altName w:val="Arial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129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59"/>
      <w:gridCol w:w="3259"/>
      <w:gridCol w:w="3259"/>
      <w:gridCol w:w="4352"/>
    </w:tblGrid>
    <w:tr w:rsidR="002E1E02" w:rsidRPr="00F673E2" w14:paraId="38FE9CA0" w14:textId="77777777" w:rsidTr="002E1E02">
      <w:tc>
        <w:tcPr>
          <w:tcW w:w="3259" w:type="dxa"/>
        </w:tcPr>
        <w:p w14:paraId="2754E63A" w14:textId="77777777" w:rsidR="002E1E02" w:rsidRPr="00056B18" w:rsidRDefault="002E1E02" w:rsidP="002E1E02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b/>
              <w:bCs/>
              <w:color w:val="999999"/>
              <w:sz w:val="14"/>
              <w:szCs w:val="14"/>
            </w:rPr>
          </w:pPr>
        </w:p>
        <w:p w14:paraId="7F10FFA8" w14:textId="77777777" w:rsidR="002E1E02" w:rsidRPr="000A153F" w:rsidRDefault="002E1E02" w:rsidP="002E1E0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</w:rPr>
          </w:pPr>
          <w:r w:rsidRPr="000A153F">
            <w:rPr>
              <w:rFonts w:cs="Tahoma"/>
              <w:b/>
              <w:bCs/>
              <w:color w:val="999999"/>
              <w:sz w:val="14"/>
              <w:szCs w:val="14"/>
            </w:rPr>
            <w:t>IB SRL</w:t>
          </w:r>
          <w:r w:rsidRPr="000A153F">
            <w:rPr>
              <w:rFonts w:cs="Tahoma"/>
              <w:bCs/>
              <w:color w:val="999999"/>
              <w:sz w:val="14"/>
              <w:szCs w:val="14"/>
            </w:rPr>
            <w:t xml:space="preserve"> – </w:t>
          </w:r>
          <w:proofErr w:type="spellStart"/>
          <w:r w:rsidRPr="000A153F">
            <w:rPr>
              <w:rFonts w:cs="Tahoma"/>
              <w:bCs/>
              <w:color w:val="999999"/>
              <w:sz w:val="14"/>
              <w:szCs w:val="14"/>
            </w:rPr>
            <w:t>Registered</w:t>
          </w:r>
          <w:proofErr w:type="spellEnd"/>
          <w:r w:rsidRPr="000A153F">
            <w:rPr>
              <w:rFonts w:cs="Tahoma"/>
              <w:bCs/>
              <w:color w:val="999999"/>
              <w:sz w:val="14"/>
              <w:szCs w:val="14"/>
            </w:rPr>
            <w:t xml:space="preserve"> </w:t>
          </w:r>
          <w:proofErr w:type="spellStart"/>
          <w:r w:rsidRPr="000A153F">
            <w:rPr>
              <w:rFonts w:cs="Tahoma"/>
              <w:bCs/>
              <w:color w:val="999999"/>
              <w:sz w:val="14"/>
              <w:szCs w:val="14"/>
            </w:rPr>
            <w:t>Offices</w:t>
          </w:r>
          <w:proofErr w:type="spellEnd"/>
          <w:r w:rsidRPr="000A153F">
            <w:rPr>
              <w:rFonts w:cs="Tahoma"/>
              <w:bCs/>
              <w:color w:val="999999"/>
              <w:sz w:val="14"/>
              <w:szCs w:val="14"/>
            </w:rPr>
            <w:t xml:space="preserve">: Via Cerisola, 37/2 – 16035 Rapallo (GE) – </w:t>
          </w:r>
          <w:proofErr w:type="spellStart"/>
          <w:r w:rsidRPr="000A153F">
            <w:rPr>
              <w:rFonts w:cs="Tahoma"/>
              <w:bCs/>
              <w:color w:val="999999"/>
              <w:sz w:val="14"/>
              <w:szCs w:val="14"/>
            </w:rPr>
            <w:t>Italy</w:t>
          </w:r>
          <w:proofErr w:type="spellEnd"/>
        </w:p>
        <w:p w14:paraId="4A2CBFE6" w14:textId="77777777" w:rsidR="002E1E02" w:rsidRPr="000A153F" w:rsidRDefault="002E1E02" w:rsidP="002E1E0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Tel. +39 0185 1834 000 – Fax +39 0185 273589 - www.</w:t>
          </w:r>
          <w:r>
            <w:rPr>
              <w:rFonts w:cs="Tahoma"/>
              <w:bCs/>
              <w:color w:val="999999"/>
              <w:sz w:val="14"/>
              <w:szCs w:val="14"/>
              <w:lang w:val="en-US"/>
            </w:rPr>
            <w:t>gruppo-ib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 – sales@ib</w:t>
          </w:r>
          <w:r>
            <w:rPr>
              <w:rFonts w:cs="Tahoma"/>
              <w:bCs/>
              <w:color w:val="999999"/>
              <w:sz w:val="14"/>
              <w:szCs w:val="14"/>
              <w:lang w:val="en-US"/>
            </w:rPr>
            <w:t>-corporate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</w:t>
          </w:r>
        </w:p>
        <w:p w14:paraId="31CABBBD" w14:textId="77777777" w:rsidR="002E1E02" w:rsidRDefault="002E1E02" w:rsidP="002E1E0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AER of GE n°. 277236 – Enterprise Reg. of GE n°. 02509260101 </w:t>
          </w:r>
        </w:p>
        <w:p w14:paraId="66FF39BB" w14:textId="49910BB0" w:rsidR="002E1E02" w:rsidRPr="00F673E2" w:rsidRDefault="002E1E02" w:rsidP="002E1E02">
          <w:pPr>
            <w:pStyle w:val="Pidipagina"/>
            <w:rPr>
              <w:rFonts w:ascii="Century Gothic" w:hAnsi="Century Gothic"/>
              <w:sz w:val="18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</w:rPr>
            <w:t>Fiscal Code 02509260101 – VAT 00185120995</w:t>
          </w:r>
        </w:p>
      </w:tc>
      <w:tc>
        <w:tcPr>
          <w:tcW w:w="3259" w:type="dxa"/>
        </w:tcPr>
        <w:p w14:paraId="71118D48" w14:textId="052E9462" w:rsidR="002E1E02" w:rsidRPr="00F673E2" w:rsidRDefault="002E1E02" w:rsidP="002E1E02">
          <w:pPr>
            <w:pStyle w:val="Pidipagina"/>
            <w:rPr>
              <w:rFonts w:ascii="Century Gothic" w:hAnsi="Century Gothic"/>
              <w:sz w:val="18"/>
            </w:rPr>
          </w:pPr>
        </w:p>
      </w:tc>
      <w:tc>
        <w:tcPr>
          <w:tcW w:w="3259" w:type="dxa"/>
        </w:tcPr>
        <w:p w14:paraId="4965EFBA" w14:textId="4B4ABF57" w:rsidR="002E1E02" w:rsidRPr="00F673E2" w:rsidRDefault="002E1E02" w:rsidP="002E1E02">
          <w:pPr>
            <w:pStyle w:val="Pidipagina"/>
            <w:rPr>
              <w:rFonts w:ascii="Century Gothic" w:hAnsi="Century Gothic"/>
              <w:sz w:val="18"/>
            </w:rPr>
          </w:pPr>
          <w:r>
            <w:rPr>
              <w:noProof/>
              <w:lang w:val="it-CH" w:eastAsia="it-CH"/>
            </w:rPr>
            <w:drawing>
              <wp:anchor distT="0" distB="0" distL="114300" distR="114300" simplePos="0" relativeHeight="251661312" behindDoc="0" locked="0" layoutInCell="1" allowOverlap="1" wp14:anchorId="0D9B4540" wp14:editId="6C09FF65">
                <wp:simplePos x="4527550" y="941070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824400" cy="396000"/>
                <wp:effectExtent l="0" t="0" r="0" b="4445"/>
                <wp:wrapSquare wrapText="bothSides"/>
                <wp:docPr id="90" name="Immagin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rtificazioni_ISO_2019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400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52" w:type="dxa"/>
        </w:tcPr>
        <w:p w14:paraId="66AA940D" w14:textId="77777777" w:rsidR="002E1E02" w:rsidRPr="00F673E2" w:rsidRDefault="002E1E02" w:rsidP="002E1E02">
          <w:pPr>
            <w:pStyle w:val="Pidipagina"/>
            <w:jc w:val="right"/>
            <w:rPr>
              <w:rFonts w:ascii="Century Gothic" w:hAnsi="Century Gothic"/>
              <w:sz w:val="18"/>
            </w:rPr>
          </w:pPr>
          <w:r w:rsidRPr="00F673E2">
            <w:rPr>
              <w:rFonts w:ascii="Century Gothic" w:hAnsi="Century Gothic"/>
              <w:sz w:val="18"/>
            </w:rPr>
            <w:t xml:space="preserve">Pag. </w:t>
          </w:r>
          <w:r w:rsidRPr="00F673E2">
            <w:rPr>
              <w:rStyle w:val="Numeropagina"/>
              <w:rFonts w:ascii="Century Gothic" w:hAnsi="Century Gothic"/>
              <w:sz w:val="18"/>
            </w:rPr>
            <w:fldChar w:fldCharType="begin"/>
          </w:r>
          <w:r w:rsidRPr="00F673E2">
            <w:rPr>
              <w:rStyle w:val="Numeropagina"/>
              <w:rFonts w:ascii="Century Gothic" w:hAnsi="Century Gothic"/>
              <w:sz w:val="18"/>
            </w:rPr>
            <w:instrText xml:space="preserve"> PAGE </w:instrText>
          </w:r>
          <w:r w:rsidRPr="00F673E2">
            <w:rPr>
              <w:rStyle w:val="Numeropagina"/>
              <w:rFonts w:ascii="Century Gothic" w:hAnsi="Century Gothic"/>
              <w:sz w:val="18"/>
            </w:rPr>
            <w:fldChar w:fldCharType="separate"/>
          </w:r>
          <w:r w:rsidR="00274895">
            <w:rPr>
              <w:rStyle w:val="Numeropagina"/>
              <w:rFonts w:ascii="Century Gothic" w:hAnsi="Century Gothic"/>
              <w:noProof/>
              <w:sz w:val="18"/>
            </w:rPr>
            <w:t>2</w:t>
          </w:r>
          <w:r w:rsidRPr="00F673E2">
            <w:rPr>
              <w:rStyle w:val="Numeropagina"/>
              <w:rFonts w:ascii="Century Gothic" w:hAnsi="Century Gothic"/>
              <w:sz w:val="18"/>
            </w:rPr>
            <w:fldChar w:fldCharType="end"/>
          </w:r>
          <w:r w:rsidRPr="00F673E2">
            <w:rPr>
              <w:rStyle w:val="Numeropagina"/>
              <w:rFonts w:ascii="Century Gothic" w:hAnsi="Century Gothic"/>
              <w:sz w:val="18"/>
            </w:rPr>
            <w:t>/</w:t>
          </w:r>
          <w:r w:rsidRPr="00F673E2">
            <w:rPr>
              <w:rStyle w:val="Numeropagina"/>
              <w:rFonts w:ascii="Century Gothic" w:hAnsi="Century Gothic"/>
              <w:sz w:val="18"/>
            </w:rPr>
            <w:fldChar w:fldCharType="begin"/>
          </w:r>
          <w:r w:rsidRPr="00F673E2">
            <w:rPr>
              <w:rStyle w:val="Numeropagina"/>
              <w:rFonts w:ascii="Century Gothic" w:hAnsi="Century Gothic"/>
              <w:sz w:val="18"/>
            </w:rPr>
            <w:instrText xml:space="preserve"> NUMPAGES </w:instrText>
          </w:r>
          <w:r w:rsidRPr="00F673E2">
            <w:rPr>
              <w:rStyle w:val="Numeropagina"/>
              <w:rFonts w:ascii="Century Gothic" w:hAnsi="Century Gothic"/>
              <w:sz w:val="18"/>
            </w:rPr>
            <w:fldChar w:fldCharType="separate"/>
          </w:r>
          <w:r w:rsidR="00274895">
            <w:rPr>
              <w:rStyle w:val="Numeropagina"/>
              <w:rFonts w:ascii="Century Gothic" w:hAnsi="Century Gothic"/>
              <w:noProof/>
              <w:sz w:val="18"/>
            </w:rPr>
            <w:t>2</w:t>
          </w:r>
          <w:r w:rsidRPr="00F673E2">
            <w:rPr>
              <w:rStyle w:val="Numeropagina"/>
              <w:rFonts w:ascii="Century Gothic" w:hAnsi="Century Gothic"/>
              <w:sz w:val="18"/>
            </w:rPr>
            <w:fldChar w:fldCharType="end"/>
          </w:r>
        </w:p>
      </w:tc>
    </w:tr>
  </w:tbl>
  <w:p w14:paraId="1ACB812A" w14:textId="77777777" w:rsidR="00455EA0" w:rsidRDefault="00455EA0">
    <w:pPr>
      <w:pStyle w:val="Pidipagina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BFBFBF"/>
      </w:tblBorders>
      <w:tblLook w:val="04A0" w:firstRow="1" w:lastRow="0" w:firstColumn="1" w:lastColumn="0" w:noHBand="0" w:noVBand="1"/>
    </w:tblPr>
    <w:tblGrid>
      <w:gridCol w:w="7155"/>
      <w:gridCol w:w="3363"/>
    </w:tblGrid>
    <w:tr w:rsidR="00F673E2" w14:paraId="10B17AFC" w14:textId="77777777" w:rsidTr="006D0F3C">
      <w:tc>
        <w:tcPr>
          <w:tcW w:w="7479" w:type="dxa"/>
          <w:shd w:val="clear" w:color="auto" w:fill="auto"/>
        </w:tcPr>
        <w:p w14:paraId="6D619E40" w14:textId="77777777" w:rsidR="00F673E2" w:rsidRPr="00056B18" w:rsidRDefault="00F673E2" w:rsidP="00056B18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b/>
              <w:bCs/>
              <w:color w:val="999999"/>
              <w:sz w:val="14"/>
              <w:szCs w:val="14"/>
            </w:rPr>
          </w:pPr>
        </w:p>
        <w:p w14:paraId="5500FF2D" w14:textId="77777777" w:rsidR="00DB27D2" w:rsidRPr="000A153F" w:rsidRDefault="00F673E2" w:rsidP="00DB27D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</w:rPr>
          </w:pPr>
          <w:r w:rsidRPr="000A153F">
            <w:rPr>
              <w:rFonts w:cs="Tahoma"/>
              <w:b/>
              <w:bCs/>
              <w:color w:val="999999"/>
              <w:sz w:val="14"/>
              <w:szCs w:val="14"/>
            </w:rPr>
            <w:t>IB SRL</w:t>
          </w:r>
          <w:r w:rsidRPr="000A153F">
            <w:rPr>
              <w:rFonts w:cs="Tahoma"/>
              <w:bCs/>
              <w:color w:val="999999"/>
              <w:sz w:val="14"/>
              <w:szCs w:val="14"/>
            </w:rPr>
            <w:t xml:space="preserve"> – </w:t>
          </w:r>
          <w:proofErr w:type="spellStart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>Registered</w:t>
          </w:r>
          <w:proofErr w:type="spellEnd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 xml:space="preserve"> </w:t>
          </w:r>
          <w:proofErr w:type="spellStart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>Offices</w:t>
          </w:r>
          <w:proofErr w:type="spellEnd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 xml:space="preserve">: Via Cerisola, 37/2 – 16035 Rapallo (GE) – </w:t>
          </w:r>
          <w:proofErr w:type="spellStart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>Italy</w:t>
          </w:r>
          <w:proofErr w:type="spellEnd"/>
        </w:p>
        <w:p w14:paraId="224A39FD" w14:textId="77777777" w:rsidR="00DB27D2" w:rsidRPr="000A153F" w:rsidRDefault="00DB27D2" w:rsidP="00DB27D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Tel. +39 0185 </w:t>
          </w:r>
          <w:r w:rsidR="00AC7E58"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1834 000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 – Fax +39 0185 273589 - www.</w:t>
          </w:r>
          <w:r w:rsidR="00A50DA4">
            <w:rPr>
              <w:rFonts w:cs="Tahoma"/>
              <w:bCs/>
              <w:color w:val="999999"/>
              <w:sz w:val="14"/>
              <w:szCs w:val="14"/>
              <w:lang w:val="en-US"/>
            </w:rPr>
            <w:t>gruppo-ib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 – sales@ib</w:t>
          </w:r>
          <w:r w:rsidR="00377EE4">
            <w:rPr>
              <w:rFonts w:cs="Tahoma"/>
              <w:bCs/>
              <w:color w:val="999999"/>
              <w:sz w:val="14"/>
              <w:szCs w:val="14"/>
              <w:lang w:val="en-US"/>
            </w:rPr>
            <w:t>-corporate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</w:t>
          </w:r>
        </w:p>
        <w:p w14:paraId="50F8384F" w14:textId="77777777" w:rsidR="00A50DA4" w:rsidRDefault="00DB27D2" w:rsidP="00A50DA4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AER of GE n°. 277236 – Enterprise Reg. of GE n°. 02509260101 </w:t>
          </w:r>
        </w:p>
        <w:p w14:paraId="4438D750" w14:textId="7D877749" w:rsidR="00F673E2" w:rsidRDefault="00DB27D2" w:rsidP="00A50DA4">
          <w:pPr>
            <w:pStyle w:val="Nessunaspaziatura"/>
            <w:pBdr>
              <w:top w:val="single" w:sz="4" w:space="1" w:color="D0CECE"/>
            </w:pBdr>
          </w:pPr>
          <w:r w:rsidRPr="000A153F">
            <w:rPr>
              <w:rFonts w:cs="Tahoma"/>
              <w:bCs/>
              <w:color w:val="999999"/>
              <w:sz w:val="14"/>
              <w:szCs w:val="14"/>
            </w:rPr>
            <w:t>Fiscal Code 02509260101 – VAT 00185120995</w:t>
          </w:r>
        </w:p>
      </w:tc>
      <w:tc>
        <w:tcPr>
          <w:tcW w:w="3461" w:type="dxa"/>
          <w:shd w:val="clear" w:color="auto" w:fill="auto"/>
          <w:vAlign w:val="center"/>
        </w:tcPr>
        <w:p w14:paraId="53A8E04B" w14:textId="77777777" w:rsidR="00F673E2" w:rsidRDefault="00865567" w:rsidP="00865567">
          <w:pPr>
            <w:pStyle w:val="Pidipagina"/>
            <w:jc w:val="center"/>
          </w:pPr>
          <w:r>
            <w:rPr>
              <w:noProof/>
              <w:lang w:val="it-CH" w:eastAsia="it-CH"/>
            </w:rPr>
            <w:drawing>
              <wp:inline distT="0" distB="0" distL="0" distR="0" wp14:anchorId="0A32BA88" wp14:editId="572AB38B">
                <wp:extent cx="824400" cy="396000"/>
                <wp:effectExtent l="0" t="0" r="0" b="4445"/>
                <wp:docPr id="92" name="Immagin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rtificazioni_ISO_2019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400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3C7D1F1" w14:textId="77777777" w:rsidR="00455EA0" w:rsidRDefault="00455EA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D6F274" w14:textId="77777777" w:rsidR="0007518C" w:rsidRDefault="0007518C">
      <w:r>
        <w:separator/>
      </w:r>
    </w:p>
  </w:footnote>
  <w:footnote w:type="continuationSeparator" w:id="0">
    <w:p w14:paraId="3D927714" w14:textId="77777777" w:rsidR="0007518C" w:rsidRDefault="000751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17101" w14:textId="77777777" w:rsidR="00455EA0" w:rsidRDefault="00B12563" w:rsidP="002E1E02">
    <w:pPr>
      <w:pStyle w:val="Intestazione"/>
      <w:jc w:val="center"/>
    </w:pP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7E8C20D8" wp14:editId="23E24091">
          <wp:simplePos x="0" y="0"/>
          <wp:positionH relativeFrom="margin">
            <wp:posOffset>2663190</wp:posOffset>
          </wp:positionH>
          <wp:positionV relativeFrom="margin">
            <wp:posOffset>-1600200</wp:posOffset>
          </wp:positionV>
          <wp:extent cx="1492250" cy="1083217"/>
          <wp:effectExtent l="0" t="0" r="0" b="3175"/>
          <wp:wrapSquare wrapText="bothSides"/>
          <wp:docPr id="89" name="Immagine 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p_carta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1083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4FF0F" w14:textId="77777777" w:rsidR="00455EA0" w:rsidRDefault="009520BE" w:rsidP="004C5A39">
    <w:pPr>
      <w:pStyle w:val="Intestazione"/>
      <w:rPr>
        <w:sz w:val="144"/>
      </w:rPr>
    </w:pPr>
    <w:r>
      <w:rPr>
        <w:b/>
        <w:noProof/>
        <w:color w:val="7F7F7F" w:themeColor="text1" w:themeTint="80"/>
        <w:sz w:val="32"/>
        <w:szCs w:val="32"/>
        <w:lang w:val="it-CH" w:eastAsia="it-CH"/>
      </w:rPr>
      <w:drawing>
        <wp:anchor distT="0" distB="0" distL="114300" distR="114300" simplePos="0" relativeHeight="251659264" behindDoc="0" locked="0" layoutInCell="1" allowOverlap="1" wp14:anchorId="648E9193" wp14:editId="4C739BF4">
          <wp:simplePos x="0" y="0"/>
          <wp:positionH relativeFrom="margin">
            <wp:posOffset>2838450</wp:posOffset>
          </wp:positionH>
          <wp:positionV relativeFrom="paragraph">
            <wp:posOffset>269240</wp:posOffset>
          </wp:positionV>
          <wp:extent cx="1046480" cy="761557"/>
          <wp:effectExtent l="0" t="0" r="1270" b="635"/>
          <wp:wrapNone/>
          <wp:docPr id="91" name="Immagin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480" cy="761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68"/>
    <w:rsid w:val="00001FB5"/>
    <w:rsid w:val="00017D38"/>
    <w:rsid w:val="000266B7"/>
    <w:rsid w:val="00027B6C"/>
    <w:rsid w:val="000403C1"/>
    <w:rsid w:val="00043622"/>
    <w:rsid w:val="00047108"/>
    <w:rsid w:val="00056B18"/>
    <w:rsid w:val="000655B4"/>
    <w:rsid w:val="0007427B"/>
    <w:rsid w:val="0007518C"/>
    <w:rsid w:val="000A153F"/>
    <w:rsid w:val="000B1210"/>
    <w:rsid w:val="000B1BC3"/>
    <w:rsid w:val="000B30D9"/>
    <w:rsid w:val="000C52D6"/>
    <w:rsid w:val="000D1C95"/>
    <w:rsid w:val="000E6E17"/>
    <w:rsid w:val="00110EB3"/>
    <w:rsid w:val="00131DA4"/>
    <w:rsid w:val="00132F31"/>
    <w:rsid w:val="001361B8"/>
    <w:rsid w:val="00151A81"/>
    <w:rsid w:val="00153288"/>
    <w:rsid w:val="00166A7A"/>
    <w:rsid w:val="001747F7"/>
    <w:rsid w:val="001760B9"/>
    <w:rsid w:val="00181053"/>
    <w:rsid w:val="00190885"/>
    <w:rsid w:val="00195BA1"/>
    <w:rsid w:val="001B0DC3"/>
    <w:rsid w:val="001B1455"/>
    <w:rsid w:val="001B7D17"/>
    <w:rsid w:val="001C476F"/>
    <w:rsid w:val="001D54CA"/>
    <w:rsid w:val="001E2C1E"/>
    <w:rsid w:val="001F58E2"/>
    <w:rsid w:val="00205242"/>
    <w:rsid w:val="00217CD8"/>
    <w:rsid w:val="00241B3F"/>
    <w:rsid w:val="00247237"/>
    <w:rsid w:val="00265B37"/>
    <w:rsid w:val="00270C20"/>
    <w:rsid w:val="00274895"/>
    <w:rsid w:val="00297827"/>
    <w:rsid w:val="002B2691"/>
    <w:rsid w:val="002C5055"/>
    <w:rsid w:val="002C5552"/>
    <w:rsid w:val="002D15A6"/>
    <w:rsid w:val="002D1EC4"/>
    <w:rsid w:val="002D6D64"/>
    <w:rsid w:val="002E1E02"/>
    <w:rsid w:val="002F5BA8"/>
    <w:rsid w:val="00306EA2"/>
    <w:rsid w:val="003642C9"/>
    <w:rsid w:val="00373791"/>
    <w:rsid w:val="00373F78"/>
    <w:rsid w:val="00377EE4"/>
    <w:rsid w:val="0038177C"/>
    <w:rsid w:val="003A0E2B"/>
    <w:rsid w:val="003A3ECF"/>
    <w:rsid w:val="003C48A7"/>
    <w:rsid w:val="003C7269"/>
    <w:rsid w:val="003D6575"/>
    <w:rsid w:val="003E2F47"/>
    <w:rsid w:val="003F4B2F"/>
    <w:rsid w:val="004132B5"/>
    <w:rsid w:val="00442BAF"/>
    <w:rsid w:val="00455EA0"/>
    <w:rsid w:val="00464D8D"/>
    <w:rsid w:val="004678F4"/>
    <w:rsid w:val="0047385F"/>
    <w:rsid w:val="0048703F"/>
    <w:rsid w:val="004A4B2E"/>
    <w:rsid w:val="004A5210"/>
    <w:rsid w:val="004A66B6"/>
    <w:rsid w:val="004A7175"/>
    <w:rsid w:val="004B2E82"/>
    <w:rsid w:val="004C5A39"/>
    <w:rsid w:val="004D373E"/>
    <w:rsid w:val="004E455F"/>
    <w:rsid w:val="0050007D"/>
    <w:rsid w:val="00543252"/>
    <w:rsid w:val="00575B2E"/>
    <w:rsid w:val="00580835"/>
    <w:rsid w:val="00587890"/>
    <w:rsid w:val="005926E9"/>
    <w:rsid w:val="005A3E1D"/>
    <w:rsid w:val="00630423"/>
    <w:rsid w:val="006500BB"/>
    <w:rsid w:val="00653096"/>
    <w:rsid w:val="0067384A"/>
    <w:rsid w:val="00674FB3"/>
    <w:rsid w:val="006A6F8D"/>
    <w:rsid w:val="006D0F3C"/>
    <w:rsid w:val="006D5F0D"/>
    <w:rsid w:val="006D69DB"/>
    <w:rsid w:val="006E1FC5"/>
    <w:rsid w:val="006F2B55"/>
    <w:rsid w:val="006F6244"/>
    <w:rsid w:val="00715C9B"/>
    <w:rsid w:val="00726D0B"/>
    <w:rsid w:val="0075419C"/>
    <w:rsid w:val="00770DA1"/>
    <w:rsid w:val="00780115"/>
    <w:rsid w:val="00783F7A"/>
    <w:rsid w:val="00794A26"/>
    <w:rsid w:val="007A0F17"/>
    <w:rsid w:val="007C2122"/>
    <w:rsid w:val="007C4E30"/>
    <w:rsid w:val="007F37D5"/>
    <w:rsid w:val="007F580A"/>
    <w:rsid w:val="008129D5"/>
    <w:rsid w:val="008542E8"/>
    <w:rsid w:val="00854552"/>
    <w:rsid w:val="00865567"/>
    <w:rsid w:val="00865C9F"/>
    <w:rsid w:val="008763C8"/>
    <w:rsid w:val="00881A5A"/>
    <w:rsid w:val="0088599A"/>
    <w:rsid w:val="008B6EF6"/>
    <w:rsid w:val="008E7897"/>
    <w:rsid w:val="008F075B"/>
    <w:rsid w:val="00901135"/>
    <w:rsid w:val="00903178"/>
    <w:rsid w:val="00914EE5"/>
    <w:rsid w:val="00914FC2"/>
    <w:rsid w:val="00935BFD"/>
    <w:rsid w:val="009415AC"/>
    <w:rsid w:val="009520BE"/>
    <w:rsid w:val="009A0252"/>
    <w:rsid w:val="009D289C"/>
    <w:rsid w:val="009D3068"/>
    <w:rsid w:val="009E4979"/>
    <w:rsid w:val="00A020B0"/>
    <w:rsid w:val="00A1217E"/>
    <w:rsid w:val="00A153C0"/>
    <w:rsid w:val="00A4335E"/>
    <w:rsid w:val="00A47ED7"/>
    <w:rsid w:val="00A50DA4"/>
    <w:rsid w:val="00A536E4"/>
    <w:rsid w:val="00A727F6"/>
    <w:rsid w:val="00A73B3B"/>
    <w:rsid w:val="00A74FB7"/>
    <w:rsid w:val="00A77D9E"/>
    <w:rsid w:val="00A8077D"/>
    <w:rsid w:val="00A97ADE"/>
    <w:rsid w:val="00AA2032"/>
    <w:rsid w:val="00AA23C7"/>
    <w:rsid w:val="00AA2F54"/>
    <w:rsid w:val="00AB3349"/>
    <w:rsid w:val="00AC173E"/>
    <w:rsid w:val="00AC7E58"/>
    <w:rsid w:val="00B071EA"/>
    <w:rsid w:val="00B12563"/>
    <w:rsid w:val="00B158C0"/>
    <w:rsid w:val="00B20D7A"/>
    <w:rsid w:val="00B268B6"/>
    <w:rsid w:val="00B3370C"/>
    <w:rsid w:val="00B35AE2"/>
    <w:rsid w:val="00B36AD7"/>
    <w:rsid w:val="00B56B9C"/>
    <w:rsid w:val="00B634ED"/>
    <w:rsid w:val="00B74EBC"/>
    <w:rsid w:val="00BA4AB4"/>
    <w:rsid w:val="00BC05ED"/>
    <w:rsid w:val="00BC2464"/>
    <w:rsid w:val="00BC5BA6"/>
    <w:rsid w:val="00BC658B"/>
    <w:rsid w:val="00BC6B73"/>
    <w:rsid w:val="00BD1AAC"/>
    <w:rsid w:val="00BE1C20"/>
    <w:rsid w:val="00C0181B"/>
    <w:rsid w:val="00C10514"/>
    <w:rsid w:val="00C74E52"/>
    <w:rsid w:val="00C80825"/>
    <w:rsid w:val="00C91146"/>
    <w:rsid w:val="00C94005"/>
    <w:rsid w:val="00C95630"/>
    <w:rsid w:val="00CA3B6C"/>
    <w:rsid w:val="00CA48B6"/>
    <w:rsid w:val="00CA48F6"/>
    <w:rsid w:val="00D02824"/>
    <w:rsid w:val="00D04D08"/>
    <w:rsid w:val="00D06314"/>
    <w:rsid w:val="00D125C3"/>
    <w:rsid w:val="00D14860"/>
    <w:rsid w:val="00D204D7"/>
    <w:rsid w:val="00D34684"/>
    <w:rsid w:val="00D3591E"/>
    <w:rsid w:val="00D8063F"/>
    <w:rsid w:val="00D86BE6"/>
    <w:rsid w:val="00DA2330"/>
    <w:rsid w:val="00DB1DDB"/>
    <w:rsid w:val="00DB27D2"/>
    <w:rsid w:val="00DB33C9"/>
    <w:rsid w:val="00DB71FD"/>
    <w:rsid w:val="00DC0BBF"/>
    <w:rsid w:val="00DC2CA6"/>
    <w:rsid w:val="00DE7B17"/>
    <w:rsid w:val="00DF374D"/>
    <w:rsid w:val="00E225C1"/>
    <w:rsid w:val="00E30BAF"/>
    <w:rsid w:val="00E64E25"/>
    <w:rsid w:val="00E80C5E"/>
    <w:rsid w:val="00EC3A47"/>
    <w:rsid w:val="00ED5604"/>
    <w:rsid w:val="00F014CB"/>
    <w:rsid w:val="00F02B3A"/>
    <w:rsid w:val="00F1257E"/>
    <w:rsid w:val="00F20FD5"/>
    <w:rsid w:val="00F306A2"/>
    <w:rsid w:val="00F62655"/>
    <w:rsid w:val="00F662E7"/>
    <w:rsid w:val="00F673E2"/>
    <w:rsid w:val="00F92DBF"/>
    <w:rsid w:val="00FC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CA055D6"/>
  <w15:chartTrackingRefBased/>
  <w15:docId w15:val="{F6915DAD-E237-4E08-A5DA-0310690B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040"/>
      <w:jc w:val="both"/>
      <w:outlineLvl w:val="0"/>
    </w:pPr>
    <w:rPr>
      <w:rFonts w:ascii="Tahoma" w:hAnsi="Tahoma" w:cs="Tahoma"/>
      <w:b/>
      <w:bCs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Eurostile" w:hAnsi="Eurostile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2"/>
    </w:rPr>
  </w:style>
  <w:style w:type="character" w:styleId="Numeropagina">
    <w:name w:val="page number"/>
    <w:basedOn w:val="Carpredefinitoparagrafo"/>
  </w:style>
  <w:style w:type="table" w:styleId="Grigliatabella">
    <w:name w:val="Table Grid"/>
    <w:basedOn w:val="Tabellanormale"/>
    <w:rsid w:val="00B3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rsid w:val="00F673E2"/>
    <w:rPr>
      <w:sz w:val="24"/>
      <w:szCs w:val="24"/>
      <w:lang w:eastAsia="en-US"/>
    </w:rPr>
  </w:style>
  <w:style w:type="paragraph" w:styleId="Nessunaspaziatura">
    <w:name w:val="No Spacing"/>
    <w:uiPriority w:val="1"/>
    <w:qFormat/>
    <w:rsid w:val="00F673E2"/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semiHidden/>
    <w:unhideWhenUsed/>
    <w:rsid w:val="00575B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75B2E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47385F"/>
    <w:pPr>
      <w:spacing w:before="100" w:beforeAutospacing="1" w:after="100" w:afterAutospacing="1"/>
    </w:pPr>
    <w:rPr>
      <w:lang w:val="en-US"/>
    </w:rPr>
  </w:style>
  <w:style w:type="character" w:styleId="Rimandocommento">
    <w:name w:val="annotation reference"/>
    <w:basedOn w:val="Carpredefinitoparagrafo"/>
    <w:rsid w:val="00A4335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4335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A4335E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A4335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A4335E"/>
    <w:rPr>
      <w:b/>
      <w:bCs/>
      <w:lang w:eastAsia="en-US"/>
    </w:rPr>
  </w:style>
  <w:style w:type="paragraph" w:styleId="Revisione">
    <w:name w:val="Revision"/>
    <w:hidden/>
    <w:uiPriority w:val="99"/>
    <w:semiHidden/>
    <w:rsid w:val="00A4335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Spett</vt:lpstr>
      <vt:lpstr>Spett</vt:lpstr>
    </vt:vector>
  </TitlesOfParts>
  <Company>IB Informatica</Company>
  <LinksUpToDate>false</LinksUpToDate>
  <CharactersWithSpaces>2273</CharactersWithSpaces>
  <SharedDoc>false</SharedDoc>
  <HLinks>
    <vt:vector size="12" baseType="variant">
      <vt:variant>
        <vt:i4>3932225</vt:i4>
      </vt:variant>
      <vt:variant>
        <vt:i4>12</vt:i4>
      </vt:variant>
      <vt:variant>
        <vt:i4>0</vt:i4>
      </vt:variant>
      <vt:variant>
        <vt:i4>5</vt:i4>
      </vt:variant>
      <vt:variant>
        <vt:lpwstr>mailto:commerciale@ib-facility.com</vt:lpwstr>
      </vt:variant>
      <vt:variant>
        <vt:lpwstr/>
      </vt:variant>
      <vt:variant>
        <vt:i4>524309</vt:i4>
      </vt:variant>
      <vt:variant>
        <vt:i4>9</vt:i4>
      </vt:variant>
      <vt:variant>
        <vt:i4>0</vt:i4>
      </vt:variant>
      <vt:variant>
        <vt:i4>5</vt:i4>
      </vt:variant>
      <vt:variant>
        <vt:lpwstr>http://www.gruppo-ib.com/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Daniela CO</dc:creator>
  <cp:keywords/>
  <dc:description/>
  <cp:lastModifiedBy>Bruno</cp:lastModifiedBy>
  <cp:revision>3</cp:revision>
  <cp:lastPrinted>2009-01-09T08:59:00Z</cp:lastPrinted>
  <dcterms:created xsi:type="dcterms:W3CDTF">2021-04-21T13:32:00Z</dcterms:created>
  <dcterms:modified xsi:type="dcterms:W3CDTF">2021-04-21T16:21:00Z</dcterms:modified>
</cp:coreProperties>
</file>