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54" w:rsidRDefault="00252C40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  <w:r>
        <w:rPr>
          <w:rFonts w:ascii="Arial" w:hAnsi="Arial" w:cs="Arial"/>
          <w:b/>
          <w:noProof/>
          <w:color w:val="222222"/>
          <w:sz w:val="24"/>
          <w:szCs w:val="24"/>
          <w:u w:val="single"/>
          <w:lang w:eastAsia="it-IT"/>
        </w:rPr>
        <w:drawing>
          <wp:inline distT="0" distB="0" distL="0" distR="0">
            <wp:extent cx="1066800" cy="9429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854" w:rsidRDefault="00663854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2F5C95" w:rsidRDefault="002F5C95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DE7966" w:rsidRDefault="00DE7966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550DAD" w:rsidRDefault="00550DAD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  <w:r w:rsidRPr="006A227A">
        <w:rPr>
          <w:rFonts w:eastAsia="Times New Roman"/>
          <w:b/>
          <w:bCs/>
          <w:color w:val="222222"/>
          <w:sz w:val="28"/>
          <w:szCs w:val="28"/>
          <w:lang w:eastAsia="it-IT"/>
        </w:rPr>
        <w:t>COMUNICATO STAMPA</w:t>
      </w:r>
    </w:p>
    <w:p w:rsidR="00AE38A3" w:rsidRDefault="00AE38A3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DE7966" w:rsidRDefault="00DE7966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DE7966" w:rsidRDefault="00DE7966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B24CD0" w:rsidRDefault="00B24CD0" w:rsidP="00090F55">
      <w:pPr>
        <w:shd w:val="clear" w:color="auto" w:fill="FFFFFF"/>
        <w:spacing w:line="240" w:lineRule="auto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DE7966" w:rsidRDefault="00DE7966" w:rsidP="00DE7966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</w:pPr>
      <w:r w:rsidRPr="00DE7966"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  <w:t>Pronta la prima stima sulle conseguenze del crollo del Morandi</w:t>
      </w:r>
    </w:p>
    <w:p w:rsidR="00DE7966" w:rsidRPr="00DE7966" w:rsidRDefault="00DE7966" w:rsidP="00DE7966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</w:pPr>
      <w:r w:rsidRPr="00DE7966"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  <w:t>sulle imprese che operano nel porto</w:t>
      </w:r>
    </w:p>
    <w:p w:rsidR="00DE7966" w:rsidRDefault="00DE7966" w:rsidP="00C530D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</w:pPr>
    </w:p>
    <w:p w:rsidR="00DE7966" w:rsidRPr="00DE7966" w:rsidRDefault="00C530D8" w:rsidP="00DE7966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</w:pPr>
      <w:r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  <w:t>TRASPORTO</w:t>
      </w:r>
      <w:r w:rsidRPr="00C530D8"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  <w:t xml:space="preserve">UNITO: </w:t>
      </w:r>
      <w:r w:rsidR="00DE7966" w:rsidRPr="00DE7966"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  <w:t>sugli autotrasportatori</w:t>
      </w:r>
    </w:p>
    <w:p w:rsidR="00C530D8" w:rsidRDefault="00DE7966" w:rsidP="00DE7966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it-CH"/>
        </w:rPr>
      </w:pPr>
      <w:r w:rsidRPr="00DE7966"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  <w:t>6 milioni di costi in più ogni mese</w:t>
      </w:r>
    </w:p>
    <w:p w:rsidR="00703A8E" w:rsidRPr="004300BD" w:rsidRDefault="00703A8E" w:rsidP="004300BD">
      <w:pPr>
        <w:shd w:val="clear" w:color="auto" w:fill="FFFFFF"/>
        <w:spacing w:line="240" w:lineRule="auto"/>
        <w:rPr>
          <w:rFonts w:ascii="Arial" w:eastAsia="Times New Roman" w:hAnsi="Arial" w:cs="Arial"/>
          <w:sz w:val="24"/>
          <w:szCs w:val="24"/>
          <w:lang w:eastAsia="it-CH"/>
        </w:rPr>
      </w:pPr>
    </w:p>
    <w:p w:rsidR="00DE7966" w:rsidRDefault="00DE7966" w:rsidP="00DE7966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</w:p>
    <w:p w:rsidR="00DE7966" w:rsidRDefault="00DE7966" w:rsidP="00DE7966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</w:p>
    <w:p w:rsidR="00DE7966" w:rsidRPr="00DE7966" w:rsidRDefault="00DE7966" w:rsidP="00DE7966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DE7966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Costi aggiuntivi per oltre 6 milioni al mese. </w:t>
      </w:r>
      <w:r>
        <w:rPr>
          <w:rFonts w:ascii="Arial" w:eastAsia="Times New Roman" w:hAnsi="Arial" w:cs="Arial"/>
          <w:bCs/>
          <w:sz w:val="24"/>
          <w:szCs w:val="24"/>
          <w:lang w:val="it-CH" w:eastAsia="it-CH"/>
        </w:rPr>
        <w:t>È</w:t>
      </w:r>
      <w:r w:rsidRPr="00DE7966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questo il primo computo degli oneri che graveranno sulle imprese di autotrasporto che operano a Genova, nel bacino portuale di Sampierdarena.</w:t>
      </w:r>
    </w:p>
    <w:p w:rsidR="00DE7966" w:rsidRPr="00DE7966" w:rsidRDefault="00DE7966" w:rsidP="00DE7966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DE7966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“Una cifra </w:t>
      </w:r>
      <w:r w:rsidR="00987114">
        <w:rPr>
          <w:rFonts w:ascii="Arial" w:eastAsia="Times New Roman" w:hAnsi="Arial" w:cs="Arial"/>
          <w:bCs/>
          <w:sz w:val="24"/>
          <w:szCs w:val="24"/>
          <w:lang w:val="it-CH" w:eastAsia="it-CH"/>
        </w:rPr>
        <w:t>-</w:t>
      </w:r>
      <w:r w:rsidRPr="00DE7966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sottolinea Giuseppe Tagnochetti, coordinatore ligure di Trasportounito Liguria - che potrebbe anche risultare ben più alta e che assume un peso rilevante anche a livello nazionale, considerando che sono coinvolte almeno 400 imprese e circa 2000 autisti”. </w:t>
      </w:r>
    </w:p>
    <w:p w:rsidR="00DE7966" w:rsidRPr="00DE7966" w:rsidRDefault="00DE7966" w:rsidP="00DE7966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DE7966">
        <w:rPr>
          <w:rFonts w:ascii="Arial" w:eastAsia="Times New Roman" w:hAnsi="Arial" w:cs="Arial"/>
          <w:bCs/>
          <w:sz w:val="24"/>
          <w:szCs w:val="24"/>
          <w:lang w:val="it-CH" w:eastAsia="it-CH"/>
        </w:rPr>
        <w:t>Per stimare con un minimo di attendibilità i danni indiretti</w:t>
      </w:r>
      <w:r>
        <w:rPr>
          <w:rFonts w:ascii="Arial" w:eastAsia="Times New Roman" w:hAnsi="Arial" w:cs="Arial"/>
          <w:bCs/>
          <w:sz w:val="24"/>
          <w:szCs w:val="24"/>
          <w:lang w:val="it-CH" w:eastAsia="it-CH"/>
        </w:rPr>
        <w:t>,</w:t>
      </w:r>
      <w:r w:rsidRPr="00DE7966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Trasport</w:t>
      </w:r>
      <w:r w:rsidR="003F2221">
        <w:rPr>
          <w:rFonts w:ascii="Arial" w:eastAsia="Times New Roman" w:hAnsi="Arial" w:cs="Arial"/>
          <w:bCs/>
          <w:sz w:val="24"/>
          <w:szCs w:val="24"/>
          <w:lang w:val="it-CH" w:eastAsia="it-CH"/>
        </w:rPr>
        <w:t>o</w:t>
      </w:r>
      <w:r w:rsidRPr="00DE7966">
        <w:rPr>
          <w:rFonts w:ascii="Arial" w:eastAsia="Times New Roman" w:hAnsi="Arial" w:cs="Arial"/>
          <w:bCs/>
          <w:sz w:val="24"/>
          <w:szCs w:val="24"/>
          <w:lang w:val="it-CH" w:eastAsia="it-CH"/>
        </w:rPr>
        <w:t>unito ha calcolato i chilometri in più, le attese, le ridotte velocità commerciali del trasporto e soprattutto la perdita di capacità produttiva in termini di consegne al</w:t>
      </w:r>
      <w:r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</w:t>
      </w:r>
      <w:r w:rsidRPr="00DE7966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giorno. </w:t>
      </w:r>
    </w:p>
    <w:p w:rsidR="00DE7966" w:rsidRPr="00DE7966" w:rsidRDefault="00DE7966" w:rsidP="00DE7966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“Si tratta </w:t>
      </w:r>
      <w:r w:rsidR="00987114">
        <w:rPr>
          <w:rFonts w:ascii="Arial" w:eastAsia="Times New Roman" w:hAnsi="Arial" w:cs="Arial"/>
          <w:bCs/>
          <w:sz w:val="24"/>
          <w:szCs w:val="24"/>
          <w:lang w:val="it-CH" w:eastAsia="it-CH"/>
        </w:rPr>
        <w:t>-</w:t>
      </w:r>
      <w:r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sottolinea Tagnoc</w:t>
      </w:r>
      <w:r w:rsidRPr="00DE7966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hetti - di una prima stima che non tiene e non può ancora tenere conto delle conseguenze e dell’efficacia di una serie di interventi infrastrutturali d’emergenza, come l’apertura della nuova strada a mare nelle aree Ilva e demaniali, la nuova viabilità completata di lungomare </w:t>
      </w:r>
      <w:bookmarkStart w:id="0" w:name="_GoBack"/>
      <w:bookmarkEnd w:id="0"/>
      <w:r w:rsidRPr="00DE7966">
        <w:rPr>
          <w:rFonts w:ascii="Arial" w:eastAsia="Times New Roman" w:hAnsi="Arial" w:cs="Arial"/>
          <w:bCs/>
          <w:sz w:val="24"/>
          <w:szCs w:val="24"/>
          <w:lang w:val="it-CH" w:eastAsia="it-CH"/>
        </w:rPr>
        <w:t>Canepa e le modalità di</w:t>
      </w:r>
      <w:r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accesso al nodo autostradale </w:t>
      </w:r>
      <w:r w:rsidRPr="00DE7966">
        <w:rPr>
          <w:rFonts w:ascii="Arial" w:eastAsia="Times New Roman" w:hAnsi="Arial" w:cs="Arial"/>
          <w:bCs/>
          <w:sz w:val="24"/>
          <w:szCs w:val="24"/>
          <w:lang w:val="it-CH" w:eastAsia="it-CH"/>
        </w:rPr>
        <w:t>dell’aeroporto. Azioni che, se messe in atto congiuntamente, dovrebbero contenere l’impatto operativo ed economico sulle aziende</w:t>
      </w:r>
      <w:r>
        <w:rPr>
          <w:rFonts w:ascii="Arial" w:eastAsia="Times New Roman" w:hAnsi="Arial" w:cs="Arial"/>
          <w:bCs/>
          <w:sz w:val="24"/>
          <w:szCs w:val="24"/>
          <w:lang w:val="it-CH" w:eastAsia="it-CH"/>
        </w:rPr>
        <w:t>,</w:t>
      </w:r>
      <w:r w:rsidRPr="00DE7966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legato al crollo del Morandi. </w:t>
      </w:r>
    </w:p>
    <w:p w:rsidR="00DE7966" w:rsidRPr="00DE7966" w:rsidRDefault="00DE7966" w:rsidP="00DE7966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DE7966">
        <w:rPr>
          <w:rFonts w:ascii="Arial" w:eastAsia="Times New Roman" w:hAnsi="Arial" w:cs="Arial"/>
          <w:bCs/>
          <w:sz w:val="24"/>
          <w:szCs w:val="24"/>
          <w:lang w:val="it-CH" w:eastAsia="it-CH"/>
        </w:rPr>
        <w:t>“Se saremo chiamati poi ad operare anche in turni notturni, le imprese di autotrasporto si troveranno ad affrontare un ulteriore aumento dei costi del personale fra il 30 e il 35%, senza contare la necessità di investire in nuove macchine e operatività”.</w:t>
      </w:r>
    </w:p>
    <w:p w:rsidR="00C530D8" w:rsidRPr="00C530D8" w:rsidRDefault="00DE7966" w:rsidP="00DE7966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DE7966">
        <w:rPr>
          <w:rFonts w:ascii="Arial" w:eastAsia="Times New Roman" w:hAnsi="Arial" w:cs="Arial"/>
          <w:bCs/>
          <w:sz w:val="24"/>
          <w:szCs w:val="24"/>
          <w:lang w:val="it-CH" w:eastAsia="it-CH"/>
        </w:rPr>
        <w:t>Alla luce di questa analisi Trasportounito chiede quindi un confronto urgente e serrato anche con le aziende c</w:t>
      </w:r>
      <w:r>
        <w:rPr>
          <w:rFonts w:ascii="Arial" w:eastAsia="Times New Roman" w:hAnsi="Arial" w:cs="Arial"/>
          <w:bCs/>
          <w:sz w:val="24"/>
          <w:szCs w:val="24"/>
          <w:lang w:val="it-CH" w:eastAsia="it-CH"/>
        </w:rPr>
        <w:t>ommittenti che, “siamo convinti</w:t>
      </w:r>
      <w:r w:rsidRPr="00DE7966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</w:t>
      </w:r>
      <w:r w:rsidR="00071533">
        <w:rPr>
          <w:rFonts w:ascii="Arial" w:eastAsia="Times New Roman" w:hAnsi="Arial" w:cs="Arial"/>
          <w:bCs/>
          <w:sz w:val="24"/>
          <w:szCs w:val="24"/>
          <w:lang w:val="it-CH" w:eastAsia="it-CH"/>
        </w:rPr>
        <w:t>-</w:t>
      </w:r>
      <w:r w:rsidRPr="00DE7966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conclude Tagnochetti - saranno </w:t>
      </w:r>
      <w:r w:rsidRPr="00DE7966">
        <w:rPr>
          <w:rFonts w:ascii="Arial" w:eastAsia="Times New Roman" w:hAnsi="Arial" w:cs="Arial"/>
          <w:bCs/>
          <w:sz w:val="24"/>
          <w:szCs w:val="24"/>
          <w:lang w:val="it-CH" w:eastAsia="it-CH"/>
        </w:rPr>
        <w:lastRenderedPageBreak/>
        <w:t xml:space="preserve">responsabilmente coinvolte in un confronto vero e quindi nella messa a punto di nuove condizioni operative di  lavoro </w:t>
      </w:r>
      <w:r w:rsidR="00071533" w:rsidRPr="00071533">
        <w:rPr>
          <w:rFonts w:ascii="Arial" w:eastAsia="Times New Roman" w:hAnsi="Arial" w:cs="Arial"/>
          <w:bCs/>
          <w:sz w:val="24"/>
          <w:szCs w:val="24"/>
          <w:lang w:val="it-CH" w:eastAsia="it-CH"/>
        </w:rPr>
        <w:t>nonché nella definizione di un sistema tariffario dei servizi di autotrasporto ad</w:t>
      </w:r>
      <w:r w:rsidR="00071533">
        <w:rPr>
          <w:rFonts w:ascii="Arial" w:eastAsia="Times New Roman" w:hAnsi="Arial" w:cs="Arial"/>
          <w:bCs/>
          <w:sz w:val="24"/>
          <w:szCs w:val="24"/>
          <w:lang w:val="it-CH" w:eastAsia="it-CH"/>
        </w:rPr>
        <w:t>eguato allo stato di emergenza</w:t>
      </w:r>
      <w:r w:rsidRPr="00DE7966">
        <w:rPr>
          <w:rFonts w:ascii="Arial" w:eastAsia="Times New Roman" w:hAnsi="Arial" w:cs="Arial"/>
          <w:bCs/>
          <w:sz w:val="24"/>
          <w:szCs w:val="24"/>
          <w:lang w:val="it-CH" w:eastAsia="it-CH"/>
        </w:rPr>
        <w:t>”.</w:t>
      </w:r>
      <w:r w:rsidR="006D2F1A" w:rsidRPr="006D2F1A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</w:t>
      </w:r>
      <w:r w:rsidR="00C530D8" w:rsidRPr="00C530D8">
        <w:rPr>
          <w:rFonts w:ascii="Arial" w:eastAsia="Times New Roman" w:hAnsi="Arial" w:cs="Arial"/>
          <w:bCs/>
          <w:sz w:val="24"/>
          <w:szCs w:val="24"/>
          <w:lang w:val="it-CH" w:eastAsia="it-CH"/>
        </w:rPr>
        <w:t xml:space="preserve">   </w:t>
      </w:r>
    </w:p>
    <w:p w:rsidR="00C530D8" w:rsidRPr="00C530D8" w:rsidRDefault="00C530D8" w:rsidP="00C530D8">
      <w:pPr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</w:p>
    <w:p w:rsidR="00071533" w:rsidRDefault="00071533" w:rsidP="00071533">
      <w:pPr>
        <w:jc w:val="right"/>
        <w:rPr>
          <w:rFonts w:ascii="Arial" w:hAnsi="Arial" w:cs="Arial"/>
          <w:color w:val="222222"/>
          <w:sz w:val="24"/>
          <w:szCs w:val="24"/>
        </w:rPr>
      </w:pPr>
    </w:p>
    <w:p w:rsidR="00597355" w:rsidRPr="00071533" w:rsidRDefault="00DE7966" w:rsidP="00071533">
      <w:pPr>
        <w:jc w:val="right"/>
        <w:rPr>
          <w:sz w:val="24"/>
          <w:szCs w:val="24"/>
        </w:rPr>
      </w:pPr>
      <w:r w:rsidRPr="00071533">
        <w:rPr>
          <w:rFonts w:ascii="Arial" w:hAnsi="Arial" w:cs="Arial"/>
          <w:color w:val="222222"/>
          <w:sz w:val="24"/>
          <w:szCs w:val="24"/>
        </w:rPr>
        <w:t>Genova</w:t>
      </w:r>
      <w:r w:rsidR="00597355" w:rsidRPr="00071533">
        <w:rPr>
          <w:rFonts w:ascii="Arial" w:hAnsi="Arial" w:cs="Arial"/>
          <w:color w:val="222222"/>
          <w:sz w:val="24"/>
          <w:szCs w:val="24"/>
        </w:rPr>
        <w:t xml:space="preserve">, </w:t>
      </w:r>
      <w:r w:rsidRPr="00071533">
        <w:rPr>
          <w:rFonts w:ascii="Arial" w:hAnsi="Arial" w:cs="Arial"/>
          <w:color w:val="222222"/>
          <w:sz w:val="24"/>
          <w:szCs w:val="24"/>
        </w:rPr>
        <w:t>21</w:t>
      </w:r>
      <w:r w:rsidR="002871D1" w:rsidRPr="00071533">
        <w:rPr>
          <w:rFonts w:ascii="Arial" w:hAnsi="Arial" w:cs="Arial"/>
          <w:color w:val="222222"/>
          <w:sz w:val="24"/>
          <w:szCs w:val="24"/>
        </w:rPr>
        <w:t xml:space="preserve"> agosto</w:t>
      </w:r>
      <w:r w:rsidR="00432235" w:rsidRPr="00071533">
        <w:rPr>
          <w:rFonts w:ascii="Arial" w:hAnsi="Arial" w:cs="Arial"/>
          <w:color w:val="222222"/>
          <w:sz w:val="24"/>
          <w:szCs w:val="24"/>
        </w:rPr>
        <w:t xml:space="preserve"> </w:t>
      </w:r>
      <w:r w:rsidR="00597355" w:rsidRPr="00071533">
        <w:rPr>
          <w:rFonts w:ascii="Arial" w:hAnsi="Arial" w:cs="Arial"/>
          <w:color w:val="222222"/>
          <w:sz w:val="24"/>
          <w:szCs w:val="24"/>
        </w:rPr>
        <w:t>201</w:t>
      </w:r>
      <w:r w:rsidR="00C122CE" w:rsidRPr="00071533">
        <w:rPr>
          <w:rFonts w:ascii="Arial" w:hAnsi="Arial" w:cs="Arial"/>
          <w:color w:val="222222"/>
          <w:sz w:val="24"/>
          <w:szCs w:val="24"/>
        </w:rPr>
        <w:t>8</w:t>
      </w:r>
    </w:p>
    <w:p w:rsidR="00597355" w:rsidRDefault="00597355" w:rsidP="009C64D5">
      <w:pPr>
        <w:spacing w:line="240" w:lineRule="auto"/>
        <w:jc w:val="both"/>
      </w:pPr>
    </w:p>
    <w:p w:rsidR="00071533" w:rsidRPr="004300BD" w:rsidRDefault="00071533" w:rsidP="009C64D5">
      <w:pPr>
        <w:spacing w:line="240" w:lineRule="auto"/>
        <w:jc w:val="both"/>
      </w:pPr>
    </w:p>
    <w:p w:rsidR="00252C40" w:rsidRDefault="00252C40" w:rsidP="001D30A1">
      <w:pPr>
        <w:spacing w:line="240" w:lineRule="auto"/>
        <w:jc w:val="both"/>
      </w:pPr>
    </w:p>
    <w:p w:rsidR="00FD444A" w:rsidRPr="004300BD" w:rsidRDefault="00FD444A" w:rsidP="001D30A1">
      <w:pPr>
        <w:spacing w:line="240" w:lineRule="auto"/>
        <w:jc w:val="both"/>
      </w:pPr>
      <w:r w:rsidRPr="004300BD">
        <w:t>Per ulteriori informazioni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Barbara Gazzale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348 4144780</w:t>
      </w:r>
    </w:p>
    <w:sectPr w:rsidR="00FD444A" w:rsidRPr="004300BD" w:rsidSect="00DE7966">
      <w:pgSz w:w="11906" w:h="16838"/>
      <w:pgMar w:top="1417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B7"/>
    <w:rsid w:val="000133D3"/>
    <w:rsid w:val="00035EBF"/>
    <w:rsid w:val="000374A8"/>
    <w:rsid w:val="00056250"/>
    <w:rsid w:val="00056995"/>
    <w:rsid w:val="00064B1D"/>
    <w:rsid w:val="00071533"/>
    <w:rsid w:val="000800D5"/>
    <w:rsid w:val="00090F55"/>
    <w:rsid w:val="000B11BD"/>
    <w:rsid w:val="000C45B8"/>
    <w:rsid w:val="000C4892"/>
    <w:rsid w:val="000D4452"/>
    <w:rsid w:val="001156E5"/>
    <w:rsid w:val="0011701A"/>
    <w:rsid w:val="00122AC4"/>
    <w:rsid w:val="00125A0E"/>
    <w:rsid w:val="0013794F"/>
    <w:rsid w:val="0014176F"/>
    <w:rsid w:val="00145B0C"/>
    <w:rsid w:val="001540D9"/>
    <w:rsid w:val="00170427"/>
    <w:rsid w:val="00172A93"/>
    <w:rsid w:val="001805EB"/>
    <w:rsid w:val="00183568"/>
    <w:rsid w:val="00191DE9"/>
    <w:rsid w:val="001B090B"/>
    <w:rsid w:val="001D30A1"/>
    <w:rsid w:val="001E0503"/>
    <w:rsid w:val="001E5069"/>
    <w:rsid w:val="001E5AE7"/>
    <w:rsid w:val="001F5B31"/>
    <w:rsid w:val="00201CD1"/>
    <w:rsid w:val="00215E5C"/>
    <w:rsid w:val="0021727D"/>
    <w:rsid w:val="00224E7C"/>
    <w:rsid w:val="00252C40"/>
    <w:rsid w:val="00252E29"/>
    <w:rsid w:val="00263A69"/>
    <w:rsid w:val="002657F7"/>
    <w:rsid w:val="002745F1"/>
    <w:rsid w:val="002767A2"/>
    <w:rsid w:val="002871D1"/>
    <w:rsid w:val="002A279C"/>
    <w:rsid w:val="002A7C71"/>
    <w:rsid w:val="002B3CFF"/>
    <w:rsid w:val="002C6E1B"/>
    <w:rsid w:val="002D4E46"/>
    <w:rsid w:val="002D7A66"/>
    <w:rsid w:val="002E0114"/>
    <w:rsid w:val="002E0B92"/>
    <w:rsid w:val="002F5C95"/>
    <w:rsid w:val="002F6E05"/>
    <w:rsid w:val="00303C82"/>
    <w:rsid w:val="003049DA"/>
    <w:rsid w:val="00326EED"/>
    <w:rsid w:val="003335CD"/>
    <w:rsid w:val="00362D2D"/>
    <w:rsid w:val="0036701F"/>
    <w:rsid w:val="003B363B"/>
    <w:rsid w:val="003B55EC"/>
    <w:rsid w:val="003C1097"/>
    <w:rsid w:val="003C1C9A"/>
    <w:rsid w:val="003C6436"/>
    <w:rsid w:val="003D0DF4"/>
    <w:rsid w:val="003D145A"/>
    <w:rsid w:val="003D7061"/>
    <w:rsid w:val="003F2221"/>
    <w:rsid w:val="003F6377"/>
    <w:rsid w:val="004300BD"/>
    <w:rsid w:val="00432235"/>
    <w:rsid w:val="00432987"/>
    <w:rsid w:val="00432FA1"/>
    <w:rsid w:val="004616B1"/>
    <w:rsid w:val="00483EED"/>
    <w:rsid w:val="00497984"/>
    <w:rsid w:val="004A215C"/>
    <w:rsid w:val="004A2896"/>
    <w:rsid w:val="004B0077"/>
    <w:rsid w:val="004C7FF0"/>
    <w:rsid w:val="004D30C9"/>
    <w:rsid w:val="0050125B"/>
    <w:rsid w:val="005057B8"/>
    <w:rsid w:val="005210F9"/>
    <w:rsid w:val="0052167B"/>
    <w:rsid w:val="00530D51"/>
    <w:rsid w:val="00535E7B"/>
    <w:rsid w:val="005376A6"/>
    <w:rsid w:val="0054712E"/>
    <w:rsid w:val="005500E4"/>
    <w:rsid w:val="00550DAD"/>
    <w:rsid w:val="005805B3"/>
    <w:rsid w:val="0059717A"/>
    <w:rsid w:val="00597355"/>
    <w:rsid w:val="005A3E9E"/>
    <w:rsid w:val="005A55A3"/>
    <w:rsid w:val="005C2496"/>
    <w:rsid w:val="005C4F39"/>
    <w:rsid w:val="005C5F28"/>
    <w:rsid w:val="005D7E19"/>
    <w:rsid w:val="005F1BB1"/>
    <w:rsid w:val="00614F17"/>
    <w:rsid w:val="0063188B"/>
    <w:rsid w:val="006526EA"/>
    <w:rsid w:val="00663854"/>
    <w:rsid w:val="00673C0B"/>
    <w:rsid w:val="006A177A"/>
    <w:rsid w:val="006A227A"/>
    <w:rsid w:val="006C189F"/>
    <w:rsid w:val="006C3582"/>
    <w:rsid w:val="006D08CA"/>
    <w:rsid w:val="006D2F1A"/>
    <w:rsid w:val="006D5C43"/>
    <w:rsid w:val="006F21C1"/>
    <w:rsid w:val="006F2729"/>
    <w:rsid w:val="006F581C"/>
    <w:rsid w:val="00703A8E"/>
    <w:rsid w:val="007053C9"/>
    <w:rsid w:val="007224FE"/>
    <w:rsid w:val="0072645D"/>
    <w:rsid w:val="0072657B"/>
    <w:rsid w:val="007320FB"/>
    <w:rsid w:val="007358A6"/>
    <w:rsid w:val="00736733"/>
    <w:rsid w:val="00762F8D"/>
    <w:rsid w:val="007962A5"/>
    <w:rsid w:val="007A0CE0"/>
    <w:rsid w:val="007C04C4"/>
    <w:rsid w:val="007C4610"/>
    <w:rsid w:val="007E2AE4"/>
    <w:rsid w:val="007F127C"/>
    <w:rsid w:val="00805916"/>
    <w:rsid w:val="00810890"/>
    <w:rsid w:val="008267D8"/>
    <w:rsid w:val="00830C29"/>
    <w:rsid w:val="00840BBF"/>
    <w:rsid w:val="00843CDA"/>
    <w:rsid w:val="00845018"/>
    <w:rsid w:val="0085713A"/>
    <w:rsid w:val="008646E5"/>
    <w:rsid w:val="0087778C"/>
    <w:rsid w:val="0088761D"/>
    <w:rsid w:val="008A37BA"/>
    <w:rsid w:val="008A4570"/>
    <w:rsid w:val="008B30E7"/>
    <w:rsid w:val="008C143A"/>
    <w:rsid w:val="008C4A88"/>
    <w:rsid w:val="008C5587"/>
    <w:rsid w:val="008C55C4"/>
    <w:rsid w:val="008D23CE"/>
    <w:rsid w:val="008D4C4B"/>
    <w:rsid w:val="008E325E"/>
    <w:rsid w:val="008F5193"/>
    <w:rsid w:val="00914B59"/>
    <w:rsid w:val="00916BA5"/>
    <w:rsid w:val="00933246"/>
    <w:rsid w:val="00934A1B"/>
    <w:rsid w:val="00951C59"/>
    <w:rsid w:val="00972A4E"/>
    <w:rsid w:val="0097387A"/>
    <w:rsid w:val="00982A45"/>
    <w:rsid w:val="00986527"/>
    <w:rsid w:val="00987114"/>
    <w:rsid w:val="00992A69"/>
    <w:rsid w:val="009B2F7F"/>
    <w:rsid w:val="009B4A1E"/>
    <w:rsid w:val="009B4F4F"/>
    <w:rsid w:val="009B5258"/>
    <w:rsid w:val="009C64D5"/>
    <w:rsid w:val="009F70A2"/>
    <w:rsid w:val="00A12FB7"/>
    <w:rsid w:val="00A253BC"/>
    <w:rsid w:val="00A3732E"/>
    <w:rsid w:val="00A47DB8"/>
    <w:rsid w:val="00A5170B"/>
    <w:rsid w:val="00A65158"/>
    <w:rsid w:val="00A80684"/>
    <w:rsid w:val="00A95C31"/>
    <w:rsid w:val="00AA472D"/>
    <w:rsid w:val="00AB7102"/>
    <w:rsid w:val="00AC3C92"/>
    <w:rsid w:val="00AD5C39"/>
    <w:rsid w:val="00AE001A"/>
    <w:rsid w:val="00AE38A3"/>
    <w:rsid w:val="00AE68B6"/>
    <w:rsid w:val="00B13EFA"/>
    <w:rsid w:val="00B14617"/>
    <w:rsid w:val="00B15A6F"/>
    <w:rsid w:val="00B17BAE"/>
    <w:rsid w:val="00B201A9"/>
    <w:rsid w:val="00B24CD0"/>
    <w:rsid w:val="00B44F36"/>
    <w:rsid w:val="00B531BC"/>
    <w:rsid w:val="00B54AEF"/>
    <w:rsid w:val="00B65F9E"/>
    <w:rsid w:val="00BC274C"/>
    <w:rsid w:val="00BD0309"/>
    <w:rsid w:val="00BD2C23"/>
    <w:rsid w:val="00BE1B5D"/>
    <w:rsid w:val="00C0313F"/>
    <w:rsid w:val="00C03DF7"/>
    <w:rsid w:val="00C122CE"/>
    <w:rsid w:val="00C222B1"/>
    <w:rsid w:val="00C24EA7"/>
    <w:rsid w:val="00C2571D"/>
    <w:rsid w:val="00C34ED3"/>
    <w:rsid w:val="00C4205E"/>
    <w:rsid w:val="00C42125"/>
    <w:rsid w:val="00C47001"/>
    <w:rsid w:val="00C530D8"/>
    <w:rsid w:val="00C56BD1"/>
    <w:rsid w:val="00C73F92"/>
    <w:rsid w:val="00C840C4"/>
    <w:rsid w:val="00CA0BFB"/>
    <w:rsid w:val="00CB5B28"/>
    <w:rsid w:val="00CC18B3"/>
    <w:rsid w:val="00CD0EE2"/>
    <w:rsid w:val="00CD273B"/>
    <w:rsid w:val="00CE5756"/>
    <w:rsid w:val="00CF0A46"/>
    <w:rsid w:val="00CF6C13"/>
    <w:rsid w:val="00D07C07"/>
    <w:rsid w:val="00D3737D"/>
    <w:rsid w:val="00D46C6E"/>
    <w:rsid w:val="00D607C0"/>
    <w:rsid w:val="00D64C4F"/>
    <w:rsid w:val="00D93EDD"/>
    <w:rsid w:val="00DC1ABF"/>
    <w:rsid w:val="00DD324C"/>
    <w:rsid w:val="00DD44D0"/>
    <w:rsid w:val="00DD56C0"/>
    <w:rsid w:val="00DE3696"/>
    <w:rsid w:val="00DE7966"/>
    <w:rsid w:val="00E036F8"/>
    <w:rsid w:val="00E05B2E"/>
    <w:rsid w:val="00E250F1"/>
    <w:rsid w:val="00E30A30"/>
    <w:rsid w:val="00E36F8C"/>
    <w:rsid w:val="00E45E16"/>
    <w:rsid w:val="00E65367"/>
    <w:rsid w:val="00E72D3C"/>
    <w:rsid w:val="00E767B9"/>
    <w:rsid w:val="00E922FB"/>
    <w:rsid w:val="00E944E5"/>
    <w:rsid w:val="00EA3DD7"/>
    <w:rsid w:val="00EB13AD"/>
    <w:rsid w:val="00ED0489"/>
    <w:rsid w:val="00EE242E"/>
    <w:rsid w:val="00EF464F"/>
    <w:rsid w:val="00F617C6"/>
    <w:rsid w:val="00F76698"/>
    <w:rsid w:val="00F845DA"/>
    <w:rsid w:val="00F95F86"/>
    <w:rsid w:val="00FA779B"/>
    <w:rsid w:val="00FD444A"/>
    <w:rsid w:val="00FD79DA"/>
    <w:rsid w:val="00FF7288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5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1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09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5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38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1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11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22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97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229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789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533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170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982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351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56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1905201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13118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5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0057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6531008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0619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781268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6699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2169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32204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C3E88-B690-40BB-8EB7-D8A80C23F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hp</cp:lastModifiedBy>
  <cp:revision>5</cp:revision>
  <dcterms:created xsi:type="dcterms:W3CDTF">2018-08-21T08:04:00Z</dcterms:created>
  <dcterms:modified xsi:type="dcterms:W3CDTF">2018-08-21T08:33:00Z</dcterms:modified>
</cp:coreProperties>
</file>