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0350A" w14:textId="77777777" w:rsidR="0095118E" w:rsidRDefault="0095118E" w:rsidP="00BC69D2">
      <w:pPr>
        <w:jc w:val="center"/>
        <w:rPr>
          <w:rFonts w:ascii="Arial" w:hAnsi="Arial" w:cs="Arial"/>
          <w:sz w:val="36"/>
          <w:szCs w:val="40"/>
        </w:rPr>
      </w:pPr>
    </w:p>
    <w:p w14:paraId="5B425F0E" w14:textId="1CA74426" w:rsidR="00A62913" w:rsidRPr="00A62913" w:rsidRDefault="00A62913" w:rsidP="00A62913">
      <w:pPr>
        <w:jc w:val="center"/>
        <w:rPr>
          <w:rFonts w:ascii="Arial" w:hAnsi="Arial" w:cs="Arial"/>
          <w:sz w:val="36"/>
          <w:szCs w:val="40"/>
        </w:rPr>
      </w:pPr>
      <w:r w:rsidRPr="00A62913">
        <w:rPr>
          <w:rFonts w:ascii="Arial" w:hAnsi="Arial" w:cs="Arial"/>
          <w:sz w:val="36"/>
          <w:szCs w:val="40"/>
        </w:rPr>
        <w:t>Laghezza (</w:t>
      </w:r>
      <w:proofErr w:type="spellStart"/>
      <w:r>
        <w:rPr>
          <w:rFonts w:ascii="Arial" w:hAnsi="Arial" w:cs="Arial"/>
          <w:sz w:val="36"/>
          <w:szCs w:val="40"/>
        </w:rPr>
        <w:t>C</w:t>
      </w:r>
      <w:r w:rsidRPr="00A62913">
        <w:rPr>
          <w:rFonts w:ascii="Arial" w:hAnsi="Arial" w:cs="Arial"/>
          <w:sz w:val="36"/>
          <w:szCs w:val="40"/>
        </w:rPr>
        <w:t>onfetra</w:t>
      </w:r>
      <w:proofErr w:type="spellEnd"/>
      <w:r w:rsidRPr="00A62913">
        <w:rPr>
          <w:rFonts w:ascii="Arial" w:hAnsi="Arial" w:cs="Arial"/>
          <w:sz w:val="36"/>
          <w:szCs w:val="40"/>
        </w:rPr>
        <w:t>) un commissario</w:t>
      </w:r>
    </w:p>
    <w:p w14:paraId="571BE0B2" w14:textId="6588E29A" w:rsidR="00BC69D2" w:rsidRDefault="00A62913" w:rsidP="00A62913">
      <w:pPr>
        <w:jc w:val="center"/>
        <w:rPr>
          <w:rFonts w:ascii="Arial" w:hAnsi="Arial" w:cs="Arial"/>
          <w:sz w:val="36"/>
          <w:szCs w:val="40"/>
        </w:rPr>
      </w:pPr>
      <w:r>
        <w:rPr>
          <w:rFonts w:ascii="Arial" w:hAnsi="Arial" w:cs="Arial"/>
          <w:sz w:val="36"/>
          <w:szCs w:val="40"/>
        </w:rPr>
        <w:t>p</w:t>
      </w:r>
      <w:r w:rsidRPr="00A62913">
        <w:rPr>
          <w:rFonts w:ascii="Arial" w:hAnsi="Arial" w:cs="Arial"/>
          <w:sz w:val="36"/>
          <w:szCs w:val="40"/>
        </w:rPr>
        <w:t xml:space="preserve">er </w:t>
      </w:r>
      <w:r>
        <w:rPr>
          <w:rFonts w:ascii="Arial" w:hAnsi="Arial" w:cs="Arial"/>
          <w:sz w:val="36"/>
          <w:szCs w:val="40"/>
        </w:rPr>
        <w:t>l</w:t>
      </w:r>
      <w:r w:rsidRPr="00A62913">
        <w:rPr>
          <w:rFonts w:ascii="Arial" w:hAnsi="Arial" w:cs="Arial"/>
          <w:sz w:val="36"/>
          <w:szCs w:val="40"/>
        </w:rPr>
        <w:t>’e</w:t>
      </w:r>
      <w:r>
        <w:rPr>
          <w:rFonts w:ascii="Arial" w:hAnsi="Arial" w:cs="Arial"/>
          <w:sz w:val="36"/>
          <w:szCs w:val="40"/>
        </w:rPr>
        <w:t>m</w:t>
      </w:r>
      <w:r w:rsidRPr="00A62913">
        <w:rPr>
          <w:rFonts w:ascii="Arial" w:hAnsi="Arial" w:cs="Arial"/>
          <w:sz w:val="36"/>
          <w:szCs w:val="40"/>
        </w:rPr>
        <w:t xml:space="preserve">ergenza infrastrutture in </w:t>
      </w:r>
      <w:r>
        <w:rPr>
          <w:rFonts w:ascii="Arial" w:hAnsi="Arial" w:cs="Arial"/>
          <w:sz w:val="36"/>
          <w:szCs w:val="40"/>
        </w:rPr>
        <w:t>L</w:t>
      </w:r>
      <w:r w:rsidRPr="00A62913">
        <w:rPr>
          <w:rFonts w:ascii="Arial" w:hAnsi="Arial" w:cs="Arial"/>
          <w:sz w:val="36"/>
          <w:szCs w:val="40"/>
        </w:rPr>
        <w:t>iguria</w:t>
      </w:r>
    </w:p>
    <w:p w14:paraId="1FCC4C95" w14:textId="77777777" w:rsidR="00A62913" w:rsidRPr="00BC69D2" w:rsidRDefault="00A62913" w:rsidP="00A62913">
      <w:pPr>
        <w:jc w:val="center"/>
        <w:rPr>
          <w:rFonts w:ascii="Arial" w:hAnsi="Arial" w:cs="Arial"/>
          <w:sz w:val="36"/>
          <w:szCs w:val="40"/>
        </w:rPr>
      </w:pPr>
    </w:p>
    <w:p w14:paraId="2D213AC4" w14:textId="77777777" w:rsidR="005C4B8B" w:rsidRDefault="005C4B8B" w:rsidP="00687DD9"/>
    <w:p w14:paraId="6BCAA9BA" w14:textId="1A1F30A2" w:rsidR="00A62913" w:rsidRDefault="00A62913" w:rsidP="00A62913">
      <w:pPr>
        <w:jc w:val="both"/>
      </w:pPr>
      <w:r>
        <w:t>“</w:t>
      </w:r>
      <w:r w:rsidR="0079359E">
        <w:t>I</w:t>
      </w:r>
      <w:r>
        <w:t>naccettabile”</w:t>
      </w:r>
      <w:r w:rsidR="008364F5">
        <w:t>.</w:t>
      </w:r>
      <w:r w:rsidR="0079359E">
        <w:t xml:space="preserve"> </w:t>
      </w:r>
      <w:r>
        <w:t xml:space="preserve">In una sola parola </w:t>
      </w:r>
      <w:r w:rsidR="0079359E">
        <w:t>A</w:t>
      </w:r>
      <w:r>
        <w:t>lessandro Laghezza</w:t>
      </w:r>
      <w:r w:rsidR="0079359E">
        <w:t>,</w:t>
      </w:r>
      <w:r>
        <w:t xml:space="preserve"> </w:t>
      </w:r>
      <w:r w:rsidR="0079359E">
        <w:t>P</w:t>
      </w:r>
      <w:r>
        <w:t xml:space="preserve">residente di </w:t>
      </w:r>
      <w:proofErr w:type="spellStart"/>
      <w:r w:rsidR="0079359E">
        <w:t>C</w:t>
      </w:r>
      <w:r>
        <w:t>onfetra</w:t>
      </w:r>
      <w:proofErr w:type="spellEnd"/>
      <w:r>
        <w:t xml:space="preserve"> </w:t>
      </w:r>
      <w:r w:rsidR="0079359E">
        <w:t>L</w:t>
      </w:r>
      <w:r>
        <w:t>iguria</w:t>
      </w:r>
      <w:r w:rsidR="0079359E">
        <w:t>,</w:t>
      </w:r>
      <w:r>
        <w:t xml:space="preserve"> ha bollato </w:t>
      </w:r>
      <w:r w:rsidR="0079359E">
        <w:t>l</w:t>
      </w:r>
      <w:r>
        <w:t xml:space="preserve">a decisione della struttura tecnica del </w:t>
      </w:r>
      <w:r w:rsidR="0079359E">
        <w:t>M</w:t>
      </w:r>
      <w:r>
        <w:t xml:space="preserve">inistero delle </w:t>
      </w:r>
      <w:r w:rsidR="0079359E">
        <w:t>I</w:t>
      </w:r>
      <w:r>
        <w:t xml:space="preserve">nfrastrutture e di Autostrade per l’Italia di chiudere l’A10 di ponente per quasi tutto il mese di </w:t>
      </w:r>
      <w:r w:rsidR="008364F5">
        <w:t>a</w:t>
      </w:r>
      <w:r>
        <w:t xml:space="preserve">gosto in contemporanea con il blocco della stazione ferroviaria che garantisce al porto di </w:t>
      </w:r>
      <w:r w:rsidR="0079359E">
        <w:t>G</w:t>
      </w:r>
      <w:r>
        <w:t xml:space="preserve">enova </w:t>
      </w:r>
      <w:r w:rsidR="0079359E">
        <w:t>l’</w:t>
      </w:r>
      <w:r>
        <w:t>accesso alle linee merci</w:t>
      </w:r>
      <w:r w:rsidR="0079359E">
        <w:t>.</w:t>
      </w:r>
    </w:p>
    <w:p w14:paraId="58DE454C" w14:textId="28F2CA4E" w:rsidR="00A62913" w:rsidRDefault="0079359E" w:rsidP="00A62913">
      <w:pPr>
        <w:jc w:val="both"/>
      </w:pPr>
      <w:r>
        <w:t>“C</w:t>
      </w:r>
      <w:r w:rsidR="00A62913">
        <w:t xml:space="preserve">i troviamo difronte - ha affermato Laghezza chiedendo la nomina di un commissario ad acta </w:t>
      </w:r>
      <w:r>
        <w:t>per la Li</w:t>
      </w:r>
      <w:r w:rsidR="00A62913">
        <w:t>guria - all’ennesima dimostrazione che la pianificazione degli interventi sull</w:t>
      </w:r>
      <w:r>
        <w:t xml:space="preserve">e </w:t>
      </w:r>
      <w:r w:rsidR="00A62913">
        <w:t xml:space="preserve">infrastrutture in primis quelle autostradali in Liguria è a </w:t>
      </w:r>
      <w:r w:rsidR="008364F5">
        <w:t xml:space="preserve">dir </w:t>
      </w:r>
      <w:r w:rsidR="00A62913">
        <w:t>poco inesistente calpestando le necessità e le esigenze basilari di tutto il settore logistico portuale”</w:t>
      </w:r>
      <w:r>
        <w:t>.</w:t>
      </w:r>
      <w:r w:rsidR="00A62913">
        <w:t xml:space="preserve"> </w:t>
      </w:r>
    </w:p>
    <w:p w14:paraId="66CB5F4F" w14:textId="39772B09" w:rsidR="00A62913" w:rsidRDefault="0079359E" w:rsidP="00A62913">
      <w:pPr>
        <w:jc w:val="both"/>
      </w:pPr>
      <w:r>
        <w:t>“</w:t>
      </w:r>
      <w:r w:rsidR="00A62913">
        <w:t>La chiusura dell’A10 - ha sottolineato Laghezza - tra i caselli di Genova ovest e Genova Prà si va a sommare ai lavori nella Stazione ferroviaria di Genova marittima, dove transitano i convogli per i Terminal GPT e Sech, e bloccherà di fatto le attività del bacino portuale di Sampierdarena, creando difficoltà enormi nella gestione del traffico merci di tutto il Porto. Le conseguenze saranno pesantissime e ricadranno ancora una volta sulle Aziende e su tutto il settore logistico-portuale, già duramente provato in questi ultimi anni</w:t>
      </w:r>
      <w:r>
        <w:t>”</w:t>
      </w:r>
      <w:r w:rsidR="00A62913">
        <w:t xml:space="preserve">. </w:t>
      </w:r>
    </w:p>
    <w:p w14:paraId="2042F85B" w14:textId="027DBC9A" w:rsidR="00A62913" w:rsidRDefault="00A62913" w:rsidP="00A62913">
      <w:pPr>
        <w:jc w:val="both"/>
      </w:pPr>
      <w:r>
        <w:t>“Credo che sia urgente e indifferibile un intervento del Ministero</w:t>
      </w:r>
      <w:r w:rsidR="0079359E">
        <w:t xml:space="preserve"> </w:t>
      </w:r>
      <w:r>
        <w:t xml:space="preserve">che conduca alla nomina di un </w:t>
      </w:r>
      <w:r w:rsidR="0079359E">
        <w:t>C</w:t>
      </w:r>
      <w:r>
        <w:t xml:space="preserve">ommissario ad acta - ha concluso il presidente di </w:t>
      </w:r>
      <w:proofErr w:type="spellStart"/>
      <w:r w:rsidR="0079359E">
        <w:t>C</w:t>
      </w:r>
      <w:r>
        <w:t>onfetra</w:t>
      </w:r>
      <w:proofErr w:type="spellEnd"/>
      <w:r w:rsidR="0079359E">
        <w:t xml:space="preserve"> L</w:t>
      </w:r>
      <w:r>
        <w:t>iguria -</w:t>
      </w:r>
      <w:r w:rsidR="0079359E">
        <w:t xml:space="preserve"> </w:t>
      </w:r>
      <w:r>
        <w:t>per la gestione dell’emergenza ligure</w:t>
      </w:r>
      <w:r w:rsidR="0079359E">
        <w:t>,</w:t>
      </w:r>
      <w:r>
        <w:t xml:space="preserve"> dotato di pieni poteri e in grado di attivare immediatamente un tavolo con le organizzazioni di categorie non solo del settore logistico</w:t>
      </w:r>
      <w:r w:rsidR="0079359E">
        <w:t>,</w:t>
      </w:r>
      <w:r>
        <w:t xml:space="preserve"> ma anche di quelli industriale e turistico, che subiscono i medesimi disagi e danni”</w:t>
      </w:r>
      <w:r w:rsidR="0079359E">
        <w:t>.</w:t>
      </w:r>
    </w:p>
    <w:p w14:paraId="2A850B0C" w14:textId="77777777" w:rsidR="00A62913" w:rsidRDefault="00A62913" w:rsidP="00BC69D2">
      <w:pPr>
        <w:jc w:val="both"/>
      </w:pPr>
    </w:p>
    <w:p w14:paraId="7750C3A5" w14:textId="77777777" w:rsidR="00087558" w:rsidRDefault="00087558" w:rsidP="00087558">
      <w:pPr>
        <w:jc w:val="right"/>
        <w:rPr>
          <w:rStyle w:val="Nessuno"/>
          <w:i/>
          <w:iCs/>
        </w:rPr>
      </w:pPr>
    </w:p>
    <w:p w14:paraId="4F577741" w14:textId="77777777" w:rsidR="00D36A1E" w:rsidRDefault="00D36A1E" w:rsidP="00EA2F84">
      <w:pPr>
        <w:jc w:val="right"/>
        <w:rPr>
          <w:rStyle w:val="Nessuno"/>
          <w:i/>
          <w:iCs/>
        </w:rPr>
      </w:pPr>
    </w:p>
    <w:p w14:paraId="4B2F4D42" w14:textId="1E0CF045" w:rsidR="00C5326E" w:rsidRDefault="005462CB" w:rsidP="00EA2F84">
      <w:pPr>
        <w:jc w:val="right"/>
        <w:rPr>
          <w:rStyle w:val="Nessuno"/>
          <w:i/>
          <w:iCs/>
        </w:rPr>
      </w:pPr>
      <w:r w:rsidRPr="002968B7">
        <w:rPr>
          <w:rStyle w:val="Nessuno"/>
          <w:i/>
          <w:iCs/>
        </w:rPr>
        <w:t xml:space="preserve">La </w:t>
      </w:r>
      <w:r w:rsidRPr="00037D35">
        <w:rPr>
          <w:rStyle w:val="Nessuno"/>
          <w:i/>
          <w:iCs/>
        </w:rPr>
        <w:t>Spezia</w:t>
      </w:r>
      <w:r w:rsidR="00037D35" w:rsidRPr="00037D35">
        <w:rPr>
          <w:rStyle w:val="Nessuno"/>
          <w:i/>
          <w:iCs/>
        </w:rPr>
        <w:t xml:space="preserve">, </w:t>
      </w:r>
      <w:r w:rsidR="00A62913">
        <w:rPr>
          <w:rStyle w:val="Nessuno"/>
          <w:i/>
          <w:iCs/>
        </w:rPr>
        <w:t>21 luglio</w:t>
      </w:r>
      <w:r w:rsidR="003943A8">
        <w:rPr>
          <w:rStyle w:val="Nessuno"/>
          <w:i/>
          <w:iCs/>
        </w:rPr>
        <w:t xml:space="preserve"> </w:t>
      </w:r>
      <w:r w:rsidRPr="002968B7">
        <w:rPr>
          <w:rStyle w:val="Nessuno"/>
          <w:i/>
          <w:iCs/>
        </w:rPr>
        <w:t>20</w:t>
      </w:r>
      <w:r w:rsidR="000B5C15">
        <w:rPr>
          <w:rStyle w:val="Nessuno"/>
          <w:i/>
          <w:iCs/>
        </w:rPr>
        <w:t>2</w:t>
      </w:r>
      <w:r w:rsidR="00BC69D2">
        <w:rPr>
          <w:rStyle w:val="Nessuno"/>
          <w:i/>
          <w:iCs/>
        </w:rPr>
        <w:t>1</w:t>
      </w:r>
    </w:p>
    <w:p w14:paraId="70B3CCD8" w14:textId="77777777" w:rsidR="005462CB" w:rsidRDefault="005462CB">
      <w:pPr>
        <w:jc w:val="both"/>
        <w:rPr>
          <w:rStyle w:val="Nessuno"/>
          <w:i/>
          <w:iCs/>
        </w:rPr>
      </w:pPr>
    </w:p>
    <w:p w14:paraId="55A98AC2" w14:textId="77777777" w:rsidR="003943A8" w:rsidRDefault="003943A8">
      <w:pPr>
        <w:jc w:val="both"/>
        <w:rPr>
          <w:rStyle w:val="Nessuno"/>
          <w:i/>
          <w:iCs/>
        </w:rPr>
      </w:pPr>
    </w:p>
    <w:p w14:paraId="5ABE7E01" w14:textId="77777777" w:rsidR="003943A8" w:rsidRDefault="003943A8">
      <w:pPr>
        <w:jc w:val="both"/>
        <w:rPr>
          <w:rStyle w:val="Nessuno"/>
          <w:i/>
          <w:iCs/>
        </w:rPr>
      </w:pPr>
    </w:p>
    <w:p w14:paraId="3CC65B94" w14:textId="77777777"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Per ulteriori informazioni </w:t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</w:p>
    <w:p w14:paraId="20B3FFD4" w14:textId="77777777"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>Barbara Gazzale</w:t>
      </w:r>
    </w:p>
    <w:p w14:paraId="346A314C" w14:textId="77777777" w:rsidR="00912FDC" w:rsidRDefault="007802B0">
      <w:pPr>
        <w:jc w:val="both"/>
      </w:pPr>
      <w:r>
        <w:rPr>
          <w:rStyle w:val="Nessuno"/>
          <w:i/>
          <w:iCs/>
        </w:rPr>
        <w:t>348 4144780</w:t>
      </w:r>
    </w:p>
    <w:sectPr w:rsidR="00912F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985" w:right="1361" w:bottom="1077" w:left="1361" w:header="709" w:footer="4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2779E" w14:textId="77777777" w:rsidR="006A6384" w:rsidRDefault="006A6384" w:rsidP="00D55698">
      <w:r>
        <w:separator/>
      </w:r>
    </w:p>
  </w:endnote>
  <w:endnote w:type="continuationSeparator" w:id="0">
    <w:p w14:paraId="6AAF8689" w14:textId="77777777" w:rsidR="006A6384" w:rsidRDefault="006A6384" w:rsidP="00D5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modern"/>
    <w:notTrueType/>
    <w:pitch w:val="variable"/>
    <w:sig w:usb0="A0000067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7B63F" w14:textId="77777777" w:rsidR="00D55698" w:rsidRDefault="00D55698" w:rsidP="00D556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2B656" w14:textId="77777777" w:rsidR="00912FDC" w:rsidRDefault="00912FDC" w:rsidP="00D55698">
    <w:pPr>
      <w:jc w:val="center"/>
    </w:pPr>
  </w:p>
  <w:p w14:paraId="69EA0783" w14:textId="77777777"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14:paraId="522F199C" w14:textId="77777777"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14:paraId="73F65A86" w14:textId="77777777" w:rsidR="00912FDC" w:rsidRDefault="007802B0" w:rsidP="00D55698">
    <w:pPr>
      <w:jc w:val="center"/>
    </w:pPr>
    <w:r>
      <w:rPr>
        <w:rStyle w:val="Nessuno"/>
        <w:rFonts w:ascii="Arial" w:hAnsi="Arial"/>
        <w:b/>
        <w:bCs/>
        <w:color w:val="25358E"/>
        <w:sz w:val="20"/>
        <w:szCs w:val="20"/>
        <w:u w:color="25358E"/>
      </w:rPr>
      <w:t>CONFETRA LIGURIA</w:t>
    </w:r>
    <w:r>
      <w:rPr>
        <w:rStyle w:val="Nessuno"/>
        <w:rFonts w:ascii="Arial" w:hAnsi="Arial"/>
        <w:color w:val="25358E"/>
        <w:sz w:val="20"/>
        <w:szCs w:val="20"/>
        <w:u w:color="25358E"/>
      </w:rPr>
      <w:t xml:space="preserve"> </w:t>
    </w:r>
    <w:r>
      <w:rPr>
        <w:rStyle w:val="Nessuno"/>
        <w:rFonts w:ascii="Arial Unicode MS" w:eastAsia="Arial Unicode MS" w:hAnsi="Arial Unicode MS" w:cs="Arial Unicode MS"/>
        <w:color w:val="25358E"/>
        <w:sz w:val="17"/>
        <w:szCs w:val="17"/>
        <w:u w:color="25358E"/>
      </w:rPr>
      <w:br/>
    </w:r>
    <w:r>
      <w:rPr>
        <w:rStyle w:val="Nessuno"/>
        <w:rFonts w:ascii="Arial" w:hAnsi="Arial"/>
        <w:color w:val="25358E"/>
        <w:sz w:val="17"/>
        <w:szCs w:val="17"/>
        <w:u w:color="25358E"/>
      </w:rPr>
      <w:t>Sede: Via Roma 9/4 16121 Genova / Tel: +39 010 5451986 / e-mail: confetra.liguria@confetra.com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B02C8" w14:textId="77777777" w:rsidR="00D55698" w:rsidRDefault="00D55698" w:rsidP="00D556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CC35E" w14:textId="77777777" w:rsidR="006A6384" w:rsidRDefault="006A6384" w:rsidP="00D55698">
      <w:r>
        <w:separator/>
      </w:r>
    </w:p>
  </w:footnote>
  <w:footnote w:type="continuationSeparator" w:id="0">
    <w:p w14:paraId="506F0406" w14:textId="77777777" w:rsidR="006A6384" w:rsidRDefault="006A6384" w:rsidP="00D55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3FF8B" w14:textId="77777777" w:rsidR="00D55698" w:rsidRDefault="00D55698" w:rsidP="00D556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E55C2" w14:textId="77777777" w:rsidR="00912FDC" w:rsidRDefault="007802B0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8240" behindDoc="1" locked="0" layoutInCell="1" allowOverlap="1" wp14:anchorId="7E94AED3" wp14:editId="2903E21E">
          <wp:simplePos x="0" y="0"/>
          <wp:positionH relativeFrom="page">
            <wp:posOffset>4685029</wp:posOffset>
          </wp:positionH>
          <wp:positionV relativeFrom="page">
            <wp:posOffset>392430</wp:posOffset>
          </wp:positionV>
          <wp:extent cx="1911350" cy="918210"/>
          <wp:effectExtent l="0" t="0" r="0" b="0"/>
          <wp:wrapNone/>
          <wp:docPr id="1073741825" name="officeArt object" descr="cartina ligu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rtina liguria" descr="cartina liguri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1350" cy="9182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9264" behindDoc="1" locked="0" layoutInCell="1" allowOverlap="1" wp14:anchorId="15067058" wp14:editId="33109279">
          <wp:simplePos x="0" y="0"/>
          <wp:positionH relativeFrom="page">
            <wp:posOffset>810895</wp:posOffset>
          </wp:positionH>
          <wp:positionV relativeFrom="page">
            <wp:posOffset>561975</wp:posOffset>
          </wp:positionV>
          <wp:extent cx="3016886" cy="748666"/>
          <wp:effectExtent l="0" t="0" r="0" b="0"/>
          <wp:wrapNone/>
          <wp:docPr id="1073741826" name="officeArt object" descr="logo_CONFET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_CONFETRA" descr="logo_CONFETRA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6886" cy="748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7F4CC91E" w14:textId="77777777" w:rsidR="00912FDC" w:rsidRDefault="00912FDC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</w:p>
  <w:p w14:paraId="3FCC7557" w14:textId="77777777" w:rsidR="00912FDC" w:rsidRDefault="007802B0" w:rsidP="00D55698">
    <w:pPr>
      <w:pStyle w:val="Intestazione"/>
      <w:tabs>
        <w:tab w:val="clear" w:pos="9638"/>
        <w:tab w:val="right" w:pos="9158"/>
      </w:tabs>
      <w:ind w:firstLine="6379"/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</w:pPr>
    <w:r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  <w:t>Liguria</w:t>
    </w:r>
  </w:p>
  <w:p w14:paraId="21BE64BF" w14:textId="77777777"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14:paraId="202BBA92" w14:textId="77777777"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14:paraId="48A13BF2" w14:textId="77777777"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Lucida Handwriting" w:eastAsia="Lucida Handwriting" w:hAnsi="Lucida Handwriting" w:cs="Lucida Handwriting"/>
        <w:color w:val="25358E"/>
        <w:sz w:val="22"/>
        <w:szCs w:val="22"/>
        <w:u w:color="25358E"/>
      </w:rPr>
    </w:pPr>
  </w:p>
  <w:p w14:paraId="6C8582A3" w14:textId="77777777" w:rsidR="00912FDC" w:rsidRDefault="00912FDC" w:rsidP="00D55698">
    <w:pPr>
      <w:pStyle w:val="Intestazione"/>
      <w:tabs>
        <w:tab w:val="clear" w:pos="9638"/>
        <w:tab w:val="right" w:pos="915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87FBB" w14:textId="77777777" w:rsidR="00D55698" w:rsidRDefault="00D55698" w:rsidP="00D5569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FDC"/>
    <w:rsid w:val="00037D35"/>
    <w:rsid w:val="00051A22"/>
    <w:rsid w:val="00060B9B"/>
    <w:rsid w:val="000745EA"/>
    <w:rsid w:val="00087558"/>
    <w:rsid w:val="000B5C15"/>
    <w:rsid w:val="000D0F9B"/>
    <w:rsid w:val="00123379"/>
    <w:rsid w:val="00132099"/>
    <w:rsid w:val="001443AA"/>
    <w:rsid w:val="0018323A"/>
    <w:rsid w:val="001E63A7"/>
    <w:rsid w:val="001F7D83"/>
    <w:rsid w:val="00203D14"/>
    <w:rsid w:val="0021248B"/>
    <w:rsid w:val="0022079A"/>
    <w:rsid w:val="00244C6A"/>
    <w:rsid w:val="002618DA"/>
    <w:rsid w:val="002731C7"/>
    <w:rsid w:val="0029085C"/>
    <w:rsid w:val="00291207"/>
    <w:rsid w:val="002968B7"/>
    <w:rsid w:val="002B103B"/>
    <w:rsid w:val="002B1627"/>
    <w:rsid w:val="002B6308"/>
    <w:rsid w:val="002D3A4C"/>
    <w:rsid w:val="002D4C66"/>
    <w:rsid w:val="002E2E1D"/>
    <w:rsid w:val="002E7DFE"/>
    <w:rsid w:val="002F1218"/>
    <w:rsid w:val="00361EC8"/>
    <w:rsid w:val="0036351C"/>
    <w:rsid w:val="00367721"/>
    <w:rsid w:val="0037182A"/>
    <w:rsid w:val="00373390"/>
    <w:rsid w:val="00393527"/>
    <w:rsid w:val="003943A8"/>
    <w:rsid w:val="003B7319"/>
    <w:rsid w:val="003E5FE8"/>
    <w:rsid w:val="003E75EA"/>
    <w:rsid w:val="00483C37"/>
    <w:rsid w:val="0048661C"/>
    <w:rsid w:val="00492BC4"/>
    <w:rsid w:val="00497A43"/>
    <w:rsid w:val="004A60C9"/>
    <w:rsid w:val="004B6094"/>
    <w:rsid w:val="004C2455"/>
    <w:rsid w:val="004D51BE"/>
    <w:rsid w:val="005333B4"/>
    <w:rsid w:val="005462CB"/>
    <w:rsid w:val="00551C3C"/>
    <w:rsid w:val="0056382F"/>
    <w:rsid w:val="005731ED"/>
    <w:rsid w:val="0058031F"/>
    <w:rsid w:val="00584BD8"/>
    <w:rsid w:val="00591A57"/>
    <w:rsid w:val="0059292A"/>
    <w:rsid w:val="00593C54"/>
    <w:rsid w:val="00595E64"/>
    <w:rsid w:val="005C4B8B"/>
    <w:rsid w:val="005D2765"/>
    <w:rsid w:val="005D4D64"/>
    <w:rsid w:val="00605118"/>
    <w:rsid w:val="00643EF6"/>
    <w:rsid w:val="00647461"/>
    <w:rsid w:val="006620E3"/>
    <w:rsid w:val="00687DD9"/>
    <w:rsid w:val="006A3EC4"/>
    <w:rsid w:val="006A42C8"/>
    <w:rsid w:val="006A6384"/>
    <w:rsid w:val="006B3B96"/>
    <w:rsid w:val="006D00F0"/>
    <w:rsid w:val="006F7BB9"/>
    <w:rsid w:val="00710055"/>
    <w:rsid w:val="00724A5B"/>
    <w:rsid w:val="00735DCD"/>
    <w:rsid w:val="00742485"/>
    <w:rsid w:val="007452B9"/>
    <w:rsid w:val="00763128"/>
    <w:rsid w:val="007802B0"/>
    <w:rsid w:val="0079359E"/>
    <w:rsid w:val="007B57F8"/>
    <w:rsid w:val="007C5CE2"/>
    <w:rsid w:val="007D16F9"/>
    <w:rsid w:val="00800504"/>
    <w:rsid w:val="008133AD"/>
    <w:rsid w:val="00815469"/>
    <w:rsid w:val="008364F5"/>
    <w:rsid w:val="00840911"/>
    <w:rsid w:val="00856D89"/>
    <w:rsid w:val="008605E5"/>
    <w:rsid w:val="0087033A"/>
    <w:rsid w:val="00890B1F"/>
    <w:rsid w:val="00895968"/>
    <w:rsid w:val="008B6912"/>
    <w:rsid w:val="008D53AB"/>
    <w:rsid w:val="00900F9D"/>
    <w:rsid w:val="00912FDC"/>
    <w:rsid w:val="0095118E"/>
    <w:rsid w:val="009704E9"/>
    <w:rsid w:val="00987FE8"/>
    <w:rsid w:val="009D5A54"/>
    <w:rsid w:val="009E3B94"/>
    <w:rsid w:val="009E7D18"/>
    <w:rsid w:val="00A03E35"/>
    <w:rsid w:val="00A04DE7"/>
    <w:rsid w:val="00A2536D"/>
    <w:rsid w:val="00A374C4"/>
    <w:rsid w:val="00A62913"/>
    <w:rsid w:val="00A8129D"/>
    <w:rsid w:val="00A86C50"/>
    <w:rsid w:val="00A87CB8"/>
    <w:rsid w:val="00AE5619"/>
    <w:rsid w:val="00AF6213"/>
    <w:rsid w:val="00AF6CAC"/>
    <w:rsid w:val="00B257B7"/>
    <w:rsid w:val="00B30779"/>
    <w:rsid w:val="00B64B7C"/>
    <w:rsid w:val="00B765C7"/>
    <w:rsid w:val="00BB6421"/>
    <w:rsid w:val="00BC4D84"/>
    <w:rsid w:val="00BC69D2"/>
    <w:rsid w:val="00BD631A"/>
    <w:rsid w:val="00BE7005"/>
    <w:rsid w:val="00BF1A44"/>
    <w:rsid w:val="00C0148F"/>
    <w:rsid w:val="00C16269"/>
    <w:rsid w:val="00C17065"/>
    <w:rsid w:val="00C5108A"/>
    <w:rsid w:val="00C5326E"/>
    <w:rsid w:val="00C931D0"/>
    <w:rsid w:val="00CA3622"/>
    <w:rsid w:val="00CD7E57"/>
    <w:rsid w:val="00CE2FF0"/>
    <w:rsid w:val="00D06FA0"/>
    <w:rsid w:val="00D077C9"/>
    <w:rsid w:val="00D20591"/>
    <w:rsid w:val="00D36A1E"/>
    <w:rsid w:val="00D55698"/>
    <w:rsid w:val="00D57D42"/>
    <w:rsid w:val="00D81BA2"/>
    <w:rsid w:val="00D96513"/>
    <w:rsid w:val="00D97A8E"/>
    <w:rsid w:val="00DC04D6"/>
    <w:rsid w:val="00DC28DD"/>
    <w:rsid w:val="00DE719A"/>
    <w:rsid w:val="00DF3AB5"/>
    <w:rsid w:val="00E109B7"/>
    <w:rsid w:val="00E269E5"/>
    <w:rsid w:val="00E47437"/>
    <w:rsid w:val="00E55C82"/>
    <w:rsid w:val="00E721A3"/>
    <w:rsid w:val="00E815D5"/>
    <w:rsid w:val="00E81FB0"/>
    <w:rsid w:val="00EA2F84"/>
    <w:rsid w:val="00EB0B50"/>
    <w:rsid w:val="00EB38AD"/>
    <w:rsid w:val="00EB7E3D"/>
    <w:rsid w:val="00ED553A"/>
    <w:rsid w:val="00ED7645"/>
    <w:rsid w:val="00EE14C2"/>
    <w:rsid w:val="00EF00C3"/>
    <w:rsid w:val="00F0285F"/>
    <w:rsid w:val="00F23F7D"/>
    <w:rsid w:val="00F24F1C"/>
    <w:rsid w:val="00F4098E"/>
    <w:rsid w:val="00F411A6"/>
    <w:rsid w:val="00FA1DA7"/>
    <w:rsid w:val="00FA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1ACD"/>
  <w15:docId w15:val="{0E41C8DF-EBFD-4152-87F6-0EB9B607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CH" w:eastAsia="it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basedOn w:val="Normale"/>
    <w:link w:val="PidipaginaCarattere"/>
    <w:uiPriority w:val="99"/>
    <w:unhideWhenUsed/>
    <w:rsid w:val="00D556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698"/>
    <w:rPr>
      <w:rFonts w:eastAsia="Times New Roman"/>
      <w:color w:val="000000"/>
      <w:sz w:val="24"/>
      <w:szCs w:val="24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Starcomunicazione</cp:lastModifiedBy>
  <cp:revision>4</cp:revision>
  <cp:lastPrinted>2020-09-25T10:41:00Z</cp:lastPrinted>
  <dcterms:created xsi:type="dcterms:W3CDTF">2021-07-21T13:00:00Z</dcterms:created>
  <dcterms:modified xsi:type="dcterms:W3CDTF">2021-07-21T13:09:00Z</dcterms:modified>
</cp:coreProperties>
</file>