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07" w:rsidRDefault="002A7407" w:rsidP="000544FD">
      <w:pPr>
        <w:jc w:val="center"/>
        <w:rPr>
          <w:u w:val="single"/>
        </w:rPr>
      </w:pPr>
    </w:p>
    <w:p w:rsidR="002A7407" w:rsidRDefault="002A7407" w:rsidP="000544FD">
      <w:pPr>
        <w:jc w:val="center"/>
        <w:rPr>
          <w:u w:val="single"/>
        </w:rPr>
      </w:pPr>
    </w:p>
    <w:p w:rsidR="000544FD" w:rsidRDefault="000544FD" w:rsidP="000544FD">
      <w:pPr>
        <w:jc w:val="center"/>
        <w:rPr>
          <w:u w:val="single"/>
        </w:rPr>
      </w:pPr>
      <w:r w:rsidRPr="00A258AA">
        <w:rPr>
          <w:u w:val="single"/>
        </w:rPr>
        <w:t>COMUNICATO STAMPA</w:t>
      </w:r>
    </w:p>
    <w:p w:rsidR="002A7407" w:rsidRDefault="002A7407" w:rsidP="000544FD">
      <w:pPr>
        <w:jc w:val="center"/>
        <w:rPr>
          <w:u w:val="single"/>
        </w:rPr>
      </w:pPr>
    </w:p>
    <w:p w:rsidR="00780BCE" w:rsidRPr="00780BCE" w:rsidRDefault="00780BCE" w:rsidP="00780BCE">
      <w:pPr>
        <w:jc w:val="center"/>
        <w:rPr>
          <w:sz w:val="36"/>
          <w:szCs w:val="36"/>
        </w:rPr>
      </w:pPr>
      <w:r w:rsidRPr="00780BCE">
        <w:rPr>
          <w:sz w:val="36"/>
          <w:szCs w:val="36"/>
        </w:rPr>
        <w:t>Più 30% il traffico ferroviario</w:t>
      </w:r>
    </w:p>
    <w:p w:rsidR="00622A68" w:rsidRDefault="00780BCE" w:rsidP="00780BCE">
      <w:pPr>
        <w:jc w:val="center"/>
        <w:rPr>
          <w:sz w:val="24"/>
          <w:szCs w:val="24"/>
          <w:u w:val="single"/>
        </w:rPr>
      </w:pPr>
      <w:r w:rsidRPr="00780BCE">
        <w:rPr>
          <w:sz w:val="36"/>
          <w:szCs w:val="36"/>
        </w:rPr>
        <w:t>sull'Interporto  Sud Europa</w:t>
      </w:r>
    </w:p>
    <w:p w:rsidR="00622A68" w:rsidRDefault="00622A68" w:rsidP="00622A68">
      <w:pPr>
        <w:jc w:val="center"/>
      </w:pPr>
    </w:p>
    <w:p w:rsidR="00780BCE" w:rsidRPr="00780BCE" w:rsidRDefault="00780BCE" w:rsidP="00780BCE">
      <w:pPr>
        <w:ind w:left="360"/>
        <w:jc w:val="both"/>
        <w:rPr>
          <w:rFonts w:ascii="Arial" w:hAnsi="Arial" w:cs="Arial"/>
          <w:sz w:val="19"/>
          <w:szCs w:val="19"/>
        </w:rPr>
      </w:pPr>
      <w:r w:rsidRPr="00780BCE">
        <w:rPr>
          <w:rFonts w:ascii="Arial" w:hAnsi="Arial" w:cs="Arial"/>
          <w:sz w:val="19"/>
          <w:szCs w:val="19"/>
        </w:rPr>
        <w:t>Sono mediamente 48 i treni che ogni settimana entrano o escono dall'Interporto Sud Europa di Marcianise/Maddaloni (Caserta). Secondo i dati relativi ai primi quattro mesi dell'anno</w:t>
      </w:r>
      <w:r w:rsidR="00D112D7">
        <w:rPr>
          <w:rFonts w:ascii="Arial" w:hAnsi="Arial" w:cs="Arial"/>
          <w:sz w:val="19"/>
          <w:szCs w:val="19"/>
        </w:rPr>
        <w:t>,</w:t>
      </w:r>
      <w:r w:rsidRPr="00780BCE">
        <w:rPr>
          <w:rFonts w:ascii="Arial" w:hAnsi="Arial" w:cs="Arial"/>
          <w:sz w:val="19"/>
          <w:szCs w:val="19"/>
        </w:rPr>
        <w:t xml:space="preserve"> l'interporto ha registrato una crescita superiore al 30% nel traffico ferroviario, metà del quale su destinazioni internazionali, in particolare Austria e Polonia. Fra le principali tipol</w:t>
      </w:r>
      <w:r w:rsidR="00D112D7">
        <w:rPr>
          <w:rFonts w:ascii="Arial" w:hAnsi="Arial" w:cs="Arial"/>
          <w:sz w:val="19"/>
          <w:szCs w:val="19"/>
        </w:rPr>
        <w:t xml:space="preserve">ogie di merce trasportate per </w:t>
      </w:r>
      <w:r w:rsidRPr="00780BCE">
        <w:rPr>
          <w:rFonts w:ascii="Arial" w:hAnsi="Arial" w:cs="Arial"/>
          <w:sz w:val="19"/>
          <w:szCs w:val="19"/>
        </w:rPr>
        <w:t>f</w:t>
      </w:r>
      <w:r w:rsidR="00D112D7">
        <w:rPr>
          <w:rFonts w:ascii="Arial" w:hAnsi="Arial" w:cs="Arial"/>
          <w:sz w:val="19"/>
          <w:szCs w:val="19"/>
        </w:rPr>
        <w:t>er</w:t>
      </w:r>
      <w:r w:rsidRPr="00780BCE">
        <w:rPr>
          <w:rFonts w:ascii="Arial" w:hAnsi="Arial" w:cs="Arial"/>
          <w:sz w:val="19"/>
          <w:szCs w:val="19"/>
        </w:rPr>
        <w:t>rovia figurano</w:t>
      </w:r>
      <w:r w:rsidR="004F1CA8">
        <w:rPr>
          <w:rFonts w:ascii="Arial" w:hAnsi="Arial" w:cs="Arial"/>
          <w:sz w:val="19"/>
          <w:szCs w:val="19"/>
        </w:rPr>
        <w:t>:</w:t>
      </w:r>
      <w:bookmarkStart w:id="0" w:name="_GoBack"/>
      <w:bookmarkEnd w:id="0"/>
      <w:r w:rsidRPr="00780BCE">
        <w:rPr>
          <w:rFonts w:ascii="Arial" w:hAnsi="Arial" w:cs="Arial"/>
          <w:sz w:val="19"/>
          <w:szCs w:val="19"/>
        </w:rPr>
        <w:t xml:space="preserve"> l'acqua minerale, lo zucchero e la carta, </w:t>
      </w:r>
      <w:r w:rsidR="00D112D7" w:rsidRPr="00780BCE">
        <w:rPr>
          <w:rFonts w:ascii="Arial" w:hAnsi="Arial" w:cs="Arial"/>
          <w:sz w:val="19"/>
          <w:szCs w:val="19"/>
        </w:rPr>
        <w:t>nonché</w:t>
      </w:r>
      <w:r w:rsidRPr="00780BCE">
        <w:rPr>
          <w:rFonts w:ascii="Arial" w:hAnsi="Arial" w:cs="Arial"/>
          <w:sz w:val="19"/>
          <w:szCs w:val="19"/>
        </w:rPr>
        <w:t xml:space="preserve"> pezzi di rispetto per l'industria </w:t>
      </w:r>
      <w:proofErr w:type="spellStart"/>
      <w:r w:rsidRPr="00780BCE">
        <w:rPr>
          <w:rFonts w:ascii="Arial" w:hAnsi="Arial" w:cs="Arial"/>
          <w:sz w:val="19"/>
          <w:szCs w:val="19"/>
        </w:rPr>
        <w:t>automotive</w:t>
      </w:r>
      <w:proofErr w:type="spellEnd"/>
      <w:r w:rsidRPr="00780BCE">
        <w:rPr>
          <w:rFonts w:ascii="Arial" w:hAnsi="Arial" w:cs="Arial"/>
          <w:sz w:val="19"/>
          <w:szCs w:val="19"/>
        </w:rPr>
        <w:t>.</w:t>
      </w:r>
    </w:p>
    <w:p w:rsidR="00780BCE" w:rsidRPr="00780BCE" w:rsidRDefault="00780BCE" w:rsidP="00780BCE">
      <w:pPr>
        <w:ind w:left="360"/>
        <w:jc w:val="both"/>
        <w:rPr>
          <w:rFonts w:ascii="Arial" w:hAnsi="Arial" w:cs="Arial"/>
          <w:sz w:val="19"/>
          <w:szCs w:val="19"/>
        </w:rPr>
      </w:pPr>
      <w:r w:rsidRPr="00780BCE">
        <w:rPr>
          <w:rFonts w:ascii="Arial" w:hAnsi="Arial" w:cs="Arial"/>
          <w:sz w:val="19"/>
          <w:szCs w:val="19"/>
        </w:rPr>
        <w:t xml:space="preserve">A breve dovrebbe anche diventare pienamente operativa l'intesa siglata con l'Interporto </w:t>
      </w:r>
      <w:proofErr w:type="spellStart"/>
      <w:r w:rsidRPr="00780BCE">
        <w:rPr>
          <w:rFonts w:ascii="Arial" w:hAnsi="Arial" w:cs="Arial"/>
          <w:sz w:val="19"/>
          <w:szCs w:val="19"/>
        </w:rPr>
        <w:t>Cim</w:t>
      </w:r>
      <w:proofErr w:type="spellEnd"/>
      <w:r w:rsidRPr="00780BCE">
        <w:rPr>
          <w:rFonts w:ascii="Arial" w:hAnsi="Arial" w:cs="Arial"/>
          <w:sz w:val="19"/>
          <w:szCs w:val="19"/>
        </w:rPr>
        <w:t xml:space="preserve"> di Novara e con l'Interporto di Bologna per la creazione di una direttrice dorsale di traffici ferroviari Nord-Sud.</w:t>
      </w:r>
    </w:p>
    <w:p w:rsidR="00ED4DF8" w:rsidRDefault="00780BCE" w:rsidP="00780BCE">
      <w:pPr>
        <w:ind w:left="360"/>
        <w:jc w:val="both"/>
      </w:pPr>
      <w:r w:rsidRPr="00780BCE">
        <w:rPr>
          <w:rFonts w:ascii="Arial" w:hAnsi="Arial" w:cs="Arial"/>
          <w:sz w:val="19"/>
          <w:szCs w:val="19"/>
        </w:rPr>
        <w:t>E' previsto inoltre per settembre l'avvio di una relazione regolare ferroviaria fra l'Interporto Sud Europa e il porto di Napoli.</w:t>
      </w:r>
    </w:p>
    <w:p w:rsidR="00333BDA" w:rsidRDefault="00622A68" w:rsidP="00333BDA">
      <w:pPr>
        <w:jc w:val="right"/>
      </w:pPr>
      <w:r>
        <w:t>Caserta</w:t>
      </w:r>
      <w:r w:rsidR="00333BDA">
        <w:t xml:space="preserve">, </w:t>
      </w:r>
      <w:r w:rsidR="00780BCE">
        <w:t>21</w:t>
      </w:r>
      <w:r w:rsidR="003206FA">
        <w:t xml:space="preserve"> </w:t>
      </w:r>
      <w:r w:rsidR="00780BCE">
        <w:t>giugno</w:t>
      </w:r>
      <w:r w:rsidR="00333BDA">
        <w:t xml:space="preserve"> 201</w:t>
      </w:r>
      <w:r w:rsidR="003206FA">
        <w:t>6</w:t>
      </w:r>
    </w:p>
    <w:p w:rsidR="007D3A36" w:rsidRDefault="007D3A36" w:rsidP="000A7432">
      <w:pPr>
        <w:spacing w:after="0" w:line="240" w:lineRule="auto"/>
      </w:pPr>
    </w:p>
    <w:p w:rsidR="000544FD" w:rsidRDefault="000544FD" w:rsidP="000A7432">
      <w:pPr>
        <w:spacing w:after="0" w:line="240" w:lineRule="auto"/>
      </w:pPr>
      <w:r>
        <w:t>Per ulteriori informazioni</w:t>
      </w:r>
    </w:p>
    <w:p w:rsidR="000544FD" w:rsidRDefault="000544FD" w:rsidP="000A7432">
      <w:pPr>
        <w:spacing w:after="0" w:line="240" w:lineRule="auto"/>
      </w:pPr>
      <w:r>
        <w:t>Star Comunicazione in movimento</w:t>
      </w:r>
    </w:p>
    <w:p w:rsidR="000544FD" w:rsidRDefault="000544FD" w:rsidP="000A7432">
      <w:pPr>
        <w:spacing w:after="0" w:line="240" w:lineRule="auto"/>
      </w:pPr>
      <w:r>
        <w:t>Barbara Gazzale</w:t>
      </w:r>
    </w:p>
    <w:p w:rsidR="000544FD" w:rsidRDefault="000544FD" w:rsidP="000A7432">
      <w:pPr>
        <w:spacing w:after="0" w:line="240" w:lineRule="auto"/>
      </w:pPr>
      <w:r>
        <w:t>3484144780</w:t>
      </w:r>
    </w:p>
    <w:sectPr w:rsidR="000544FD" w:rsidSect="006D78B4">
      <w:headerReference w:type="default" r:id="rId9"/>
      <w:footerReference w:type="default" r:id="rId10"/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25" w:rsidRDefault="00465525" w:rsidP="00045635">
      <w:pPr>
        <w:spacing w:after="0" w:line="240" w:lineRule="auto"/>
      </w:pPr>
      <w:r>
        <w:separator/>
      </w:r>
    </w:p>
  </w:endnote>
  <w:endnote w:type="continuationSeparator" w:id="0">
    <w:p w:rsidR="00465525" w:rsidRDefault="00465525" w:rsidP="00045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083" w:rsidRPr="004E3083" w:rsidRDefault="00FB033A">
    <w:pPr>
      <w:pStyle w:val="Pi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-167640</wp:posOffset>
              </wp:positionH>
              <wp:positionV relativeFrom="paragraph">
                <wp:posOffset>132715</wp:posOffset>
              </wp:positionV>
              <wp:extent cx="6438900" cy="0"/>
              <wp:effectExtent l="13335" t="8890" r="5715" b="1016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8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206F4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3.2pt;margin-top:10.45pt;width:50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4Tq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vKH+SI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"/>
          </w:pict>
        </mc:Fallback>
      </mc:AlternateContent>
    </w:r>
    <w:r w:rsidR="00CD243B">
      <w:rPr>
        <w:rFonts w:ascii="Times New Roman" w:hAnsi="Times New Roman" w:cs="Times New Roman"/>
        <w:sz w:val="16"/>
        <w:szCs w:val="16"/>
      </w:rPr>
      <w:t>Capitale Sociale € 42.349.720,</w:t>
    </w:r>
    <w:r w:rsidR="00CD243B" w:rsidRPr="004E3083">
      <w:rPr>
        <w:rFonts w:ascii="Times New Roman" w:hAnsi="Times New Roman" w:cs="Times New Roman"/>
        <w:sz w:val="16"/>
        <w:szCs w:val="16"/>
      </w:rPr>
      <w:t xml:space="preserve"> </w:t>
    </w:r>
    <w:r w:rsidR="004E3083" w:rsidRPr="004E3083">
      <w:rPr>
        <w:rFonts w:ascii="Times New Roman" w:hAnsi="Times New Roman" w:cs="Times New Roman"/>
        <w:sz w:val="16"/>
        <w:szCs w:val="16"/>
      </w:rPr>
      <w:t xml:space="preserve">00 </w:t>
    </w:r>
    <w:proofErr w:type="spellStart"/>
    <w:r w:rsidR="004E3083" w:rsidRPr="004E3083">
      <w:rPr>
        <w:rFonts w:ascii="Times New Roman" w:hAnsi="Times New Roman" w:cs="Times New Roman"/>
        <w:sz w:val="16"/>
        <w:szCs w:val="16"/>
      </w:rPr>
      <w:t>i.v</w:t>
    </w:r>
    <w:proofErr w:type="spellEnd"/>
    <w:r w:rsidR="004E3083" w:rsidRPr="004E3083">
      <w:rPr>
        <w:rFonts w:ascii="Times New Roman" w:hAnsi="Times New Roman" w:cs="Times New Roman"/>
        <w:sz w:val="16"/>
        <w:szCs w:val="16"/>
      </w:rPr>
      <w:t xml:space="preserve">. – P.IVA e C.F. 01871250617 – C.C.I.A.A. Caserta </w:t>
    </w:r>
    <w:r w:rsidR="00CD243B">
      <w:rPr>
        <w:rFonts w:ascii="Times New Roman" w:hAnsi="Times New Roman" w:cs="Times New Roman"/>
        <w:sz w:val="16"/>
        <w:szCs w:val="16"/>
      </w:rPr>
      <w:t>n</w:t>
    </w:r>
    <w:r w:rsidR="004E3083" w:rsidRPr="004E3083">
      <w:rPr>
        <w:rFonts w:ascii="Times New Roman" w:hAnsi="Times New Roman" w:cs="Times New Roman"/>
        <w:sz w:val="16"/>
        <w:szCs w:val="16"/>
      </w:rPr>
      <w:t xml:space="preserve">. 127473 – Reg. Soc. Trib. S. Maria C. V. </w:t>
    </w:r>
    <w:r w:rsidR="00CD243B">
      <w:rPr>
        <w:rFonts w:ascii="Times New Roman" w:hAnsi="Times New Roman" w:cs="Times New Roman"/>
        <w:sz w:val="16"/>
        <w:szCs w:val="16"/>
      </w:rPr>
      <w:t>n</w:t>
    </w:r>
    <w:r w:rsidR="004E3083" w:rsidRPr="004E3083">
      <w:rPr>
        <w:rFonts w:ascii="Times New Roman" w:hAnsi="Times New Roman" w:cs="Times New Roman"/>
        <w:sz w:val="16"/>
        <w:szCs w:val="16"/>
      </w:rPr>
      <w:t>. 10160 / 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25" w:rsidRDefault="00465525" w:rsidP="00045635">
      <w:pPr>
        <w:spacing w:after="0" w:line="240" w:lineRule="auto"/>
      </w:pPr>
      <w:r>
        <w:separator/>
      </w:r>
    </w:p>
  </w:footnote>
  <w:footnote w:type="continuationSeparator" w:id="0">
    <w:p w:rsidR="00465525" w:rsidRDefault="00465525" w:rsidP="00045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635" w:rsidRPr="00045635" w:rsidRDefault="00FB033A" w:rsidP="006D78B4">
    <w:pPr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-87630</wp:posOffset>
              </wp:positionH>
              <wp:positionV relativeFrom="paragraph">
                <wp:posOffset>598170</wp:posOffset>
              </wp:positionV>
              <wp:extent cx="790575" cy="200025"/>
              <wp:effectExtent l="0" t="0" r="9525" b="952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635" w:rsidRPr="00045635" w:rsidRDefault="00045635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045635">
                            <w:rPr>
                              <w:sz w:val="12"/>
                              <w:szCs w:val="12"/>
                            </w:rPr>
                            <w:t>Gruppo Barletta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6.9pt;margin-top:47.1pt;width:62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" stroked="f">
              <v:textbox>
                <w:txbxContent>
                  <w:p w:rsidR="00045635" w:rsidRPr="00045635" w:rsidRDefault="00045635">
                    <w:pPr>
                      <w:rPr>
                        <w:sz w:val="12"/>
                        <w:szCs w:val="12"/>
                      </w:rPr>
                    </w:pPr>
                    <w:r w:rsidRPr="00045635">
                      <w:rPr>
                        <w:sz w:val="12"/>
                        <w:szCs w:val="12"/>
                      </w:rPr>
                      <w:t>Gruppo Barletta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822960</wp:posOffset>
              </wp:positionH>
              <wp:positionV relativeFrom="paragraph">
                <wp:posOffset>455295</wp:posOffset>
              </wp:positionV>
              <wp:extent cx="5705475" cy="0"/>
              <wp:effectExtent l="13335" t="7620" r="5715" b="1143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05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F8D6F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64.8pt;margin-top:35.85pt;width:44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qK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HjCTp&#10;oUXPB6dCZDTz5Rm0zcGqlDvjE6Qn+apfFP1ukVRlS2TDg/HbWYNv4j2idy7+YjUE2Q+fFQMbAvih&#10;Vqfa9B4SqoBOoSXnW0v4ySEKj9ljnKWP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718185</wp:posOffset>
              </wp:positionH>
              <wp:positionV relativeFrom="paragraph">
                <wp:posOffset>74295</wp:posOffset>
              </wp:positionV>
              <wp:extent cx="6076950" cy="914400"/>
              <wp:effectExtent l="381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635" w:rsidRDefault="00045635" w:rsidP="0004563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045635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Sede le</w:t>
                          </w:r>
                          <w:r w:rsidR="00CD243B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gale: c/o Interporto Marcianese-</w:t>
                          </w:r>
                          <w:r w:rsidRPr="00045635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Maddaloni – Edificio Lotto 1/C 81024 Maddaloni (CE)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ab/>
                          </w:r>
                          <w:r w:rsidRPr="00045635">
                            <w:rPr>
                              <w:rFonts w:ascii="Times New Roman" w:hAnsi="Times New Roman" w:cs="Times New Roman"/>
                              <w:sz w:val="48"/>
                              <w:szCs w:val="48"/>
                            </w:rPr>
                            <w:t xml:space="preserve">I.S.E. </w:t>
                          </w:r>
                          <w:r w:rsidRPr="00045635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S.p.a.</w:t>
                          </w:r>
                        </w:p>
                        <w:p w:rsidR="00045635" w:rsidRPr="00045635" w:rsidRDefault="00045635" w:rsidP="0004563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</w:pPr>
                          <w:r w:rsidRPr="00045635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  <w:t xml:space="preserve">Tel. +39.0823.204015 – Fax +39.0823.200747 – Pec: </w:t>
                          </w:r>
                          <w:hyperlink r:id="rId1" w:history="1">
                            <w:r w:rsidRPr="000A7432">
                              <w:rPr>
                                <w:rStyle w:val="Collegamentoipertestuale"/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fr-FR"/>
                              </w:rPr>
                              <w:t>interportosudeuropa@pec.it</w:t>
                            </w:r>
                          </w:hyperlink>
                          <w:r w:rsidRPr="000A743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  <w:tab/>
                          </w:r>
                          <w:r w:rsidRPr="0004563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fr-FR"/>
                            </w:rPr>
                            <w:t>Interporto Sud Europa</w:t>
                          </w:r>
                        </w:p>
                        <w:p w:rsidR="00045635" w:rsidRPr="00045635" w:rsidRDefault="00045635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</w:pPr>
                        </w:p>
                        <w:p w:rsidR="00045635" w:rsidRPr="00CD243B" w:rsidRDefault="00045635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56.55pt;margin-top:5.85pt;width:478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HEhAIAABY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" stroked="f">
              <v:textbox>
                <w:txbxContent>
                  <w:p w:rsidR="00045635" w:rsidRDefault="00045635" w:rsidP="00045635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04563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Sede le</w:t>
                    </w:r>
                    <w:r w:rsidR="00CD243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gale: c/o Interporto Marcianese-</w:t>
                    </w:r>
                    <w:r w:rsidRPr="0004563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Maddaloni – Edificio Lotto 1/C 81024 Maddaloni (CE)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</w:r>
                    <w:r w:rsidRPr="00045635">
                      <w:rPr>
                        <w:rFonts w:ascii="Times New Roman" w:hAnsi="Times New Roman" w:cs="Times New Roman"/>
                        <w:sz w:val="48"/>
                        <w:szCs w:val="48"/>
                      </w:rPr>
                      <w:t xml:space="preserve">I.S.E. </w:t>
                    </w:r>
                    <w:r w:rsidRPr="00045635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S.p.a.</w:t>
                    </w:r>
                  </w:p>
                  <w:p w:rsidR="00045635" w:rsidRPr="00045635" w:rsidRDefault="00045635" w:rsidP="00045635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</w:pPr>
                    <w:r w:rsidRPr="00045635">
                      <w:rPr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  <w:t xml:space="preserve">Tel. +39.0823.204015 – Fax +39.0823.200747 – Pec: </w:t>
                    </w:r>
                    <w:hyperlink r:id="rId2" w:history="1">
                      <w:r w:rsidRPr="000A7432">
                        <w:rPr>
                          <w:rStyle w:val="Collegamentoipertestuale"/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fr-FR"/>
                        </w:rPr>
                        <w:t>interportosudeuropa@pec.it</w:t>
                      </w:r>
                    </w:hyperlink>
                    <w:r w:rsidRPr="000A7432">
                      <w:rPr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  <w:tab/>
                    </w:r>
                    <w:r w:rsidRPr="00045635">
                      <w:rPr>
                        <w:rFonts w:ascii="Times New Roman" w:hAnsi="Times New Roman" w:cs="Times New Roman"/>
                        <w:sz w:val="20"/>
                        <w:szCs w:val="20"/>
                        <w:lang w:val="fr-FR"/>
                      </w:rPr>
                      <w:t>Interporto Sud Europa</w:t>
                    </w:r>
                  </w:p>
                  <w:p w:rsidR="00045635" w:rsidRPr="00045635" w:rsidRDefault="00045635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</w:pPr>
                  </w:p>
                  <w:p w:rsidR="00045635" w:rsidRPr="00CD243B" w:rsidRDefault="00045635">
                    <w:pPr>
                      <w:rPr>
                        <w:sz w:val="16"/>
                        <w:szCs w:val="16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 w:rsidR="00045635">
      <w:object w:dxaOrig="3570" w:dyaOrig="3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pt;height:52.3pt" o:ole="">
          <v:imagedata r:id="rId3" o:title=""/>
        </v:shape>
        <o:OLEObject Type="Embed" ProgID="MSPhotoEd.3" ShapeID="_x0000_i1025" DrawAspect="Content" ObjectID="_1528012223" r:id="rId4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387D"/>
    <w:multiLevelType w:val="hybridMultilevel"/>
    <w:tmpl w:val="863C48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67"/>
    <w:rsid w:val="00045635"/>
    <w:rsid w:val="000544FD"/>
    <w:rsid w:val="000735E1"/>
    <w:rsid w:val="000870B8"/>
    <w:rsid w:val="000A7432"/>
    <w:rsid w:val="000F29E2"/>
    <w:rsid w:val="001D5988"/>
    <w:rsid w:val="001D5D3F"/>
    <w:rsid w:val="002A7407"/>
    <w:rsid w:val="002E6D5A"/>
    <w:rsid w:val="003206FA"/>
    <w:rsid w:val="00333BDA"/>
    <w:rsid w:val="003C759D"/>
    <w:rsid w:val="00403197"/>
    <w:rsid w:val="00425128"/>
    <w:rsid w:val="004321F4"/>
    <w:rsid w:val="00465525"/>
    <w:rsid w:val="00496B56"/>
    <w:rsid w:val="004E3083"/>
    <w:rsid w:val="004F1CA8"/>
    <w:rsid w:val="005512BE"/>
    <w:rsid w:val="005754ED"/>
    <w:rsid w:val="005E057E"/>
    <w:rsid w:val="00622A68"/>
    <w:rsid w:val="006D78B4"/>
    <w:rsid w:val="00700C32"/>
    <w:rsid w:val="007353A9"/>
    <w:rsid w:val="0073620D"/>
    <w:rsid w:val="007414A4"/>
    <w:rsid w:val="00780BCE"/>
    <w:rsid w:val="007D3A36"/>
    <w:rsid w:val="00885E00"/>
    <w:rsid w:val="00895103"/>
    <w:rsid w:val="008C4DF6"/>
    <w:rsid w:val="00925111"/>
    <w:rsid w:val="009608EE"/>
    <w:rsid w:val="009B1AB4"/>
    <w:rsid w:val="00A258AA"/>
    <w:rsid w:val="00A25B5F"/>
    <w:rsid w:val="00B37CAA"/>
    <w:rsid w:val="00B40012"/>
    <w:rsid w:val="00BA7A5A"/>
    <w:rsid w:val="00BE3D67"/>
    <w:rsid w:val="00BE40E9"/>
    <w:rsid w:val="00C63B44"/>
    <w:rsid w:val="00C97B5F"/>
    <w:rsid w:val="00CD243B"/>
    <w:rsid w:val="00CD77CC"/>
    <w:rsid w:val="00D0598A"/>
    <w:rsid w:val="00D112D7"/>
    <w:rsid w:val="00D342CF"/>
    <w:rsid w:val="00D50988"/>
    <w:rsid w:val="00DA35FF"/>
    <w:rsid w:val="00DA7A48"/>
    <w:rsid w:val="00DB7666"/>
    <w:rsid w:val="00DD4949"/>
    <w:rsid w:val="00E64D10"/>
    <w:rsid w:val="00EB5734"/>
    <w:rsid w:val="00ED4DF8"/>
    <w:rsid w:val="00FB033A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5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635"/>
  </w:style>
  <w:style w:type="paragraph" w:styleId="Pidipagina">
    <w:name w:val="footer"/>
    <w:basedOn w:val="Normale"/>
    <w:link w:val="PidipaginaCarattere"/>
    <w:uiPriority w:val="99"/>
    <w:unhideWhenUsed/>
    <w:rsid w:val="00045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635"/>
  </w:style>
  <w:style w:type="character" w:styleId="Collegamentoipertestuale">
    <w:name w:val="Hyperlink"/>
    <w:basedOn w:val="Carpredefinitoparagrafo"/>
    <w:uiPriority w:val="99"/>
    <w:unhideWhenUsed/>
    <w:rsid w:val="0004563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206FA"/>
    <w:pPr>
      <w:spacing w:after="160" w:line="259" w:lineRule="auto"/>
      <w:ind w:left="720"/>
      <w:contextualSpacing/>
    </w:pPr>
    <w:rPr>
      <w:rFonts w:eastAsiaTheme="minorHAnsi"/>
      <w:lang w:val="it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5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635"/>
  </w:style>
  <w:style w:type="paragraph" w:styleId="Pidipagina">
    <w:name w:val="footer"/>
    <w:basedOn w:val="Normale"/>
    <w:link w:val="PidipaginaCarattere"/>
    <w:uiPriority w:val="99"/>
    <w:unhideWhenUsed/>
    <w:rsid w:val="00045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635"/>
  </w:style>
  <w:style w:type="character" w:styleId="Collegamentoipertestuale">
    <w:name w:val="Hyperlink"/>
    <w:basedOn w:val="Carpredefinitoparagrafo"/>
    <w:uiPriority w:val="99"/>
    <w:unhideWhenUsed/>
    <w:rsid w:val="0004563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206FA"/>
    <w:pPr>
      <w:spacing w:after="160" w:line="259" w:lineRule="auto"/>
      <w:ind w:left="720"/>
      <w:contextualSpacing/>
    </w:pPr>
    <w:rPr>
      <w:rFonts w:eastAsiaTheme="minorHAnsi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terportosudeuropa@pec.it" TargetMode="External"/><Relationship Id="rId1" Type="http://schemas.openxmlformats.org/officeDocument/2006/relationships/hyperlink" Target="mailto:interportosudeuropa@pec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C8EB-250E-4484-8E61-A3A4FEE4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hp</cp:lastModifiedBy>
  <cp:revision>4</cp:revision>
  <dcterms:created xsi:type="dcterms:W3CDTF">2016-06-21T07:39:00Z</dcterms:created>
  <dcterms:modified xsi:type="dcterms:W3CDTF">2016-06-21T09:04:00Z</dcterms:modified>
</cp:coreProperties>
</file>