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CC281" w14:textId="072DAC64" w:rsidR="001A349C" w:rsidRDefault="00107A8C" w:rsidP="009D3E02">
      <w:pPr>
        <w:tabs>
          <w:tab w:val="center" w:pos="4819"/>
          <w:tab w:val="left" w:pos="6360"/>
        </w:tabs>
        <w:jc w:val="center"/>
        <w:rPr>
          <w:sz w:val="28"/>
          <w:szCs w:val="28"/>
          <w:u w:val="single"/>
        </w:rPr>
      </w:pPr>
      <w:r>
        <w:rPr>
          <w:sz w:val="28"/>
          <w:szCs w:val="28"/>
          <w:u w:val="single"/>
        </w:rPr>
        <w:t xml:space="preserve">COMUNICATO </w:t>
      </w:r>
      <w:r w:rsidR="001A349C">
        <w:rPr>
          <w:sz w:val="28"/>
          <w:szCs w:val="28"/>
          <w:u w:val="single"/>
        </w:rPr>
        <w:t>STAMPA</w:t>
      </w:r>
    </w:p>
    <w:p w14:paraId="7E3B3F0F" w14:textId="77777777" w:rsidR="00B1267A" w:rsidRDefault="00B1267A" w:rsidP="009D3E02">
      <w:pPr>
        <w:tabs>
          <w:tab w:val="center" w:pos="4819"/>
          <w:tab w:val="left" w:pos="6360"/>
        </w:tabs>
        <w:jc w:val="center"/>
        <w:rPr>
          <w:sz w:val="28"/>
          <w:szCs w:val="28"/>
          <w:u w:val="single"/>
        </w:rPr>
      </w:pPr>
    </w:p>
    <w:p w14:paraId="5F5AA77A" w14:textId="77777777" w:rsidR="00984EA6" w:rsidRDefault="00984EA6" w:rsidP="00FB316D">
      <w:pPr>
        <w:tabs>
          <w:tab w:val="center" w:pos="4819"/>
          <w:tab w:val="left" w:pos="6360"/>
        </w:tabs>
        <w:rPr>
          <w:rFonts w:ascii="Helvetica" w:hAnsi="Helvetica"/>
          <w:sz w:val="32"/>
          <w:szCs w:val="32"/>
        </w:rPr>
      </w:pPr>
    </w:p>
    <w:p w14:paraId="43C1939A" w14:textId="2879E1B4" w:rsidR="00B1267A" w:rsidRDefault="005C5B4B" w:rsidP="005C5B4B">
      <w:pPr>
        <w:spacing w:line="235" w:lineRule="atLeast"/>
        <w:jc w:val="center"/>
        <w:rPr>
          <w:rFonts w:ascii="Helvetica" w:hAnsi="Helvetica"/>
          <w:sz w:val="32"/>
          <w:szCs w:val="32"/>
        </w:rPr>
      </w:pPr>
      <w:r w:rsidRPr="005C5B4B">
        <w:rPr>
          <w:rFonts w:ascii="Helvetica" w:hAnsi="Helvetica"/>
          <w:sz w:val="32"/>
          <w:szCs w:val="32"/>
        </w:rPr>
        <w:t>ASSARMATORI A BRUXELLES: “ITALIA DI NUOVO PROTAGONISTA IN EUROPA,</w:t>
      </w:r>
      <w:r>
        <w:rPr>
          <w:rFonts w:ascii="Helvetica" w:hAnsi="Helvetica"/>
          <w:sz w:val="32"/>
          <w:szCs w:val="32"/>
        </w:rPr>
        <w:t xml:space="preserve"> </w:t>
      </w:r>
      <w:r w:rsidRPr="005C5B4B">
        <w:rPr>
          <w:rFonts w:ascii="Helvetica" w:hAnsi="Helvetica"/>
          <w:sz w:val="32"/>
          <w:szCs w:val="32"/>
        </w:rPr>
        <w:t>ANCHE LA COMMISSIONE APRE AD UNA REVISIONE DELLE NORME IMO SULLA DECARBONIZZAZIONE”</w:t>
      </w:r>
    </w:p>
    <w:p w14:paraId="645FB832" w14:textId="66D471BB" w:rsidR="00B1267A" w:rsidRDefault="00B1267A" w:rsidP="00B1267A">
      <w:pPr>
        <w:spacing w:line="235" w:lineRule="atLeast"/>
        <w:jc w:val="both"/>
        <w:rPr>
          <w:rFonts w:ascii="Arial" w:eastAsia="Times New Roman" w:hAnsi="Arial" w:cs="Arial"/>
          <w:lang w:eastAsia="it-CH"/>
        </w:rPr>
      </w:pPr>
    </w:p>
    <w:p w14:paraId="7F1C0DBD" w14:textId="77777777" w:rsidR="005C5B4B" w:rsidRPr="00B1267A" w:rsidRDefault="005C5B4B" w:rsidP="00B1267A">
      <w:pPr>
        <w:spacing w:line="235" w:lineRule="atLeast"/>
        <w:jc w:val="both"/>
        <w:rPr>
          <w:rFonts w:ascii="Arial" w:eastAsia="Times New Roman" w:hAnsi="Arial" w:cs="Arial"/>
          <w:lang w:eastAsia="it-CH"/>
        </w:rPr>
      </w:pPr>
    </w:p>
    <w:p w14:paraId="539F557E" w14:textId="4F4FA260" w:rsidR="005C5B4B" w:rsidRPr="005C5B4B" w:rsidRDefault="005C5B4B" w:rsidP="005C5B4B">
      <w:pPr>
        <w:spacing w:line="235" w:lineRule="atLeast"/>
        <w:jc w:val="both"/>
        <w:rPr>
          <w:rFonts w:ascii="Arial" w:eastAsia="Times New Roman" w:hAnsi="Arial" w:cs="Arial"/>
          <w:lang w:val="it-CH" w:eastAsia="it-CH"/>
        </w:rPr>
      </w:pPr>
      <w:r w:rsidRPr="005C5B4B">
        <w:rPr>
          <w:rFonts w:ascii="Arial" w:eastAsia="Times New Roman" w:hAnsi="Arial" w:cs="Arial"/>
          <w:lang w:val="it-CH" w:eastAsia="it-CH"/>
        </w:rPr>
        <w:t xml:space="preserve">Bruxelles, 21 marzo 2023 - “Gli armatori italiani sono in prima linea per fare la loro parte sui tanti dossier aperti a livello europeo e internazionale, a partire da quelli legati alla decarbonizzazione, e anche la nostra costante e qualificata presenza nei luoghi dove si prendono le decisioni a livello continentale lo evidenzia. Nell’ultimo anno, con l’apertura dell’ufficio a Bruxelles, abbiamo portato il nostro contributo di esperienza e conoscenza delle realtà in cui operiamo, promuovendo lo sviluppo dei traffici marittimi in Italia, Paese che anche grazie all’operato del Governo e dei nostri Europarlamentari è tornato protagonista in Europa. Fatto che ci è stato ribadito in questi giorni di incontri ai più alti livelli delle Istituzioni dell’Unione e ulteriore dimostrazione è che anche la Commissione è pronta a sostenere la nostra richiesta di rivedere la metrica del CII (Carbon </w:t>
      </w:r>
      <w:proofErr w:type="spellStart"/>
      <w:r w:rsidRPr="005C5B4B">
        <w:rPr>
          <w:rFonts w:ascii="Arial" w:eastAsia="Times New Roman" w:hAnsi="Arial" w:cs="Arial"/>
          <w:lang w:val="it-CH" w:eastAsia="it-CH"/>
        </w:rPr>
        <w:t>Intensity</w:t>
      </w:r>
      <w:proofErr w:type="spellEnd"/>
      <w:r w:rsidRPr="005C5B4B">
        <w:rPr>
          <w:rFonts w:ascii="Arial" w:eastAsia="Times New Roman" w:hAnsi="Arial" w:cs="Arial"/>
          <w:lang w:val="it-CH" w:eastAsia="it-CH"/>
        </w:rPr>
        <w:t xml:space="preserve"> </w:t>
      </w:r>
      <w:proofErr w:type="spellStart"/>
      <w:r w:rsidRPr="005C5B4B">
        <w:rPr>
          <w:rFonts w:ascii="Arial" w:eastAsia="Times New Roman" w:hAnsi="Arial" w:cs="Arial"/>
          <w:lang w:val="it-CH" w:eastAsia="it-CH"/>
        </w:rPr>
        <w:t>Indicator</w:t>
      </w:r>
      <w:proofErr w:type="spellEnd"/>
      <w:r w:rsidRPr="005C5B4B">
        <w:rPr>
          <w:rFonts w:ascii="Arial" w:eastAsia="Times New Roman" w:hAnsi="Arial" w:cs="Arial"/>
          <w:lang w:val="it-CH" w:eastAsia="it-CH"/>
        </w:rPr>
        <w:t>) dell’IMO”.</w:t>
      </w:r>
    </w:p>
    <w:p w14:paraId="611CBB23" w14:textId="724800B2" w:rsidR="005C5B4B" w:rsidRPr="005C5B4B" w:rsidRDefault="005C5B4B" w:rsidP="005C5B4B">
      <w:pPr>
        <w:spacing w:line="235" w:lineRule="atLeast"/>
        <w:jc w:val="both"/>
        <w:rPr>
          <w:rFonts w:ascii="Arial" w:eastAsia="Times New Roman" w:hAnsi="Arial" w:cs="Arial"/>
          <w:lang w:val="it-CH" w:eastAsia="it-CH"/>
        </w:rPr>
      </w:pPr>
      <w:r w:rsidRPr="005C5B4B">
        <w:rPr>
          <w:rFonts w:ascii="Arial" w:eastAsia="Times New Roman" w:hAnsi="Arial" w:cs="Arial"/>
          <w:lang w:val="it-CH" w:eastAsia="it-CH"/>
        </w:rPr>
        <w:t xml:space="preserve">È il commento del Presidente di </w:t>
      </w:r>
      <w:proofErr w:type="spellStart"/>
      <w:r w:rsidRPr="005C5B4B">
        <w:rPr>
          <w:rFonts w:ascii="Arial" w:eastAsia="Times New Roman" w:hAnsi="Arial" w:cs="Arial"/>
          <w:lang w:val="it-CH" w:eastAsia="it-CH"/>
        </w:rPr>
        <w:t>Assarmatori</w:t>
      </w:r>
      <w:proofErr w:type="spellEnd"/>
      <w:r w:rsidRPr="005C5B4B">
        <w:rPr>
          <w:rFonts w:ascii="Arial" w:eastAsia="Times New Roman" w:hAnsi="Arial" w:cs="Arial"/>
          <w:lang w:val="it-CH" w:eastAsia="it-CH"/>
        </w:rPr>
        <w:t xml:space="preserve"> Stefano Messina al termine della ‘due giorni’ che ha portato i vertici dell’associazione armatoriale italiana a incontrare a Bruxelles autorevoli esponenti delle Istituzioni dell’Unione europea. </w:t>
      </w:r>
    </w:p>
    <w:p w14:paraId="1B1C21AD" w14:textId="3D152480" w:rsidR="005C5B4B" w:rsidRPr="005C5B4B" w:rsidRDefault="005C5B4B" w:rsidP="005C5B4B">
      <w:pPr>
        <w:spacing w:line="235" w:lineRule="atLeast"/>
        <w:jc w:val="both"/>
        <w:rPr>
          <w:rFonts w:ascii="Arial" w:eastAsia="Times New Roman" w:hAnsi="Arial" w:cs="Arial"/>
          <w:lang w:val="it-CH" w:eastAsia="it-CH"/>
        </w:rPr>
      </w:pPr>
      <w:r w:rsidRPr="005C5B4B">
        <w:rPr>
          <w:rFonts w:ascii="Arial" w:eastAsia="Times New Roman" w:hAnsi="Arial" w:cs="Arial"/>
          <w:lang w:val="it-CH" w:eastAsia="it-CH"/>
        </w:rPr>
        <w:t xml:space="preserve">“Abbiamo rappresentato le specificità dell’Italia in questo comparto – ha aggiunto Messina – ricordando che gli armatori italiani sono leader a livello mondiale per la flotta ro-ro/pax, connettendo la più ampia comunità insulare d’Europa, e primi nel Mediterraneo nei servizi delle Autostrade del Mare. Anche per questo siamo preoccupati dal nuovo CII dell’IMO, del quale è urgente cambiare la metrica. Così come è pensato oggi porta a effetti opposti rispetto a quelli di salvaguardia ambientale, penalizzando proprio il naviglio italiano che ogni giorno toglie migliaia di camion dalla strada: in tal senso, come detto, sono arrivati segnali incoraggianti anche dalla Commissione. Per quanto riguarda il pacchetto </w:t>
      </w:r>
      <w:proofErr w:type="spellStart"/>
      <w:r w:rsidRPr="005C5B4B">
        <w:rPr>
          <w:rFonts w:ascii="Arial" w:eastAsia="Times New Roman" w:hAnsi="Arial" w:cs="Arial"/>
          <w:lang w:val="it-CH" w:eastAsia="it-CH"/>
        </w:rPr>
        <w:t>Fit</w:t>
      </w:r>
      <w:proofErr w:type="spellEnd"/>
      <w:r w:rsidRPr="005C5B4B">
        <w:rPr>
          <w:rFonts w:ascii="Arial" w:eastAsia="Times New Roman" w:hAnsi="Arial" w:cs="Arial"/>
          <w:lang w:val="it-CH" w:eastAsia="it-CH"/>
        </w:rPr>
        <w:t xml:space="preserve"> for 55, e in particolare l’ingresso dello shipping nel sistema ETS, abbiamo ottenuto importanti misure per salvaguardare principi garantiti dalla Costituzione come la continuità territoriale, tutelando i collegamenti con le Isole Minori, e altrettanto bisogna fare per Sardegna e Sicilia al fine di scongiurare un netto aumento dei costi del trasporto. Questo è importante anche in vista del negoziato finale di trilogo sulla proposta di regolamento FUEL EU Maritime che si terrà domani proprio qui a Bruxelles”. </w:t>
      </w:r>
    </w:p>
    <w:p w14:paraId="2144972E" w14:textId="77777777" w:rsidR="005C5B4B" w:rsidRPr="005C5B4B" w:rsidRDefault="005C5B4B" w:rsidP="005C5B4B">
      <w:pPr>
        <w:spacing w:line="235" w:lineRule="atLeast"/>
        <w:jc w:val="both"/>
        <w:rPr>
          <w:rFonts w:ascii="Arial" w:eastAsia="Times New Roman" w:hAnsi="Arial" w:cs="Arial"/>
          <w:lang w:val="it-CH" w:eastAsia="it-CH"/>
        </w:rPr>
      </w:pPr>
      <w:r w:rsidRPr="005C5B4B">
        <w:rPr>
          <w:rFonts w:ascii="Arial" w:eastAsia="Times New Roman" w:hAnsi="Arial" w:cs="Arial"/>
          <w:lang w:val="it-CH" w:eastAsia="it-CH"/>
        </w:rPr>
        <w:t xml:space="preserve">“Occorre ora che i proventi del regime ETS che provengono dai servizi marittimi nei porti italiani siano assegnati al trasporto marittimo del Paese per finanziare interventi di ricerca e sviluppo di nuove tecnologie e al fine di assicurare la disponibilità sul mercato, a costi accessibili, dei nuovi </w:t>
      </w:r>
      <w:proofErr w:type="spellStart"/>
      <w:r w:rsidRPr="005C5B4B">
        <w:rPr>
          <w:rFonts w:ascii="Arial" w:eastAsia="Times New Roman" w:hAnsi="Arial" w:cs="Arial"/>
          <w:lang w:val="it-CH" w:eastAsia="it-CH"/>
        </w:rPr>
        <w:t>fuels</w:t>
      </w:r>
      <w:proofErr w:type="spellEnd"/>
      <w:r w:rsidRPr="005C5B4B">
        <w:rPr>
          <w:rFonts w:ascii="Arial" w:eastAsia="Times New Roman" w:hAnsi="Arial" w:cs="Arial"/>
          <w:lang w:val="it-CH" w:eastAsia="it-CH"/>
        </w:rPr>
        <w:t xml:space="preserve"> alternativi nei prossimi anni e relativi investimenti infrastrutturali. Ancora, abbiamo ribadito come tali carburanti siano purtroppo ad oggi lontani dall’essere una realtà percorribile, sia perché non ancora disponibili su larga scala sia per la mancanza di un’adeguata rete di distribuzione e stoccaggio nei porti. Gli armatori sono pronti ad utilizzarli, non appena effettive queste opzioni saranno effettive”, ha concluso Messina.</w:t>
      </w:r>
    </w:p>
    <w:p w14:paraId="5F68956D" w14:textId="77777777" w:rsidR="005C5B4B" w:rsidRPr="005C5B4B" w:rsidRDefault="005C5B4B" w:rsidP="005C5B4B">
      <w:pPr>
        <w:spacing w:line="235" w:lineRule="atLeast"/>
        <w:jc w:val="both"/>
        <w:rPr>
          <w:rFonts w:ascii="Arial" w:eastAsia="Times New Roman" w:hAnsi="Arial" w:cs="Arial"/>
          <w:lang w:val="it-CH" w:eastAsia="it-CH"/>
        </w:rPr>
      </w:pPr>
    </w:p>
    <w:p w14:paraId="18647599" w14:textId="6F26245B" w:rsidR="005C5B4B" w:rsidRPr="005C5B4B" w:rsidRDefault="005C5B4B" w:rsidP="005C5B4B">
      <w:pPr>
        <w:spacing w:line="235" w:lineRule="atLeast"/>
        <w:jc w:val="both"/>
        <w:rPr>
          <w:rFonts w:ascii="Arial" w:eastAsia="Times New Roman" w:hAnsi="Arial" w:cs="Arial"/>
          <w:lang w:val="it-CH" w:eastAsia="it-CH"/>
        </w:rPr>
      </w:pPr>
      <w:r w:rsidRPr="005C5B4B">
        <w:rPr>
          <w:rFonts w:ascii="Arial" w:eastAsia="Times New Roman" w:hAnsi="Arial" w:cs="Arial"/>
          <w:lang w:val="it-CH" w:eastAsia="it-CH"/>
        </w:rPr>
        <w:lastRenderedPageBreak/>
        <w:t xml:space="preserve">Ieri la prima giornata di lavoro si è sviluppata in una visita presso il Servizio Europeo per l’Azione Esterna (EEAS) con l’incontro con Giovanni Cremonini, Head of Maritime Security Sector, in un meeting con il World Shipping </w:t>
      </w:r>
      <w:proofErr w:type="spellStart"/>
      <w:r w:rsidRPr="005C5B4B">
        <w:rPr>
          <w:rFonts w:ascii="Arial" w:eastAsia="Times New Roman" w:hAnsi="Arial" w:cs="Arial"/>
          <w:lang w:val="it-CH" w:eastAsia="it-CH"/>
        </w:rPr>
        <w:t>Council</w:t>
      </w:r>
      <w:proofErr w:type="spellEnd"/>
      <w:r w:rsidRPr="005C5B4B">
        <w:rPr>
          <w:rFonts w:ascii="Arial" w:eastAsia="Times New Roman" w:hAnsi="Arial" w:cs="Arial"/>
          <w:lang w:val="it-CH" w:eastAsia="it-CH"/>
        </w:rPr>
        <w:t>, Associazione internazionale dei liners, quindi in una riunione alla Rappresentanza Permanente d’Italia presso l’Unione Europea con i diplomatici e i funzionari italiani che presidiano a Bruxelles tavoli e negoziati strategici per lo shipping. In serata è stata organizzata la cena “</w:t>
      </w:r>
      <w:proofErr w:type="spellStart"/>
      <w:r w:rsidRPr="005C5B4B">
        <w:rPr>
          <w:rFonts w:ascii="Arial" w:eastAsia="Times New Roman" w:hAnsi="Arial" w:cs="Arial"/>
          <w:lang w:val="it-CH" w:eastAsia="it-CH"/>
        </w:rPr>
        <w:t>Assarmatori</w:t>
      </w:r>
      <w:proofErr w:type="spellEnd"/>
      <w:r w:rsidRPr="005C5B4B">
        <w:rPr>
          <w:rFonts w:ascii="Arial" w:eastAsia="Times New Roman" w:hAnsi="Arial" w:cs="Arial"/>
          <w:lang w:val="it-CH" w:eastAsia="it-CH"/>
        </w:rPr>
        <w:t xml:space="preserve"> </w:t>
      </w:r>
      <w:proofErr w:type="spellStart"/>
      <w:r w:rsidRPr="005C5B4B">
        <w:rPr>
          <w:rFonts w:ascii="Arial" w:eastAsia="Times New Roman" w:hAnsi="Arial" w:cs="Arial"/>
          <w:lang w:val="it-CH" w:eastAsia="it-CH"/>
        </w:rPr>
        <w:t>meets</w:t>
      </w:r>
      <w:proofErr w:type="spellEnd"/>
      <w:r w:rsidRPr="005C5B4B">
        <w:rPr>
          <w:rFonts w:ascii="Arial" w:eastAsia="Times New Roman" w:hAnsi="Arial" w:cs="Arial"/>
          <w:lang w:val="it-CH" w:eastAsia="it-CH"/>
        </w:rPr>
        <w:t xml:space="preserve"> the EU” alla presenza di Deputati del Parlamento europeo, alti dirigenti di diverse Direzioni Generali della Commissione, esponenti di primo piano del cluster marittimo e portuale europeo come il Presidente di ESPO Zeno D’Agostino, vertici del sistema politico, istituzionale, militare, diplomatico e industriale italiano a Bruxelles. In tale occasione si sono tenuti discorsi introduttivi del Presidente di </w:t>
      </w:r>
      <w:proofErr w:type="spellStart"/>
      <w:r w:rsidRPr="005C5B4B">
        <w:rPr>
          <w:rFonts w:ascii="Arial" w:eastAsia="Times New Roman" w:hAnsi="Arial" w:cs="Arial"/>
          <w:lang w:val="it-CH" w:eastAsia="it-CH"/>
        </w:rPr>
        <w:t>Assarmatori</w:t>
      </w:r>
      <w:proofErr w:type="spellEnd"/>
      <w:r w:rsidRPr="005C5B4B">
        <w:rPr>
          <w:rFonts w:ascii="Arial" w:eastAsia="Times New Roman" w:hAnsi="Arial" w:cs="Arial"/>
          <w:lang w:val="it-CH" w:eastAsia="it-CH"/>
        </w:rPr>
        <w:t xml:space="preserve"> Stefano Messina, di </w:t>
      </w:r>
      <w:proofErr w:type="spellStart"/>
      <w:r w:rsidRPr="005C5B4B">
        <w:rPr>
          <w:rFonts w:ascii="Arial" w:eastAsia="Times New Roman" w:hAnsi="Arial" w:cs="Arial"/>
          <w:lang w:val="it-CH" w:eastAsia="it-CH"/>
        </w:rPr>
        <w:t>Fotini</w:t>
      </w:r>
      <w:proofErr w:type="spellEnd"/>
      <w:r w:rsidRPr="005C5B4B">
        <w:rPr>
          <w:rFonts w:ascii="Arial" w:eastAsia="Times New Roman" w:hAnsi="Arial" w:cs="Arial"/>
          <w:lang w:val="it-CH" w:eastAsia="it-CH"/>
        </w:rPr>
        <w:t xml:space="preserve"> </w:t>
      </w:r>
      <w:proofErr w:type="spellStart"/>
      <w:r w:rsidRPr="005C5B4B">
        <w:rPr>
          <w:rFonts w:ascii="Arial" w:eastAsia="Times New Roman" w:hAnsi="Arial" w:cs="Arial"/>
          <w:lang w:val="it-CH" w:eastAsia="it-CH"/>
        </w:rPr>
        <w:t>Ioannidou</w:t>
      </w:r>
      <w:proofErr w:type="spellEnd"/>
      <w:r w:rsidRPr="005C5B4B">
        <w:rPr>
          <w:rFonts w:ascii="Arial" w:eastAsia="Times New Roman" w:hAnsi="Arial" w:cs="Arial"/>
          <w:lang w:val="it-CH" w:eastAsia="it-CH"/>
        </w:rPr>
        <w:t xml:space="preserve">, </w:t>
      </w:r>
      <w:proofErr w:type="spellStart"/>
      <w:r w:rsidRPr="005C5B4B">
        <w:rPr>
          <w:rFonts w:ascii="Arial" w:eastAsia="Times New Roman" w:hAnsi="Arial" w:cs="Arial"/>
          <w:lang w:val="it-CH" w:eastAsia="it-CH"/>
        </w:rPr>
        <w:t>Deputy</w:t>
      </w:r>
      <w:proofErr w:type="spellEnd"/>
      <w:r w:rsidRPr="005C5B4B">
        <w:rPr>
          <w:rFonts w:ascii="Arial" w:eastAsia="Times New Roman" w:hAnsi="Arial" w:cs="Arial"/>
          <w:lang w:val="it-CH" w:eastAsia="it-CH"/>
        </w:rPr>
        <w:t xml:space="preserve"> Director of </w:t>
      </w:r>
      <w:proofErr w:type="spellStart"/>
      <w:r w:rsidRPr="005C5B4B">
        <w:rPr>
          <w:rFonts w:ascii="Arial" w:eastAsia="Times New Roman" w:hAnsi="Arial" w:cs="Arial"/>
          <w:lang w:val="it-CH" w:eastAsia="it-CH"/>
        </w:rPr>
        <w:t>Waterborne</w:t>
      </w:r>
      <w:proofErr w:type="spellEnd"/>
      <w:r w:rsidRPr="005C5B4B">
        <w:rPr>
          <w:rFonts w:ascii="Arial" w:eastAsia="Times New Roman" w:hAnsi="Arial" w:cs="Arial"/>
          <w:lang w:val="it-CH" w:eastAsia="it-CH"/>
        </w:rPr>
        <w:t xml:space="preserve"> </w:t>
      </w:r>
      <w:proofErr w:type="spellStart"/>
      <w:r w:rsidRPr="005C5B4B">
        <w:rPr>
          <w:rFonts w:ascii="Arial" w:eastAsia="Times New Roman" w:hAnsi="Arial" w:cs="Arial"/>
          <w:lang w:val="it-CH" w:eastAsia="it-CH"/>
        </w:rPr>
        <w:t>Transport</w:t>
      </w:r>
      <w:proofErr w:type="spellEnd"/>
      <w:r w:rsidRPr="005C5B4B">
        <w:rPr>
          <w:rFonts w:ascii="Arial" w:eastAsia="Times New Roman" w:hAnsi="Arial" w:cs="Arial"/>
          <w:lang w:val="it-CH" w:eastAsia="it-CH"/>
        </w:rPr>
        <w:t xml:space="preserve"> and Head of the Maritime </w:t>
      </w:r>
      <w:proofErr w:type="spellStart"/>
      <w:r w:rsidRPr="005C5B4B">
        <w:rPr>
          <w:rFonts w:ascii="Arial" w:eastAsia="Times New Roman" w:hAnsi="Arial" w:cs="Arial"/>
          <w:lang w:val="it-CH" w:eastAsia="it-CH"/>
        </w:rPr>
        <w:t>Safety</w:t>
      </w:r>
      <w:proofErr w:type="spellEnd"/>
      <w:r w:rsidRPr="005C5B4B">
        <w:rPr>
          <w:rFonts w:ascii="Arial" w:eastAsia="Times New Roman" w:hAnsi="Arial" w:cs="Arial"/>
          <w:lang w:val="it-CH" w:eastAsia="it-CH"/>
        </w:rPr>
        <w:t xml:space="preserve"> Unit (Commissione Europea, DG MOVE), e dell’Ambasciatore Stefano Verrecchia, Rappresentante Permanente Aggiunto d’Italia presso l’Unione Europea.</w:t>
      </w:r>
    </w:p>
    <w:p w14:paraId="4C07DFE2" w14:textId="61002833" w:rsidR="00B1267A" w:rsidRDefault="005C5B4B" w:rsidP="005C5B4B">
      <w:pPr>
        <w:spacing w:line="235" w:lineRule="atLeast"/>
        <w:jc w:val="both"/>
        <w:rPr>
          <w:rFonts w:ascii="Arial" w:eastAsia="Times New Roman" w:hAnsi="Arial" w:cs="Arial"/>
          <w:color w:val="000000"/>
        </w:rPr>
      </w:pPr>
      <w:r w:rsidRPr="005C5B4B">
        <w:rPr>
          <w:rFonts w:ascii="Arial" w:eastAsia="Times New Roman" w:hAnsi="Arial" w:cs="Arial"/>
          <w:lang w:val="it-CH" w:eastAsia="it-CH"/>
        </w:rPr>
        <w:t xml:space="preserve">Oggi, nel corso della seconda giornata, i componenti del Consiglio Direttivo hanno incontrato Walter </w:t>
      </w:r>
      <w:proofErr w:type="spellStart"/>
      <w:r w:rsidRPr="005C5B4B">
        <w:rPr>
          <w:rFonts w:ascii="Arial" w:eastAsia="Times New Roman" w:hAnsi="Arial" w:cs="Arial"/>
          <w:lang w:val="it-CH" w:eastAsia="it-CH"/>
        </w:rPr>
        <w:t>Goetz</w:t>
      </w:r>
      <w:proofErr w:type="spellEnd"/>
      <w:r w:rsidRPr="005C5B4B">
        <w:rPr>
          <w:rFonts w:ascii="Arial" w:eastAsia="Times New Roman" w:hAnsi="Arial" w:cs="Arial"/>
          <w:lang w:val="it-CH" w:eastAsia="it-CH"/>
        </w:rPr>
        <w:t xml:space="preserve">, Capo di Gabinetto della Commissaria europea ai Trasporti Adina </w:t>
      </w:r>
      <w:proofErr w:type="spellStart"/>
      <w:r w:rsidRPr="005C5B4B">
        <w:rPr>
          <w:rFonts w:ascii="Arial" w:eastAsia="Times New Roman" w:hAnsi="Arial" w:cs="Arial"/>
          <w:lang w:val="it-CH" w:eastAsia="it-CH"/>
        </w:rPr>
        <w:t>Vălean</w:t>
      </w:r>
      <w:proofErr w:type="spellEnd"/>
      <w:r w:rsidRPr="005C5B4B">
        <w:rPr>
          <w:rFonts w:ascii="Arial" w:eastAsia="Times New Roman" w:hAnsi="Arial" w:cs="Arial"/>
          <w:lang w:val="it-CH" w:eastAsia="it-CH"/>
        </w:rPr>
        <w:t xml:space="preserve">, e Roxana </w:t>
      </w:r>
      <w:proofErr w:type="spellStart"/>
      <w:r w:rsidRPr="005C5B4B">
        <w:rPr>
          <w:rFonts w:ascii="Arial" w:eastAsia="Times New Roman" w:hAnsi="Arial" w:cs="Arial"/>
          <w:lang w:val="it-CH" w:eastAsia="it-CH"/>
        </w:rPr>
        <w:t>Lesovici</w:t>
      </w:r>
      <w:proofErr w:type="spellEnd"/>
      <w:r w:rsidRPr="005C5B4B">
        <w:rPr>
          <w:rFonts w:ascii="Arial" w:eastAsia="Times New Roman" w:hAnsi="Arial" w:cs="Arial"/>
          <w:lang w:val="it-CH" w:eastAsia="it-CH"/>
        </w:rPr>
        <w:t xml:space="preserve">, membro del Gabinetto con delega allo Shipping. A seguire, hanno potuto confrontarsi con diversi Deputati in un pranzo di lavoro all’interno del Parlamento europeo. Entrambe le circostanze sono state occasione preziosa per fare il punto sulle più attuali tematiche che coinvolgono da vicino il trasporto marittimo. A concludere il ciclo di riunioni, l’evento “Call for action to </w:t>
      </w:r>
      <w:proofErr w:type="spellStart"/>
      <w:r w:rsidRPr="005C5B4B">
        <w:rPr>
          <w:rFonts w:ascii="Arial" w:eastAsia="Times New Roman" w:hAnsi="Arial" w:cs="Arial"/>
          <w:lang w:val="it-CH" w:eastAsia="it-CH"/>
        </w:rPr>
        <w:t>implement</w:t>
      </w:r>
      <w:proofErr w:type="spellEnd"/>
      <w:r w:rsidRPr="005C5B4B">
        <w:rPr>
          <w:rFonts w:ascii="Arial" w:eastAsia="Times New Roman" w:hAnsi="Arial" w:cs="Arial"/>
          <w:lang w:val="it-CH" w:eastAsia="it-CH"/>
        </w:rPr>
        <w:t xml:space="preserve"> the EU Mission </w:t>
      </w:r>
      <w:proofErr w:type="spellStart"/>
      <w:r w:rsidRPr="005C5B4B">
        <w:rPr>
          <w:rFonts w:ascii="Arial" w:eastAsia="Times New Roman" w:hAnsi="Arial" w:cs="Arial"/>
          <w:lang w:val="it-CH" w:eastAsia="it-CH"/>
        </w:rPr>
        <w:t>Restore</w:t>
      </w:r>
      <w:proofErr w:type="spellEnd"/>
      <w:r w:rsidRPr="005C5B4B">
        <w:rPr>
          <w:rFonts w:ascii="Arial" w:eastAsia="Times New Roman" w:hAnsi="Arial" w:cs="Arial"/>
          <w:lang w:val="it-CH" w:eastAsia="it-CH"/>
        </w:rPr>
        <w:t xml:space="preserve"> </w:t>
      </w:r>
      <w:proofErr w:type="spellStart"/>
      <w:r w:rsidRPr="005C5B4B">
        <w:rPr>
          <w:rFonts w:ascii="Arial" w:eastAsia="Times New Roman" w:hAnsi="Arial" w:cs="Arial"/>
          <w:lang w:val="it-CH" w:eastAsia="it-CH"/>
        </w:rPr>
        <w:t>Our</w:t>
      </w:r>
      <w:proofErr w:type="spellEnd"/>
      <w:r w:rsidRPr="005C5B4B">
        <w:rPr>
          <w:rFonts w:ascii="Arial" w:eastAsia="Times New Roman" w:hAnsi="Arial" w:cs="Arial"/>
          <w:lang w:val="it-CH" w:eastAsia="it-CH"/>
        </w:rPr>
        <w:t xml:space="preserve"> Ocean and Waters: the </w:t>
      </w:r>
      <w:proofErr w:type="spellStart"/>
      <w:r w:rsidRPr="005C5B4B">
        <w:rPr>
          <w:rFonts w:ascii="Arial" w:eastAsia="Times New Roman" w:hAnsi="Arial" w:cs="Arial"/>
          <w:lang w:val="it-CH" w:eastAsia="it-CH"/>
        </w:rPr>
        <w:t>role</w:t>
      </w:r>
      <w:proofErr w:type="spellEnd"/>
      <w:r w:rsidRPr="005C5B4B">
        <w:rPr>
          <w:rFonts w:ascii="Arial" w:eastAsia="Times New Roman" w:hAnsi="Arial" w:cs="Arial"/>
          <w:lang w:val="it-CH" w:eastAsia="it-CH"/>
        </w:rPr>
        <w:t xml:space="preserve"> of the </w:t>
      </w:r>
      <w:proofErr w:type="spellStart"/>
      <w:r w:rsidRPr="005C5B4B">
        <w:rPr>
          <w:rFonts w:ascii="Arial" w:eastAsia="Times New Roman" w:hAnsi="Arial" w:cs="Arial"/>
          <w:lang w:val="it-CH" w:eastAsia="it-CH"/>
        </w:rPr>
        <w:t>European</w:t>
      </w:r>
      <w:proofErr w:type="spellEnd"/>
      <w:r w:rsidRPr="005C5B4B">
        <w:rPr>
          <w:rFonts w:ascii="Arial" w:eastAsia="Times New Roman" w:hAnsi="Arial" w:cs="Arial"/>
          <w:lang w:val="it-CH" w:eastAsia="it-CH"/>
        </w:rPr>
        <w:t xml:space="preserve"> shipping”, con </w:t>
      </w:r>
      <w:proofErr w:type="spellStart"/>
      <w:r w:rsidRPr="005C5B4B">
        <w:rPr>
          <w:rFonts w:ascii="Arial" w:eastAsia="Times New Roman" w:hAnsi="Arial" w:cs="Arial"/>
          <w:lang w:val="it-CH" w:eastAsia="it-CH"/>
        </w:rPr>
        <w:t>Kestutis</w:t>
      </w:r>
      <w:proofErr w:type="spellEnd"/>
      <w:r w:rsidRPr="005C5B4B">
        <w:rPr>
          <w:rFonts w:ascii="Arial" w:eastAsia="Times New Roman" w:hAnsi="Arial" w:cs="Arial"/>
          <w:lang w:val="it-CH" w:eastAsia="it-CH"/>
        </w:rPr>
        <w:t xml:space="preserve"> </w:t>
      </w:r>
      <w:proofErr w:type="spellStart"/>
      <w:r w:rsidRPr="005C5B4B">
        <w:rPr>
          <w:rFonts w:ascii="Arial" w:eastAsia="Times New Roman" w:hAnsi="Arial" w:cs="Arial"/>
          <w:lang w:val="it-CH" w:eastAsia="it-CH"/>
        </w:rPr>
        <w:t>Sadauskas</w:t>
      </w:r>
      <w:proofErr w:type="spellEnd"/>
      <w:r w:rsidRPr="005C5B4B">
        <w:rPr>
          <w:rFonts w:ascii="Arial" w:eastAsia="Times New Roman" w:hAnsi="Arial" w:cs="Arial"/>
          <w:lang w:val="it-CH" w:eastAsia="it-CH"/>
        </w:rPr>
        <w:t xml:space="preserve">, </w:t>
      </w:r>
      <w:proofErr w:type="spellStart"/>
      <w:r w:rsidRPr="005C5B4B">
        <w:rPr>
          <w:rFonts w:ascii="Arial" w:eastAsia="Times New Roman" w:hAnsi="Arial" w:cs="Arial"/>
          <w:lang w:val="it-CH" w:eastAsia="it-CH"/>
        </w:rPr>
        <w:t>Deputy</w:t>
      </w:r>
      <w:proofErr w:type="spellEnd"/>
      <w:r w:rsidRPr="005C5B4B">
        <w:rPr>
          <w:rFonts w:ascii="Arial" w:eastAsia="Times New Roman" w:hAnsi="Arial" w:cs="Arial"/>
          <w:lang w:val="it-CH" w:eastAsia="it-CH"/>
        </w:rPr>
        <w:t xml:space="preserve"> Director General DG MARE, ed Elisabetta Balzi, Head of Unit, </w:t>
      </w:r>
      <w:proofErr w:type="spellStart"/>
      <w:r w:rsidRPr="005C5B4B">
        <w:rPr>
          <w:rFonts w:ascii="Arial" w:eastAsia="Times New Roman" w:hAnsi="Arial" w:cs="Arial"/>
          <w:lang w:val="it-CH" w:eastAsia="it-CH"/>
        </w:rPr>
        <w:t>Healthy</w:t>
      </w:r>
      <w:proofErr w:type="spellEnd"/>
      <w:r w:rsidRPr="005C5B4B">
        <w:rPr>
          <w:rFonts w:ascii="Arial" w:eastAsia="Times New Roman" w:hAnsi="Arial" w:cs="Arial"/>
          <w:lang w:val="it-CH" w:eastAsia="it-CH"/>
        </w:rPr>
        <w:t xml:space="preserve"> Ocean &amp; </w:t>
      </w:r>
      <w:proofErr w:type="spellStart"/>
      <w:r w:rsidRPr="005C5B4B">
        <w:rPr>
          <w:rFonts w:ascii="Arial" w:eastAsia="Times New Roman" w:hAnsi="Arial" w:cs="Arial"/>
          <w:lang w:val="it-CH" w:eastAsia="it-CH"/>
        </w:rPr>
        <w:t>Seas</w:t>
      </w:r>
      <w:proofErr w:type="spellEnd"/>
      <w:r w:rsidRPr="005C5B4B">
        <w:rPr>
          <w:rFonts w:ascii="Arial" w:eastAsia="Times New Roman" w:hAnsi="Arial" w:cs="Arial"/>
          <w:lang w:val="it-CH" w:eastAsia="it-CH"/>
        </w:rPr>
        <w:t>, DG R&amp;I.</w:t>
      </w:r>
    </w:p>
    <w:p w14:paraId="595EA961" w14:textId="77777777" w:rsidR="003E23A9" w:rsidRPr="00905AF2" w:rsidRDefault="003E23A9" w:rsidP="00FB316D">
      <w:pPr>
        <w:spacing w:line="235" w:lineRule="atLeast"/>
        <w:jc w:val="right"/>
        <w:rPr>
          <w:rFonts w:ascii="Arial" w:eastAsia="Times New Roman" w:hAnsi="Arial" w:cs="Arial"/>
          <w:color w:val="000000"/>
        </w:rPr>
      </w:pPr>
    </w:p>
    <w:p w14:paraId="6CB2FD4E" w14:textId="254D9971" w:rsidR="00B1267A" w:rsidRDefault="00B1267A" w:rsidP="009D3E02">
      <w:pPr>
        <w:spacing w:line="235" w:lineRule="atLeast"/>
        <w:jc w:val="right"/>
        <w:rPr>
          <w:rFonts w:ascii="Arial" w:eastAsia="Times New Roman" w:hAnsi="Arial" w:cs="Arial"/>
          <w:color w:val="000000"/>
        </w:rPr>
      </w:pPr>
    </w:p>
    <w:p w14:paraId="2D044A8F" w14:textId="77777777" w:rsidR="005C5B4B" w:rsidRDefault="005C5B4B" w:rsidP="009D3E02">
      <w:pPr>
        <w:spacing w:line="235" w:lineRule="atLeast"/>
        <w:jc w:val="right"/>
        <w:rPr>
          <w:rFonts w:ascii="Arial" w:eastAsia="Times New Roman" w:hAnsi="Arial" w:cs="Arial"/>
          <w:color w:val="000000"/>
        </w:rPr>
      </w:pPr>
    </w:p>
    <w:p w14:paraId="598EA2B7" w14:textId="77777777" w:rsidR="00B1267A" w:rsidRPr="009D3E02" w:rsidRDefault="00B1267A" w:rsidP="009D3E02">
      <w:pPr>
        <w:spacing w:line="235" w:lineRule="atLeast"/>
        <w:jc w:val="right"/>
        <w:rPr>
          <w:rFonts w:ascii="Arial" w:eastAsia="Times New Roman" w:hAnsi="Arial" w:cs="Arial"/>
          <w:color w:val="000000"/>
        </w:rPr>
      </w:pPr>
    </w:p>
    <w:p w14:paraId="6582FC33" w14:textId="12805B71" w:rsidR="00BC308C" w:rsidRDefault="001A349C" w:rsidP="002F7244">
      <w:pPr>
        <w:pStyle w:val="Nessunaspaziatura"/>
      </w:pPr>
      <w:r>
        <w:t>Per ulteriori informazioni</w:t>
      </w:r>
      <w:r w:rsidR="000E4A66">
        <w:t>:</w:t>
      </w:r>
      <w:r w:rsidR="0083629F">
        <w:rPr>
          <w:noProof/>
          <w:lang w:eastAsia="it-CH"/>
        </w:rPr>
        <mc:AlternateContent>
          <mc:Choice Requires="wps">
            <w:drawing>
              <wp:anchor distT="0" distB="0" distL="114300" distR="114300" simplePos="0" relativeHeight="251661312" behindDoc="0" locked="0" layoutInCell="1" allowOverlap="1" wp14:anchorId="7C6B49B5" wp14:editId="111410C8">
                <wp:simplePos x="0" y="0"/>
                <wp:positionH relativeFrom="page">
                  <wp:posOffset>4372969</wp:posOffset>
                </wp:positionH>
                <wp:positionV relativeFrom="paragraph">
                  <wp:posOffset>195884</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000000" w:rsidP="00570DF5">
                            <w:pPr>
                              <w:pStyle w:val="Nessunaspaziatura"/>
                            </w:pPr>
                            <w:hyperlink r:id="rId8"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6B49B5" id="_x0000_t202" coordsize="21600,21600" o:spt="202" path="m,l,21600r21600,l21600,xe">
                <v:stroke joinstyle="miter"/>
                <v:path gradientshapeok="t" o:connecttype="rect"/>
              </v:shapetype>
              <v:shape id="Casella di testo 3" o:spid="_x0000_s1026" type="#_x0000_t202" style="position:absolute;margin-left:344.35pt;margin-top:15.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7bHwIAADsEAAAOAAAAZHJzL2Uyb0RvYy54bWysU0tv2zAMvg/YfxB0X+y8usyIU2QtMgwI&#10;2gLp0LMiS7EBSdQkJXb260cpzgPdTsMuEilSfHwfOb/vtCIH4XwDpqTDQU6JMByqxuxK+uN19WlG&#10;iQ/MVEyBESU9Ck/vFx8/zFtbiBHUoCrhCAYxvmhtSesQbJFlntdCMz8AKwwaJTjNAqpul1WOtRhd&#10;q2yU53dZC66yDrjwHl8fT0a6SPGlFDw8S+lFIKqkWFtIp0vnNp7ZYs6KnWO2bnhfBvuHKjRrDCa9&#10;hHpkgZG9a/4IpRvuwIMMAw46AykbLlIP2M0wf9fNpmZWpF4QHG8vMPn/F5Y/HTb2xZHQfYUOCYyA&#10;tNYXHh9jP510Ot5YKUE7Qni8wCa6QDg+jvPpOJ+hiaNtOBvNZnkCNrt+t86HbwI0iUJJHfKS4GKH&#10;tQ+YEl3PLjGbgVWjVOJGGdKW9G48zdOHiwV/KBN9RWK5D3MtPUqh23Z9P1uojtimg9MEeMtXDZay&#10;Zj68MIeUY/k4xuEZD6kAU0IvUVKD+/W39+iPTKCVkhZHqKT+5545QYn6bpCjL8PJJM5cUibTzyNU&#10;3K1le2sxe/0AOKVDXBjLkxj9gzqL0oF+w2lfxqxoYoZj7pKGs/gQToON28LFcpmccMosC2uzsTyG&#10;joBFoF+7N+Zsz0ZAIp/gPGyseEfKyTf+9Ha5D0hNYiwCfEIV6YsKTmgist+muAK3evK67vziNwAA&#10;AP//AwBQSwMEFAAGAAgAAAAhABdp3QbdAAAACwEAAA8AAABkcnMvZG93bnJldi54bWxMj8tOwzAQ&#10;RfdI/IM1SGwQtVNEMCFOhSplXTXlA9x4SAJ+RLHThL9nuoLlzBzdObfcrc6yC05xCF5BthHA0LfB&#10;DL5T8HGqHyWwmLQ32gaPCn4wwq66vSl1YcLij3hpUscoxMdCK+hTGgvOY9uj03ETRvR0+wyT04nG&#10;qeNm0guFO8u3QuTc6cHTh16PuO+x/W5mpyBslwd7bLJ6f1i+anGY8dREVOr+bn1/A5ZwTX8wXPVJ&#10;HSpyOofZm8isglzKF0IVPAmqcAWy/PUZ2Jk2mZTAq5L/71D9AgAA//8DAFBLAQItABQABgAIAAAA&#10;IQC2gziS/gAAAOEBAAATAAAAAAAAAAAAAAAAAAAAAABbQ29udGVudF9UeXBlc10ueG1sUEsBAi0A&#10;FAAGAAgAAAAhADj9If/WAAAAlAEAAAsAAAAAAAAAAAAAAAAALwEAAF9yZWxzLy5yZWxzUEsBAi0A&#10;FAAGAAgAAAAhAM3G3tsfAgAAOwQAAA4AAAAAAAAAAAAAAAAALgIAAGRycy9lMm9Eb2MueG1sUEsB&#10;Ai0AFAAGAAgAAAAhABdp3QbdAAAACwEAAA8AAAAAAAAAAAAAAAAAeQQAAGRycy9kb3ducmV2Lnht&#10;bFBLBQYAAAAABAAEAPMAAACDBQAAAAA=&#10;" filled="f" stroked="f" strokeweight=".5pt">
                <v:textbox style="mso-fit-shape-to-text:t">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000000" w:rsidP="00570DF5">
                      <w:pPr>
                        <w:pStyle w:val="Nessunaspaziatura"/>
                      </w:pPr>
                      <w:hyperlink r:id="rId9"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5A40D3">
        <w:rPr>
          <w:noProof/>
          <w:lang w:eastAsia="it-CH"/>
        </w:rPr>
        <mc:AlternateContent>
          <mc:Choice Requires="wps">
            <w:drawing>
              <wp:anchor distT="0" distB="0" distL="114300" distR="114300" simplePos="0" relativeHeight="251659264" behindDoc="0" locked="0" layoutInCell="1" allowOverlap="1" wp14:anchorId="7F6D4D1E" wp14:editId="62D0D8D1">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6D4D1E" id="Casella di testo 1" o:spid="_x0000_s1027" type="#_x0000_t202" style="position:absolute;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LRIQIAAEIEAAAOAAAAZHJzL2Uyb0RvYy54bWysU0tv2zAMvg/YfxB0X/xokmVGnCJrkWFA&#10;0BZIh54VWYoNyKImKbGzXz9KzgvdTsMuEilSfHwfOb/vW0UOwroGdEmzUUqJ0ByqRu9K+uN19WlG&#10;ifNMV0yBFiU9CkfvFx8/zDtTiBxqUJWwBINoV3SmpLX3pkgSx2vRMjcCIzQaJdiWeVTtLqks6zB6&#10;q5I8TadJB7YyFrhwDl8fByNdxPhSCu6fpXTCE1VSrM3H08ZzG85kMWfFzjJTN/xUBvuHKlrWaEx6&#10;CfXIPCN72/wRqm24BQfSjzi0CUjZcBF7wG6y9F03m5oZEXtBcJy5wOT+X1j+dNiYF0t8/xV6JDAA&#10;0hlXOHwM/fTStuHGSgnaEcLjBTbRe8LxMb/Ls8kUTRxt2SyfzdIIbHL9bqzz3wS0JAgltchLhIsd&#10;1s5jSnQ9u4RsGlaNUpEbpUlX0undJI0fLhb8oXTwFZHlU5hr6UHy/bYnTXXT1haqI3ZrYRgEZ/iq&#10;wYrWzPkXZpF57AKn2T/jIRVgZjhJlNRgf/3tPfgjIWilpMNJKqn7uWdWUKK+a6TqSzYeh9GLynjy&#10;OUfF3lq2txa9bx8AhzXDvTE8isHfq7MoLbRvOPTLkBVNTHPMXVJ/Fh/8MN+4NFwsl9EJh80wv9Yb&#10;w0PogFvA+7V/Y9acSPHI5xOcZ44V77gZfMNPZ5Z7jwxF4gLOA6rIYlBwUCOfp6UKm3CrR6/r6i9+&#10;AwAA//8DAFBLAwQUAAYACAAAACEAeTZX0N0AAAAKAQAADwAAAGRycy9kb3ducmV2LnhtbEyPwU7D&#10;MBBE70j8g7VIXFDrJIUqCnEqVCnnqikf4MZLErDXUew04e9ZTnDb3RnNvikPq7PihlMYPClItwkI&#10;pNabgToF75d6k4MIUZPR1hMq+MYAh+r+rtSF8Qud8dbETnAIhUIr6GMcCylD26PTYetHJNY+/OR0&#10;5HXqpJn0wuHOyixJ9tLpgfhDr0c89th+NbNT4LPlyZ6btD6els86Oc14aQIq9fiwvr2CiLjGPzP8&#10;4jM6VMx09TOZIKyCTZru2Kogy7kCG3Yvz3y48pDuc5BVKf9XqH4AAAD//wMAUEsBAi0AFAAGAAgA&#10;AAAhALaDOJL+AAAA4QEAABMAAAAAAAAAAAAAAAAAAAAAAFtDb250ZW50X1R5cGVzXS54bWxQSwEC&#10;LQAUAAYACAAAACEAOP0h/9YAAACUAQAACwAAAAAAAAAAAAAAAAAvAQAAX3JlbHMvLnJlbHNQSwEC&#10;LQAUAAYACAAAACEAvtKi0SECAABCBAAADgAAAAAAAAAAAAAAAAAuAgAAZHJzL2Uyb0RvYy54bWxQ&#10;SwECLQAUAAYACAAAACEAeTZX0N0AAAAKAQAADwAAAAAAAAAAAAAAAAB7BAAAZHJzL2Rvd25yZXYu&#10;eG1sUEsFBgAAAAAEAAQA8wAAAIUFA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p>
    <w:sectPr w:rsidR="00BC308C" w:rsidSect="00F71ED9">
      <w:headerReference w:type="default" r:id="rId10"/>
      <w:footerReference w:type="default" r:id="rId11"/>
      <w:pgSz w:w="11900" w:h="16840"/>
      <w:pgMar w:top="1985" w:right="1134" w:bottom="113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C1C59" w14:textId="77777777" w:rsidR="00624959" w:rsidRDefault="00624959" w:rsidP="00450617">
      <w:r>
        <w:separator/>
      </w:r>
    </w:p>
  </w:endnote>
  <w:endnote w:type="continuationSeparator" w:id="0">
    <w:p w14:paraId="16CB68CD" w14:textId="77777777" w:rsidR="00624959" w:rsidRDefault="00624959"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5FACD" w14:textId="5429EE44"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67A69BE4" wp14:editId="111402FE">
          <wp:extent cx="4629150" cy="686779"/>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39CD3" w14:textId="77777777" w:rsidR="00624959" w:rsidRDefault="00624959" w:rsidP="00450617">
      <w:r>
        <w:separator/>
      </w:r>
    </w:p>
  </w:footnote>
  <w:footnote w:type="continuationSeparator" w:id="0">
    <w:p w14:paraId="66521F7F" w14:textId="77777777" w:rsidR="00624959" w:rsidRDefault="00624959"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25D8" w14:textId="0C272E7C" w:rsidR="00A03868" w:rsidRDefault="00253EEA" w:rsidP="00253EEA">
    <w:pPr>
      <w:pStyle w:val="Intestazione"/>
      <w:jc w:val="center"/>
    </w:pPr>
    <w:r w:rsidRPr="00253EEA">
      <w:rPr>
        <w:noProof/>
        <w:lang w:val="it-CH" w:eastAsia="it-CH"/>
      </w:rPr>
      <w:drawing>
        <wp:anchor distT="0" distB="0" distL="114300" distR="114300" simplePos="0" relativeHeight="251658240" behindDoc="0" locked="0" layoutInCell="1" allowOverlap="1" wp14:anchorId="1D4252E2" wp14:editId="164F9548">
          <wp:simplePos x="0" y="0"/>
          <wp:positionH relativeFrom="column">
            <wp:posOffset>-517525</wp:posOffset>
          </wp:positionH>
          <wp:positionV relativeFrom="paragraph">
            <wp:posOffset>-21590</wp:posOffset>
          </wp:positionV>
          <wp:extent cx="719455" cy="685800"/>
          <wp:effectExtent l="0" t="0" r="4445" b="0"/>
          <wp:wrapSquare wrapText="bothSides"/>
          <wp:docPr id="11" name="Immagine 11" descr="C:\Users\Bruno\Dropbox\1 - CLIENTI IN ESSERE STAR\ASSARMATORI\9 - loghi\logo_conftrasporto_2015_tracci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no\Dropbox\1 - CLIENTI IN ESSERE STAR\ASSARMATORI\9 - loghi\logo_conftrasporto_2015_tracciat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3EEA">
      <w:rPr>
        <w:noProof/>
        <w:lang w:val="it-CH" w:eastAsia="it-CH"/>
      </w:rPr>
      <w:drawing>
        <wp:anchor distT="0" distB="0" distL="114300" distR="114300" simplePos="0" relativeHeight="251659264" behindDoc="0" locked="0" layoutInCell="1" allowOverlap="1" wp14:anchorId="6237C6B1" wp14:editId="562EF9BA">
          <wp:simplePos x="0" y="0"/>
          <wp:positionH relativeFrom="column">
            <wp:posOffset>5287010</wp:posOffset>
          </wp:positionH>
          <wp:positionV relativeFrom="paragraph">
            <wp:posOffset>67310</wp:posOffset>
          </wp:positionV>
          <wp:extent cx="1313815" cy="558800"/>
          <wp:effectExtent l="0" t="0" r="635" b="0"/>
          <wp:wrapSquare wrapText="bothSides"/>
          <wp:docPr id="12" name="Immagine 12" descr="C:\Users\Bruno\Dropbox\1 - CLIENTI IN ESSERE STAR\ASSARMATORI\9 - loghi\Logo Confcommercio - standard 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no\Dropbox\1 - CLIENTI IN ESSERE STAR\ASSARMATORI\9 - loghi\Logo Confcommercio - standard color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3815" cy="558800"/>
                  </a:xfrm>
                  <a:prstGeom prst="rect">
                    <a:avLst/>
                  </a:prstGeom>
                  <a:noFill/>
                  <a:ln>
                    <a:noFill/>
                  </a:ln>
                </pic:spPr>
              </pic:pic>
            </a:graphicData>
          </a:graphic>
        </wp:anchor>
      </w:drawing>
    </w:r>
    <w:r>
      <w:rPr>
        <w:noProof/>
        <w:lang w:val="it-CH" w:eastAsia="it-CH"/>
      </w:rPr>
      <w:drawing>
        <wp:anchor distT="0" distB="0" distL="114300" distR="114300" simplePos="0" relativeHeight="251660288" behindDoc="0" locked="0" layoutInCell="1" allowOverlap="1" wp14:anchorId="53E8CD69" wp14:editId="086DF699">
          <wp:simplePos x="0" y="0"/>
          <wp:positionH relativeFrom="column">
            <wp:posOffset>1375410</wp:posOffset>
          </wp:positionH>
          <wp:positionV relativeFrom="paragraph">
            <wp:posOffset>-2540</wp:posOffset>
          </wp:positionV>
          <wp:extent cx="3152140" cy="502285"/>
          <wp:effectExtent l="0" t="0" r="0" b="0"/>
          <wp:wrapSquare wrapText="bothSides"/>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3">
                    <a:extLst>
                      <a:ext uri="{28A0092B-C50C-407E-A947-70E740481C1C}">
                        <a14:useLocalDpi xmlns:a14="http://schemas.microsoft.com/office/drawing/2010/main" val="0"/>
                      </a:ext>
                    </a:extLst>
                  </a:blip>
                  <a:stretch>
                    <a:fillRect/>
                  </a:stretch>
                </pic:blipFill>
                <pic:spPr>
                  <a:xfrm>
                    <a:off x="0" y="0"/>
                    <a:ext cx="3152140" cy="502285"/>
                  </a:xfrm>
                  <a:prstGeom prst="rect">
                    <a:avLst/>
                  </a:prstGeom>
                </pic:spPr>
              </pic:pic>
            </a:graphicData>
          </a:graphic>
        </wp:anchor>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16cid:durableId="61954800">
    <w:abstractNumId w:val="7"/>
  </w:num>
  <w:num w:numId="2" w16cid:durableId="834296903">
    <w:abstractNumId w:val="1"/>
  </w:num>
  <w:num w:numId="3" w16cid:durableId="1106924448">
    <w:abstractNumId w:val="6"/>
  </w:num>
  <w:num w:numId="4" w16cid:durableId="12077898">
    <w:abstractNumId w:val="3"/>
  </w:num>
  <w:num w:numId="5" w16cid:durableId="1971935347">
    <w:abstractNumId w:val="0"/>
  </w:num>
  <w:num w:numId="6" w16cid:durableId="1553496463">
    <w:abstractNumId w:val="4"/>
  </w:num>
  <w:num w:numId="7" w16cid:durableId="1176961642">
    <w:abstractNumId w:val="5"/>
  </w:num>
  <w:num w:numId="8" w16cid:durableId="551619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256E"/>
    <w:rsid w:val="00002933"/>
    <w:rsid w:val="00013B56"/>
    <w:rsid w:val="00015B9F"/>
    <w:rsid w:val="000168E2"/>
    <w:rsid w:val="00022411"/>
    <w:rsid w:val="0002575A"/>
    <w:rsid w:val="00035979"/>
    <w:rsid w:val="000444A9"/>
    <w:rsid w:val="00046A80"/>
    <w:rsid w:val="00047050"/>
    <w:rsid w:val="000521E8"/>
    <w:rsid w:val="00063A97"/>
    <w:rsid w:val="00065E2D"/>
    <w:rsid w:val="00070C13"/>
    <w:rsid w:val="000728C2"/>
    <w:rsid w:val="00074218"/>
    <w:rsid w:val="00081C6F"/>
    <w:rsid w:val="00082D4F"/>
    <w:rsid w:val="000872A2"/>
    <w:rsid w:val="00090E83"/>
    <w:rsid w:val="000A1B17"/>
    <w:rsid w:val="000A74BC"/>
    <w:rsid w:val="000A7740"/>
    <w:rsid w:val="000B0F2E"/>
    <w:rsid w:val="000B2B18"/>
    <w:rsid w:val="000B5F37"/>
    <w:rsid w:val="000B7CC5"/>
    <w:rsid w:val="000C56A0"/>
    <w:rsid w:val="000D374A"/>
    <w:rsid w:val="000D459A"/>
    <w:rsid w:val="000D54E0"/>
    <w:rsid w:val="000D609B"/>
    <w:rsid w:val="000D684D"/>
    <w:rsid w:val="000E1D3A"/>
    <w:rsid w:val="000E396B"/>
    <w:rsid w:val="000E4225"/>
    <w:rsid w:val="000E4A66"/>
    <w:rsid w:val="000E5BD1"/>
    <w:rsid w:val="000E6D52"/>
    <w:rsid w:val="00107A8C"/>
    <w:rsid w:val="00123BA0"/>
    <w:rsid w:val="0013143B"/>
    <w:rsid w:val="00133439"/>
    <w:rsid w:val="001452E5"/>
    <w:rsid w:val="00152175"/>
    <w:rsid w:val="00154F8D"/>
    <w:rsid w:val="00155E69"/>
    <w:rsid w:val="00156EF4"/>
    <w:rsid w:val="00163D2A"/>
    <w:rsid w:val="00164B02"/>
    <w:rsid w:val="00170EE3"/>
    <w:rsid w:val="001740CB"/>
    <w:rsid w:val="0018158B"/>
    <w:rsid w:val="00195961"/>
    <w:rsid w:val="001A0F90"/>
    <w:rsid w:val="001A30C7"/>
    <w:rsid w:val="001A349C"/>
    <w:rsid w:val="001A7A31"/>
    <w:rsid w:val="001B3403"/>
    <w:rsid w:val="001B5410"/>
    <w:rsid w:val="001C164A"/>
    <w:rsid w:val="001C4903"/>
    <w:rsid w:val="001C499B"/>
    <w:rsid w:val="001D1264"/>
    <w:rsid w:val="001D5D29"/>
    <w:rsid w:val="001E6955"/>
    <w:rsid w:val="001F43BE"/>
    <w:rsid w:val="00202DC9"/>
    <w:rsid w:val="002151F8"/>
    <w:rsid w:val="00216DC4"/>
    <w:rsid w:val="00224428"/>
    <w:rsid w:val="00224FA1"/>
    <w:rsid w:val="00230AF8"/>
    <w:rsid w:val="00234DDE"/>
    <w:rsid w:val="0023745C"/>
    <w:rsid w:val="002439D3"/>
    <w:rsid w:val="00253EEA"/>
    <w:rsid w:val="00265303"/>
    <w:rsid w:val="0026565B"/>
    <w:rsid w:val="002667B1"/>
    <w:rsid w:val="00280EB6"/>
    <w:rsid w:val="00283F9F"/>
    <w:rsid w:val="002A283F"/>
    <w:rsid w:val="002A50D3"/>
    <w:rsid w:val="002B0FFD"/>
    <w:rsid w:val="002B15DE"/>
    <w:rsid w:val="002B16FF"/>
    <w:rsid w:val="002B4F09"/>
    <w:rsid w:val="002B65D8"/>
    <w:rsid w:val="002B70E2"/>
    <w:rsid w:val="002C0828"/>
    <w:rsid w:val="002C237D"/>
    <w:rsid w:val="002C7512"/>
    <w:rsid w:val="002D10F2"/>
    <w:rsid w:val="002D7B29"/>
    <w:rsid w:val="002E6201"/>
    <w:rsid w:val="002F3B47"/>
    <w:rsid w:val="002F7244"/>
    <w:rsid w:val="003023AC"/>
    <w:rsid w:val="0030287D"/>
    <w:rsid w:val="00314FB2"/>
    <w:rsid w:val="00316689"/>
    <w:rsid w:val="00317C3F"/>
    <w:rsid w:val="003213EE"/>
    <w:rsid w:val="003316AF"/>
    <w:rsid w:val="00340A78"/>
    <w:rsid w:val="00347581"/>
    <w:rsid w:val="00360014"/>
    <w:rsid w:val="003615B9"/>
    <w:rsid w:val="00361683"/>
    <w:rsid w:val="003623D9"/>
    <w:rsid w:val="00374A92"/>
    <w:rsid w:val="00376D00"/>
    <w:rsid w:val="00382259"/>
    <w:rsid w:val="003837F5"/>
    <w:rsid w:val="00384ADA"/>
    <w:rsid w:val="0039312B"/>
    <w:rsid w:val="0039732A"/>
    <w:rsid w:val="003A0533"/>
    <w:rsid w:val="003B121B"/>
    <w:rsid w:val="003B3D08"/>
    <w:rsid w:val="003B4743"/>
    <w:rsid w:val="003C183D"/>
    <w:rsid w:val="003C206F"/>
    <w:rsid w:val="003C3BB9"/>
    <w:rsid w:val="003C4625"/>
    <w:rsid w:val="003D6329"/>
    <w:rsid w:val="003E23A9"/>
    <w:rsid w:val="003E4DCE"/>
    <w:rsid w:val="003E51D5"/>
    <w:rsid w:val="003F2C9C"/>
    <w:rsid w:val="003F5A4B"/>
    <w:rsid w:val="00410D2C"/>
    <w:rsid w:val="0041154C"/>
    <w:rsid w:val="00413256"/>
    <w:rsid w:val="0041555D"/>
    <w:rsid w:val="00421E1A"/>
    <w:rsid w:val="00427E6B"/>
    <w:rsid w:val="00431EC6"/>
    <w:rsid w:val="00433409"/>
    <w:rsid w:val="00436921"/>
    <w:rsid w:val="00445CF2"/>
    <w:rsid w:val="004467A7"/>
    <w:rsid w:val="00450617"/>
    <w:rsid w:val="00457C7E"/>
    <w:rsid w:val="004640D3"/>
    <w:rsid w:val="00464CC7"/>
    <w:rsid w:val="00467204"/>
    <w:rsid w:val="004709BB"/>
    <w:rsid w:val="00476827"/>
    <w:rsid w:val="00483482"/>
    <w:rsid w:val="00483977"/>
    <w:rsid w:val="004907E0"/>
    <w:rsid w:val="004908DE"/>
    <w:rsid w:val="00491150"/>
    <w:rsid w:val="00493AB2"/>
    <w:rsid w:val="00493EB9"/>
    <w:rsid w:val="00497DDE"/>
    <w:rsid w:val="004A341D"/>
    <w:rsid w:val="004A4396"/>
    <w:rsid w:val="004A4EFB"/>
    <w:rsid w:val="004A517E"/>
    <w:rsid w:val="004B3225"/>
    <w:rsid w:val="004C252A"/>
    <w:rsid w:val="004C75E0"/>
    <w:rsid w:val="004D0E68"/>
    <w:rsid w:val="004D2A14"/>
    <w:rsid w:val="004D4908"/>
    <w:rsid w:val="004D50B6"/>
    <w:rsid w:val="004D67A8"/>
    <w:rsid w:val="004E15F1"/>
    <w:rsid w:val="004F2F95"/>
    <w:rsid w:val="005022B9"/>
    <w:rsid w:val="0051386F"/>
    <w:rsid w:val="00515B7A"/>
    <w:rsid w:val="00520183"/>
    <w:rsid w:val="00520234"/>
    <w:rsid w:val="00523825"/>
    <w:rsid w:val="005311EC"/>
    <w:rsid w:val="00535AFC"/>
    <w:rsid w:val="00541341"/>
    <w:rsid w:val="005544FD"/>
    <w:rsid w:val="00555747"/>
    <w:rsid w:val="00557C91"/>
    <w:rsid w:val="00560C62"/>
    <w:rsid w:val="00561E4B"/>
    <w:rsid w:val="005661D1"/>
    <w:rsid w:val="00570DF5"/>
    <w:rsid w:val="00571089"/>
    <w:rsid w:val="00577FC5"/>
    <w:rsid w:val="00582483"/>
    <w:rsid w:val="005834E3"/>
    <w:rsid w:val="00583D3C"/>
    <w:rsid w:val="0059389A"/>
    <w:rsid w:val="00596C85"/>
    <w:rsid w:val="0059760B"/>
    <w:rsid w:val="00597FED"/>
    <w:rsid w:val="005A4098"/>
    <w:rsid w:val="005A40D3"/>
    <w:rsid w:val="005A7189"/>
    <w:rsid w:val="005B59D6"/>
    <w:rsid w:val="005C5B4B"/>
    <w:rsid w:val="005D53C5"/>
    <w:rsid w:val="005E301F"/>
    <w:rsid w:val="005E453B"/>
    <w:rsid w:val="005F2E2C"/>
    <w:rsid w:val="005F5399"/>
    <w:rsid w:val="006041A7"/>
    <w:rsid w:val="006078BF"/>
    <w:rsid w:val="0061373C"/>
    <w:rsid w:val="00616B4E"/>
    <w:rsid w:val="0061769B"/>
    <w:rsid w:val="0061776B"/>
    <w:rsid w:val="00620057"/>
    <w:rsid w:val="00620710"/>
    <w:rsid w:val="006211A3"/>
    <w:rsid w:val="006243F7"/>
    <w:rsid w:val="00624959"/>
    <w:rsid w:val="006272E4"/>
    <w:rsid w:val="006300C2"/>
    <w:rsid w:val="006379E6"/>
    <w:rsid w:val="0064017B"/>
    <w:rsid w:val="006408B2"/>
    <w:rsid w:val="00640A64"/>
    <w:rsid w:val="00657311"/>
    <w:rsid w:val="006714DE"/>
    <w:rsid w:val="00682A82"/>
    <w:rsid w:val="0068562D"/>
    <w:rsid w:val="006950C5"/>
    <w:rsid w:val="00697515"/>
    <w:rsid w:val="006A03AE"/>
    <w:rsid w:val="006A1346"/>
    <w:rsid w:val="006A5BCF"/>
    <w:rsid w:val="006B0C43"/>
    <w:rsid w:val="006B1C07"/>
    <w:rsid w:val="006B2808"/>
    <w:rsid w:val="006C2715"/>
    <w:rsid w:val="006D0771"/>
    <w:rsid w:val="006E1AF6"/>
    <w:rsid w:val="006F334B"/>
    <w:rsid w:val="006F37CB"/>
    <w:rsid w:val="006F5C5D"/>
    <w:rsid w:val="006F7E16"/>
    <w:rsid w:val="007003A1"/>
    <w:rsid w:val="00703209"/>
    <w:rsid w:val="00710A9D"/>
    <w:rsid w:val="007119DD"/>
    <w:rsid w:val="007126F9"/>
    <w:rsid w:val="00713500"/>
    <w:rsid w:val="00716485"/>
    <w:rsid w:val="00716593"/>
    <w:rsid w:val="007211EF"/>
    <w:rsid w:val="00725DC0"/>
    <w:rsid w:val="00744BA3"/>
    <w:rsid w:val="00755389"/>
    <w:rsid w:val="00771DD0"/>
    <w:rsid w:val="007754DB"/>
    <w:rsid w:val="00775C58"/>
    <w:rsid w:val="007802F8"/>
    <w:rsid w:val="00780982"/>
    <w:rsid w:val="0078474D"/>
    <w:rsid w:val="0078798F"/>
    <w:rsid w:val="007948FE"/>
    <w:rsid w:val="00797479"/>
    <w:rsid w:val="007A24E5"/>
    <w:rsid w:val="007A51A8"/>
    <w:rsid w:val="007B1790"/>
    <w:rsid w:val="007C6967"/>
    <w:rsid w:val="007D32A7"/>
    <w:rsid w:val="007D6269"/>
    <w:rsid w:val="007D7336"/>
    <w:rsid w:val="007E07C6"/>
    <w:rsid w:val="007E1413"/>
    <w:rsid w:val="007F02C1"/>
    <w:rsid w:val="007F0703"/>
    <w:rsid w:val="007F3B45"/>
    <w:rsid w:val="007F460F"/>
    <w:rsid w:val="00830542"/>
    <w:rsid w:val="00834575"/>
    <w:rsid w:val="0083629F"/>
    <w:rsid w:val="00844C18"/>
    <w:rsid w:val="00845D76"/>
    <w:rsid w:val="008468E4"/>
    <w:rsid w:val="00853DFC"/>
    <w:rsid w:val="00854A4D"/>
    <w:rsid w:val="00860394"/>
    <w:rsid w:val="008605B9"/>
    <w:rsid w:val="0086137C"/>
    <w:rsid w:val="008614C6"/>
    <w:rsid w:val="008614D2"/>
    <w:rsid w:val="0086181C"/>
    <w:rsid w:val="0086439E"/>
    <w:rsid w:val="00870DED"/>
    <w:rsid w:val="008750C5"/>
    <w:rsid w:val="008765CB"/>
    <w:rsid w:val="00876DA7"/>
    <w:rsid w:val="00882660"/>
    <w:rsid w:val="00882F14"/>
    <w:rsid w:val="00886FAC"/>
    <w:rsid w:val="008908B5"/>
    <w:rsid w:val="008920B8"/>
    <w:rsid w:val="0089444D"/>
    <w:rsid w:val="008A4A3F"/>
    <w:rsid w:val="008C6353"/>
    <w:rsid w:val="008D3AC8"/>
    <w:rsid w:val="008D3F35"/>
    <w:rsid w:val="008D4A02"/>
    <w:rsid w:val="008E6A1C"/>
    <w:rsid w:val="008F75C2"/>
    <w:rsid w:val="008F75EE"/>
    <w:rsid w:val="00903CC3"/>
    <w:rsid w:val="009050BD"/>
    <w:rsid w:val="00905AF2"/>
    <w:rsid w:val="009178CB"/>
    <w:rsid w:val="00922548"/>
    <w:rsid w:val="0092515B"/>
    <w:rsid w:val="009651C2"/>
    <w:rsid w:val="00967F43"/>
    <w:rsid w:val="00974F1B"/>
    <w:rsid w:val="0098188D"/>
    <w:rsid w:val="00984EA6"/>
    <w:rsid w:val="00984FDB"/>
    <w:rsid w:val="009871ED"/>
    <w:rsid w:val="0099008A"/>
    <w:rsid w:val="00991870"/>
    <w:rsid w:val="00994019"/>
    <w:rsid w:val="009A11F4"/>
    <w:rsid w:val="009A1378"/>
    <w:rsid w:val="009A29CF"/>
    <w:rsid w:val="009B3804"/>
    <w:rsid w:val="009B6411"/>
    <w:rsid w:val="009C1E38"/>
    <w:rsid w:val="009D3E02"/>
    <w:rsid w:val="009D718E"/>
    <w:rsid w:val="009D77C1"/>
    <w:rsid w:val="009F08FA"/>
    <w:rsid w:val="009F0A33"/>
    <w:rsid w:val="009F2BE4"/>
    <w:rsid w:val="00A01BBB"/>
    <w:rsid w:val="00A03868"/>
    <w:rsid w:val="00A05BD3"/>
    <w:rsid w:val="00A14831"/>
    <w:rsid w:val="00A1747E"/>
    <w:rsid w:val="00A27D0D"/>
    <w:rsid w:val="00A30661"/>
    <w:rsid w:val="00A30FCE"/>
    <w:rsid w:val="00A351B8"/>
    <w:rsid w:val="00A35354"/>
    <w:rsid w:val="00A40217"/>
    <w:rsid w:val="00A45F65"/>
    <w:rsid w:val="00A47B41"/>
    <w:rsid w:val="00A5210C"/>
    <w:rsid w:val="00A539AC"/>
    <w:rsid w:val="00A54220"/>
    <w:rsid w:val="00A63AB5"/>
    <w:rsid w:val="00A6544F"/>
    <w:rsid w:val="00A80108"/>
    <w:rsid w:val="00A82E4D"/>
    <w:rsid w:val="00A830B7"/>
    <w:rsid w:val="00A86D4F"/>
    <w:rsid w:val="00A90FAC"/>
    <w:rsid w:val="00A92716"/>
    <w:rsid w:val="00A97303"/>
    <w:rsid w:val="00AA0161"/>
    <w:rsid w:val="00AA286B"/>
    <w:rsid w:val="00AA2917"/>
    <w:rsid w:val="00AA3CF6"/>
    <w:rsid w:val="00AB02FE"/>
    <w:rsid w:val="00AB2F7A"/>
    <w:rsid w:val="00AB4109"/>
    <w:rsid w:val="00AC5296"/>
    <w:rsid w:val="00AD28DB"/>
    <w:rsid w:val="00AD489F"/>
    <w:rsid w:val="00AD517F"/>
    <w:rsid w:val="00AD6BE5"/>
    <w:rsid w:val="00AE213C"/>
    <w:rsid w:val="00AE7D65"/>
    <w:rsid w:val="00AF36DF"/>
    <w:rsid w:val="00AF62D5"/>
    <w:rsid w:val="00AF704E"/>
    <w:rsid w:val="00B03803"/>
    <w:rsid w:val="00B10A24"/>
    <w:rsid w:val="00B1267A"/>
    <w:rsid w:val="00B12E70"/>
    <w:rsid w:val="00B13A60"/>
    <w:rsid w:val="00B16CF2"/>
    <w:rsid w:val="00B1749C"/>
    <w:rsid w:val="00B220B3"/>
    <w:rsid w:val="00B24CD4"/>
    <w:rsid w:val="00B32CE9"/>
    <w:rsid w:val="00B41B9F"/>
    <w:rsid w:val="00B41FB6"/>
    <w:rsid w:val="00B43A0D"/>
    <w:rsid w:val="00B535A6"/>
    <w:rsid w:val="00B64C66"/>
    <w:rsid w:val="00B75E5B"/>
    <w:rsid w:val="00B76F7D"/>
    <w:rsid w:val="00B81426"/>
    <w:rsid w:val="00B91617"/>
    <w:rsid w:val="00B93674"/>
    <w:rsid w:val="00B97F43"/>
    <w:rsid w:val="00BA4BD7"/>
    <w:rsid w:val="00BA713C"/>
    <w:rsid w:val="00BA7D20"/>
    <w:rsid w:val="00BB0A78"/>
    <w:rsid w:val="00BB2BF5"/>
    <w:rsid w:val="00BC004C"/>
    <w:rsid w:val="00BC0D57"/>
    <w:rsid w:val="00BC2611"/>
    <w:rsid w:val="00BC308C"/>
    <w:rsid w:val="00BC6296"/>
    <w:rsid w:val="00BC6DD3"/>
    <w:rsid w:val="00BC7B86"/>
    <w:rsid w:val="00BD7B62"/>
    <w:rsid w:val="00BE25F5"/>
    <w:rsid w:val="00BE2A57"/>
    <w:rsid w:val="00C07430"/>
    <w:rsid w:val="00C10CA3"/>
    <w:rsid w:val="00C178A7"/>
    <w:rsid w:val="00C23D3A"/>
    <w:rsid w:val="00C35762"/>
    <w:rsid w:val="00C42D5F"/>
    <w:rsid w:val="00C5398A"/>
    <w:rsid w:val="00C54316"/>
    <w:rsid w:val="00C567D9"/>
    <w:rsid w:val="00C60311"/>
    <w:rsid w:val="00C61B32"/>
    <w:rsid w:val="00C621D8"/>
    <w:rsid w:val="00C826C1"/>
    <w:rsid w:val="00C863A7"/>
    <w:rsid w:val="00C90C02"/>
    <w:rsid w:val="00C928EC"/>
    <w:rsid w:val="00C94B09"/>
    <w:rsid w:val="00CB0314"/>
    <w:rsid w:val="00CC6CE5"/>
    <w:rsid w:val="00CD065C"/>
    <w:rsid w:val="00CD4AD1"/>
    <w:rsid w:val="00CD64C8"/>
    <w:rsid w:val="00CE2630"/>
    <w:rsid w:val="00CE383C"/>
    <w:rsid w:val="00CE7B5C"/>
    <w:rsid w:val="00D0565D"/>
    <w:rsid w:val="00D060C3"/>
    <w:rsid w:val="00D1217E"/>
    <w:rsid w:val="00D13F6D"/>
    <w:rsid w:val="00D1534B"/>
    <w:rsid w:val="00D16763"/>
    <w:rsid w:val="00D22776"/>
    <w:rsid w:val="00D23AAC"/>
    <w:rsid w:val="00D25D72"/>
    <w:rsid w:val="00D260BE"/>
    <w:rsid w:val="00D3723E"/>
    <w:rsid w:val="00D4504C"/>
    <w:rsid w:val="00D45437"/>
    <w:rsid w:val="00D45DF6"/>
    <w:rsid w:val="00D541B5"/>
    <w:rsid w:val="00D61E72"/>
    <w:rsid w:val="00D71C8B"/>
    <w:rsid w:val="00D74692"/>
    <w:rsid w:val="00D82B9A"/>
    <w:rsid w:val="00D92AA0"/>
    <w:rsid w:val="00D9662E"/>
    <w:rsid w:val="00DA7462"/>
    <w:rsid w:val="00DB6978"/>
    <w:rsid w:val="00DC1569"/>
    <w:rsid w:val="00DC19A5"/>
    <w:rsid w:val="00DC30C9"/>
    <w:rsid w:val="00DC5CE9"/>
    <w:rsid w:val="00DC6103"/>
    <w:rsid w:val="00DC6FEB"/>
    <w:rsid w:val="00DD1EA1"/>
    <w:rsid w:val="00DD7FF0"/>
    <w:rsid w:val="00DE0445"/>
    <w:rsid w:val="00DE0B87"/>
    <w:rsid w:val="00DE2714"/>
    <w:rsid w:val="00DE61A1"/>
    <w:rsid w:val="00DE75AC"/>
    <w:rsid w:val="00DF2B4F"/>
    <w:rsid w:val="00DF60B2"/>
    <w:rsid w:val="00E07A4B"/>
    <w:rsid w:val="00E11F2D"/>
    <w:rsid w:val="00E1456D"/>
    <w:rsid w:val="00E157CE"/>
    <w:rsid w:val="00E23160"/>
    <w:rsid w:val="00E27D87"/>
    <w:rsid w:val="00E305BD"/>
    <w:rsid w:val="00E3147A"/>
    <w:rsid w:val="00E36B12"/>
    <w:rsid w:val="00E40220"/>
    <w:rsid w:val="00E5425D"/>
    <w:rsid w:val="00E621EF"/>
    <w:rsid w:val="00E73775"/>
    <w:rsid w:val="00E73E8D"/>
    <w:rsid w:val="00E77A20"/>
    <w:rsid w:val="00E8570A"/>
    <w:rsid w:val="00E85A15"/>
    <w:rsid w:val="00E92258"/>
    <w:rsid w:val="00E925B1"/>
    <w:rsid w:val="00E954CC"/>
    <w:rsid w:val="00E95A38"/>
    <w:rsid w:val="00E96E44"/>
    <w:rsid w:val="00E9796F"/>
    <w:rsid w:val="00EB2D27"/>
    <w:rsid w:val="00EC43FF"/>
    <w:rsid w:val="00EC4846"/>
    <w:rsid w:val="00EC6352"/>
    <w:rsid w:val="00EC78F2"/>
    <w:rsid w:val="00EC7FE9"/>
    <w:rsid w:val="00ED317A"/>
    <w:rsid w:val="00ED7264"/>
    <w:rsid w:val="00ED7F15"/>
    <w:rsid w:val="00EE03B2"/>
    <w:rsid w:val="00EE49A9"/>
    <w:rsid w:val="00EE616E"/>
    <w:rsid w:val="00EE7996"/>
    <w:rsid w:val="00EF0708"/>
    <w:rsid w:val="00EF2664"/>
    <w:rsid w:val="00EF77FE"/>
    <w:rsid w:val="00F00C85"/>
    <w:rsid w:val="00F02CDB"/>
    <w:rsid w:val="00F04019"/>
    <w:rsid w:val="00F0603D"/>
    <w:rsid w:val="00F256AA"/>
    <w:rsid w:val="00F2640F"/>
    <w:rsid w:val="00F27592"/>
    <w:rsid w:val="00F40486"/>
    <w:rsid w:val="00F40954"/>
    <w:rsid w:val="00F4136A"/>
    <w:rsid w:val="00F44034"/>
    <w:rsid w:val="00F52567"/>
    <w:rsid w:val="00F5278C"/>
    <w:rsid w:val="00F533CA"/>
    <w:rsid w:val="00F57405"/>
    <w:rsid w:val="00F63766"/>
    <w:rsid w:val="00F63E11"/>
    <w:rsid w:val="00F662FA"/>
    <w:rsid w:val="00F67FB4"/>
    <w:rsid w:val="00F71ED9"/>
    <w:rsid w:val="00F72204"/>
    <w:rsid w:val="00F80CB5"/>
    <w:rsid w:val="00F818A8"/>
    <w:rsid w:val="00F84082"/>
    <w:rsid w:val="00F947FD"/>
    <w:rsid w:val="00FA04D0"/>
    <w:rsid w:val="00FA30F1"/>
    <w:rsid w:val="00FA7254"/>
    <w:rsid w:val="00FB316D"/>
    <w:rsid w:val="00FB50FE"/>
    <w:rsid w:val="00FD2683"/>
    <w:rsid w:val="00FD2ADC"/>
    <w:rsid w:val="00FD596E"/>
    <w:rsid w:val="00FE114C"/>
    <w:rsid w:val="00FE1244"/>
    <w:rsid w:val="00FE305F"/>
    <w:rsid w:val="00FE6120"/>
    <w:rsid w:val="00FF318E"/>
    <w:rsid w:val="00FF7D2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 w:type="paragraph" w:styleId="Revisione">
    <w:name w:val="Revision"/>
    <w:hidden/>
    <w:uiPriority w:val="99"/>
    <w:semiHidden/>
    <w:rsid w:val="00D1217E"/>
  </w:style>
  <w:style w:type="character" w:customStyle="1" w:styleId="Menzionenonrisolta1">
    <w:name w:val="Menzione non risolta1"/>
    <w:basedOn w:val="Carpredefinitoparagrafo"/>
    <w:uiPriority w:val="99"/>
    <w:semiHidden/>
    <w:unhideWhenUsed/>
    <w:rsid w:val="00BB2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30302071">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154369900">
      <w:bodyDiv w:val="1"/>
      <w:marLeft w:val="0"/>
      <w:marRight w:val="0"/>
      <w:marTop w:val="0"/>
      <w:marBottom w:val="0"/>
      <w:divBdr>
        <w:top w:val="none" w:sz="0" w:space="0" w:color="auto"/>
        <w:left w:val="none" w:sz="0" w:space="0" w:color="auto"/>
        <w:bottom w:val="none" w:sz="0" w:space="0" w:color="auto"/>
        <w:right w:val="none" w:sz="0" w:space="0" w:color="auto"/>
      </w:divBdr>
    </w:div>
    <w:div w:id="1218132047">
      <w:bodyDiv w:val="1"/>
      <w:marLeft w:val="0"/>
      <w:marRight w:val="0"/>
      <w:marTop w:val="0"/>
      <w:marBottom w:val="0"/>
      <w:divBdr>
        <w:top w:val="none" w:sz="0" w:space="0" w:color="auto"/>
        <w:left w:val="none" w:sz="0" w:space="0" w:color="auto"/>
        <w:bottom w:val="none" w:sz="0" w:space="0" w:color="auto"/>
        <w:right w:val="none" w:sz="0" w:space="0" w:color="auto"/>
      </w:divBdr>
      <w:divsChild>
        <w:div w:id="420567688">
          <w:marLeft w:val="0"/>
          <w:marRight w:val="0"/>
          <w:marTop w:val="0"/>
          <w:marBottom w:val="0"/>
          <w:divBdr>
            <w:top w:val="none" w:sz="0" w:space="0" w:color="auto"/>
            <w:left w:val="none" w:sz="0" w:space="0" w:color="auto"/>
            <w:bottom w:val="none" w:sz="0" w:space="0" w:color="auto"/>
            <w:right w:val="none" w:sz="0" w:space="0" w:color="auto"/>
          </w:divBdr>
        </w:div>
        <w:div w:id="706492158">
          <w:marLeft w:val="0"/>
          <w:marRight w:val="0"/>
          <w:marTop w:val="0"/>
          <w:marBottom w:val="0"/>
          <w:divBdr>
            <w:top w:val="none" w:sz="0" w:space="0" w:color="auto"/>
            <w:left w:val="none" w:sz="0" w:space="0" w:color="auto"/>
            <w:bottom w:val="none" w:sz="0" w:space="0" w:color="auto"/>
            <w:right w:val="none" w:sz="0" w:space="0" w:color="auto"/>
          </w:divBdr>
        </w:div>
      </w:divsChild>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47536983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562329782">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h@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th@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4D696-ACE0-48E4-B090-A42CFD492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798</Words>
  <Characters>4555</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info starcomunicazione</cp:lastModifiedBy>
  <cp:revision>2</cp:revision>
  <cp:lastPrinted>2022-01-19T10:54:00Z</cp:lastPrinted>
  <dcterms:created xsi:type="dcterms:W3CDTF">2023-03-21T11:54:00Z</dcterms:created>
  <dcterms:modified xsi:type="dcterms:W3CDTF">2023-03-21T11:54:00Z</dcterms:modified>
</cp:coreProperties>
</file>