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18AB" w14:textId="14074060" w:rsidR="006D3F65" w:rsidRDefault="006D3F65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Milano, </w:t>
      </w:r>
      <w:r w:rsidR="008E722C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21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gennaio 2025</w:t>
      </w:r>
    </w:p>
    <w:p w14:paraId="04090ECC" w14:textId="77777777" w:rsidR="008E722C" w:rsidRDefault="008E722C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0AEC2F3D" w14:textId="77777777" w:rsidR="00AC7E51" w:rsidRPr="005D39D0" w:rsidRDefault="00AC7E51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1609138B" w14:textId="77777777" w:rsidR="006D3F65" w:rsidRPr="005D39D0" w:rsidRDefault="006D3F65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466A1FA8" w14:textId="77777777" w:rsidR="00A61E6E" w:rsidRPr="00A61E6E" w:rsidRDefault="00A61E6E" w:rsidP="00A61E6E">
      <w:pPr>
        <w:jc w:val="center"/>
        <w:rPr>
          <w:rFonts w:ascii="Arial" w:hAnsi="Arial"/>
          <w:b/>
          <w:bCs/>
          <w:sz w:val="32"/>
          <w:szCs w:val="32"/>
          <w:lang w:val="it-CH"/>
        </w:rPr>
      </w:pPr>
      <w:r w:rsidRPr="00A61E6E">
        <w:rPr>
          <w:rFonts w:ascii="Arial" w:hAnsi="Arial"/>
          <w:b/>
          <w:bCs/>
          <w:sz w:val="32"/>
          <w:szCs w:val="32"/>
          <w:lang w:val="it-CH"/>
        </w:rPr>
        <w:t>Bureau Veritas persegue un'attiva gestione del proprio portafoglio</w:t>
      </w:r>
      <w:r w:rsidRPr="00A61E6E" w:rsidDel="0068431F">
        <w:rPr>
          <w:rFonts w:ascii="Arial" w:hAnsi="Arial"/>
          <w:b/>
          <w:bCs/>
          <w:sz w:val="32"/>
          <w:szCs w:val="32"/>
          <w:lang w:val="it-CH"/>
        </w:rPr>
        <w:t xml:space="preserve"> </w:t>
      </w:r>
      <w:r w:rsidRPr="00A61E6E">
        <w:rPr>
          <w:rFonts w:ascii="Arial" w:hAnsi="Arial"/>
          <w:b/>
          <w:bCs/>
          <w:sz w:val="32"/>
          <w:szCs w:val="32"/>
          <w:lang w:val="it-CH"/>
        </w:rPr>
        <w:t xml:space="preserve">tramite l’acquisizione di realtà leader nel settore Buildings &amp; </w:t>
      </w:r>
      <w:proofErr w:type="spellStart"/>
      <w:r w:rsidRPr="00A61E6E">
        <w:rPr>
          <w:rFonts w:ascii="Arial" w:hAnsi="Arial"/>
          <w:b/>
          <w:bCs/>
          <w:sz w:val="32"/>
          <w:szCs w:val="32"/>
          <w:lang w:val="it-CH"/>
        </w:rPr>
        <w:t>Infrastructure</w:t>
      </w:r>
      <w:proofErr w:type="spellEnd"/>
      <w:r w:rsidRPr="00A61E6E">
        <w:rPr>
          <w:rFonts w:ascii="Arial" w:hAnsi="Arial"/>
          <w:b/>
          <w:bCs/>
          <w:sz w:val="32"/>
          <w:szCs w:val="32"/>
          <w:lang w:val="it-CH"/>
        </w:rPr>
        <w:t xml:space="preserve"> in Italia</w:t>
      </w:r>
    </w:p>
    <w:p w14:paraId="7C2DFEB0" w14:textId="77777777" w:rsidR="008E722C" w:rsidRPr="00701ABD" w:rsidRDefault="008E722C" w:rsidP="003C4C37">
      <w:pPr>
        <w:spacing w:line="360" w:lineRule="auto"/>
        <w:rPr>
          <w:rFonts w:ascii="Arial" w:hAnsi="Arial"/>
          <w:b/>
          <w:bCs/>
          <w:lang w:val="it-CH"/>
        </w:rPr>
      </w:pPr>
    </w:p>
    <w:p w14:paraId="7FA02703" w14:textId="77777777" w:rsidR="008E722C" w:rsidRPr="00701ABD" w:rsidRDefault="008E722C" w:rsidP="006D3F65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CH"/>
        </w:rPr>
      </w:pPr>
    </w:p>
    <w:p w14:paraId="374CB5F1" w14:textId="535332DF" w:rsidR="00B178DE" w:rsidRPr="00B178DE" w:rsidRDefault="008E722C" w:rsidP="005B1759">
      <w:pPr>
        <w:jc w:val="both"/>
        <w:rPr>
          <w:rFonts w:ascii="Arial" w:hAnsi="Arial" w:cs="Arial"/>
          <w:sz w:val="22"/>
          <w:szCs w:val="22"/>
          <w:u w:val="single"/>
          <w:lang w:val="it-CH"/>
        </w:rPr>
      </w:pPr>
      <w:r w:rsidRPr="008E722C">
        <w:rPr>
          <w:rFonts w:ascii="Arial" w:hAnsi="Arial" w:cs="Arial"/>
          <w:sz w:val="22"/>
          <w:szCs w:val="22"/>
          <w:u w:val="single"/>
          <w:lang w:val="it-CH"/>
        </w:rPr>
        <w:t xml:space="preserve">Bureau Veritas, leader a livello mondiale nel settore Testing, Ispezione e Certificazione ha annunciato la sottoscrizione di un accordo per acquisire </w:t>
      </w:r>
      <w:proofErr w:type="spellStart"/>
      <w:r w:rsidRPr="008E722C">
        <w:rPr>
          <w:rFonts w:ascii="Arial" w:hAnsi="Arial" w:cs="Arial"/>
          <w:sz w:val="22"/>
          <w:szCs w:val="22"/>
          <w:u w:val="single"/>
          <w:lang w:val="it-CH"/>
        </w:rPr>
        <w:t>Contec</w:t>
      </w:r>
      <w:proofErr w:type="spellEnd"/>
      <w:r w:rsidRPr="008E722C">
        <w:rPr>
          <w:rFonts w:ascii="Arial" w:hAnsi="Arial" w:cs="Arial"/>
          <w:sz w:val="22"/>
          <w:szCs w:val="22"/>
          <w:u w:val="single"/>
          <w:lang w:val="it-CH"/>
        </w:rPr>
        <w:t xml:space="preserve"> </w:t>
      </w:r>
      <w:proofErr w:type="spellStart"/>
      <w:r w:rsidRPr="008E722C">
        <w:rPr>
          <w:rFonts w:ascii="Arial" w:hAnsi="Arial" w:cs="Arial"/>
          <w:sz w:val="22"/>
          <w:szCs w:val="22"/>
          <w:u w:val="single"/>
          <w:lang w:val="it-CH"/>
        </w:rPr>
        <w:t>AQS</w:t>
      </w:r>
      <w:proofErr w:type="spellEnd"/>
      <w:r w:rsidRPr="008E722C">
        <w:rPr>
          <w:rFonts w:ascii="Arial" w:hAnsi="Arial" w:cs="Arial"/>
          <w:sz w:val="22"/>
          <w:szCs w:val="22"/>
          <w:u w:val="single"/>
          <w:lang w:val="it-CH"/>
        </w:rPr>
        <w:t xml:space="preserve"> e le sue due controllate </w:t>
      </w:r>
      <w:proofErr w:type="spellStart"/>
      <w:r w:rsidRPr="008E722C">
        <w:rPr>
          <w:rFonts w:ascii="Arial" w:hAnsi="Arial" w:cs="Arial"/>
          <w:sz w:val="22"/>
          <w:szCs w:val="22"/>
          <w:u w:val="single"/>
          <w:lang w:val="it-CH"/>
        </w:rPr>
        <w:t>Exenet</w:t>
      </w:r>
      <w:proofErr w:type="spellEnd"/>
      <w:r w:rsidRPr="008E722C">
        <w:rPr>
          <w:rFonts w:ascii="Arial" w:hAnsi="Arial" w:cs="Arial"/>
          <w:sz w:val="22"/>
          <w:szCs w:val="22"/>
          <w:u w:val="single"/>
          <w:lang w:val="it-CH"/>
        </w:rPr>
        <w:t xml:space="preserve"> e </w:t>
      </w:r>
      <w:proofErr w:type="spellStart"/>
      <w:r w:rsidRPr="008E722C">
        <w:rPr>
          <w:rFonts w:ascii="Arial" w:hAnsi="Arial" w:cs="Arial"/>
          <w:sz w:val="22"/>
          <w:szCs w:val="22"/>
          <w:u w:val="single"/>
          <w:lang w:val="it-CH"/>
        </w:rPr>
        <w:t>PMPI</w:t>
      </w:r>
      <w:proofErr w:type="spellEnd"/>
      <w:r w:rsidRPr="008E722C">
        <w:rPr>
          <w:rFonts w:ascii="Arial" w:hAnsi="Arial" w:cs="Arial"/>
          <w:sz w:val="22"/>
          <w:szCs w:val="22"/>
          <w:u w:val="single"/>
          <w:lang w:val="it-CH"/>
        </w:rPr>
        <w:t xml:space="preserve">. L’acquisizione riflette la strategia di Bureau Veritas </w:t>
      </w:r>
      <w:proofErr w:type="spellStart"/>
      <w:r w:rsidRPr="008E722C">
        <w:rPr>
          <w:rFonts w:ascii="Arial" w:hAnsi="Arial" w:cs="Arial"/>
          <w:sz w:val="22"/>
          <w:szCs w:val="22"/>
          <w:u w:val="single"/>
          <w:lang w:val="it-CH"/>
        </w:rPr>
        <w:t>LEAP</w:t>
      </w:r>
      <w:proofErr w:type="spellEnd"/>
      <w:r w:rsidRPr="008E722C">
        <w:rPr>
          <w:rFonts w:ascii="Arial" w:hAnsi="Arial" w:cs="Arial"/>
          <w:sz w:val="22"/>
          <w:szCs w:val="22"/>
          <w:u w:val="single"/>
          <w:lang w:val="it-CH"/>
        </w:rPr>
        <w:t xml:space="preserve"> | 28 volta ad aumentare la leadership nel mercato Italiano delle Costruzioni e Infrastrutture</w:t>
      </w:r>
      <w:r w:rsidR="00B178DE">
        <w:rPr>
          <w:rFonts w:ascii="Arial" w:hAnsi="Arial" w:cs="Arial"/>
          <w:sz w:val="22"/>
          <w:szCs w:val="22"/>
          <w:u w:val="single"/>
          <w:lang w:val="it-CH"/>
        </w:rPr>
        <w:t xml:space="preserve"> </w:t>
      </w:r>
      <w:r w:rsidR="00B178DE" w:rsidRPr="00B178DE">
        <w:rPr>
          <w:rFonts w:ascii="Arial" w:hAnsi="Arial" w:cs="Arial"/>
          <w:sz w:val="22"/>
          <w:szCs w:val="22"/>
          <w:u w:val="single"/>
          <w:lang w:val="it-CH"/>
        </w:rPr>
        <w:t>e dei servizi per la Salute,</w:t>
      </w:r>
      <w:r w:rsidR="00B178DE">
        <w:rPr>
          <w:rFonts w:ascii="Arial" w:hAnsi="Arial" w:cs="Arial"/>
          <w:sz w:val="22"/>
          <w:szCs w:val="22"/>
          <w:u w:val="single"/>
          <w:lang w:val="it-CH"/>
        </w:rPr>
        <w:t xml:space="preserve"> </w:t>
      </w:r>
      <w:r w:rsidR="00B178DE" w:rsidRPr="00B178DE">
        <w:rPr>
          <w:rFonts w:ascii="Arial" w:hAnsi="Arial" w:cs="Arial"/>
          <w:sz w:val="22"/>
          <w:szCs w:val="22"/>
          <w:u w:val="single"/>
          <w:lang w:val="it-CH"/>
        </w:rPr>
        <w:t>Sicurezza e Ambiente</w:t>
      </w:r>
    </w:p>
    <w:p w14:paraId="602B3187" w14:textId="39D36F9A" w:rsidR="006D3F65" w:rsidRPr="008E722C" w:rsidRDefault="006D3F65" w:rsidP="005B1759">
      <w:pPr>
        <w:jc w:val="both"/>
        <w:rPr>
          <w:rFonts w:ascii="Arial" w:hAnsi="Arial" w:cs="Arial"/>
          <w:sz w:val="22"/>
          <w:szCs w:val="22"/>
          <w:u w:val="single"/>
          <w:lang w:val="it-CH"/>
        </w:rPr>
      </w:pPr>
    </w:p>
    <w:p w14:paraId="47A523FF" w14:textId="77777777" w:rsidR="008E722C" w:rsidRDefault="008E722C" w:rsidP="006D3F65">
      <w:pPr>
        <w:jc w:val="both"/>
        <w:rPr>
          <w:rFonts w:ascii="Arial" w:hAnsi="Arial" w:cs="Arial"/>
          <w:u w:val="single"/>
          <w:lang w:val="it-CH"/>
        </w:rPr>
      </w:pPr>
    </w:p>
    <w:p w14:paraId="42FD99C6" w14:textId="3B3B0D3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Contec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AQS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,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Exenet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e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PMPI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sono aziende italiane con una comprovata esperienza nei servizi all’avanguardia e nella consulenza tecnica nel settore Building &amp;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Infrastructure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>, con una ampia copertura in ambito costruzioni, infrastrutture, Salute, Sicurezza e Ambiente, rivolta alle autorità pubbliche, alle concessionarie che gestiscono infrastrutture, alle società a partecipazione pubblica e alle aziende manifatturiere private. Impiegano circa 190 esperti altamente qualificati, con un fatturato 2024 che si stima supererà i 30 milioni di €.</w:t>
      </w:r>
    </w:p>
    <w:p w14:paraId="16010AE3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410B64A8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  <w:r w:rsidRPr="008E722C">
        <w:rPr>
          <w:rFonts w:ascii="Arial" w:hAnsi="Arial" w:cs="Arial"/>
          <w:sz w:val="22"/>
          <w:szCs w:val="22"/>
          <w:lang w:val="it-CH"/>
        </w:rPr>
        <w:t xml:space="preserve">Fondata nel 2008 con il quartier generale a Verona,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Contec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AQS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si occupa di salute e sicurezza nei luoghi di lavoro, tutela ambientale e formazione. Fondata nel 2019 con sede principale a Padova,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Exenet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offre Servizi di direzione lavori, coordinamento e sicurezza, supervisione dei progetti infrastrutturali e on site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inspection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. Acquisita nel 2021 e con sede a Venezia,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PMPI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eroga servizi di project management. </w:t>
      </w:r>
    </w:p>
    <w:p w14:paraId="6D2151BA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32493E76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  <w:r w:rsidRPr="008E722C">
        <w:rPr>
          <w:rFonts w:ascii="Arial" w:hAnsi="Arial" w:cs="Arial"/>
          <w:sz w:val="22"/>
          <w:szCs w:val="22"/>
          <w:lang w:val="it-CH"/>
        </w:rPr>
        <w:t xml:space="preserve">Bureau Veritas contribuisce a rendere le costruzioni e le infrastrutture più sicure, sostenibili e resilienti, offrendo una gamma completa di soluzioni che coprono l’intero ciclo di vita degli asset. Questa acquisizione aumenterà l’impronta del Settore Building &amp;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Infrastructure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di Bureau Veritas in Italia. </w:t>
      </w:r>
    </w:p>
    <w:p w14:paraId="3EEE124E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4E410138" w14:textId="0FF6976E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  <w:r w:rsidRPr="008E722C">
        <w:rPr>
          <w:rFonts w:ascii="Arial" w:hAnsi="Arial" w:cs="Arial"/>
          <w:sz w:val="22"/>
          <w:szCs w:val="22"/>
          <w:lang w:val="it-CH"/>
        </w:rPr>
        <w:t>"Questa acquisizione è allineata all’obiettivo di espandere la nostra leadership nel settore</w:t>
      </w:r>
      <w:r>
        <w:rPr>
          <w:rFonts w:ascii="Arial" w:hAnsi="Arial" w:cs="Arial"/>
          <w:sz w:val="22"/>
          <w:szCs w:val="22"/>
          <w:lang w:val="it-CH"/>
        </w:rPr>
        <w:t xml:space="preserve"> </w:t>
      </w:r>
      <w:r w:rsidRPr="008E722C">
        <w:rPr>
          <w:rFonts w:ascii="Arial" w:hAnsi="Arial" w:cs="Arial"/>
          <w:sz w:val="22"/>
          <w:szCs w:val="22"/>
          <w:lang w:val="it-CH"/>
        </w:rPr>
        <w:t xml:space="preserve">Infrastrutture in Europa, in base alla nostra strategia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LEAP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| 28” </w:t>
      </w:r>
      <w:r>
        <w:rPr>
          <w:rFonts w:ascii="Arial" w:hAnsi="Arial" w:cs="Arial"/>
          <w:sz w:val="22"/>
          <w:szCs w:val="22"/>
          <w:lang w:val="it-CH"/>
        </w:rPr>
        <w:t>h</w:t>
      </w:r>
      <w:r w:rsidRPr="008E722C">
        <w:rPr>
          <w:rFonts w:ascii="Arial" w:hAnsi="Arial" w:cs="Arial"/>
          <w:sz w:val="22"/>
          <w:szCs w:val="22"/>
          <w:lang w:val="it-CH"/>
        </w:rPr>
        <w:t xml:space="preserve">a affermato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Hinda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Gharbi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,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Chief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Executive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Officer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di Bureau Veritas, “In Italia, l’ingresso di queste tre società aumenterà le nostre capacità e porterà ulteriori benefici ai nostri clienti”.</w:t>
      </w:r>
    </w:p>
    <w:p w14:paraId="2ED894BE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45CEF6DE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  <w:r w:rsidRPr="008E722C">
        <w:rPr>
          <w:rFonts w:ascii="Arial" w:hAnsi="Arial" w:cs="Arial"/>
          <w:sz w:val="22"/>
          <w:szCs w:val="22"/>
          <w:lang w:val="it-CH"/>
        </w:rPr>
        <w:t xml:space="preserve">Ettore Pollicardo, Senior Vice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President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Central South and East Europe di Bureau Veritas, ha commentato: “Questa acquisizione fornisce la nostra risposta al bisogno espresso dal mercato di un forte operatore internazionale nel mondo delle costruzioni e infrastrutture in tutta la geografia centro sud ed est Europa”.</w:t>
      </w:r>
    </w:p>
    <w:p w14:paraId="2FE1852E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79BF0A14" w14:textId="1D6FDB0C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  <w:r w:rsidRPr="008E722C">
        <w:rPr>
          <w:rFonts w:ascii="Arial" w:hAnsi="Arial" w:cs="Arial"/>
          <w:sz w:val="22"/>
          <w:szCs w:val="22"/>
          <w:lang w:val="it-CH"/>
        </w:rPr>
        <w:t xml:space="preserve">Diego D’Amato, Vice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President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CIF del Distretto Italia, Svizzera e Mediterraneo di Bureau Veritas, ha sottolineato: “Bureau Veritas, riconoscendo la solidità del gruppo in Italia, ha deciso di investire in una realtà locale ben radicata e promettente, accelerando il processo di crescita già in atto.”</w:t>
      </w:r>
    </w:p>
    <w:p w14:paraId="30F28F56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6471A9A3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  <w:r w:rsidRPr="008E722C">
        <w:rPr>
          <w:rFonts w:ascii="Arial" w:hAnsi="Arial" w:cs="Arial"/>
          <w:sz w:val="22"/>
          <w:szCs w:val="22"/>
          <w:lang w:val="it-CH"/>
        </w:rPr>
        <w:t xml:space="preserve">Alberto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Palombarini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– CEO di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Contec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 xml:space="preserve"> </w:t>
      </w:r>
      <w:proofErr w:type="spellStart"/>
      <w:r w:rsidRPr="008E722C">
        <w:rPr>
          <w:rFonts w:ascii="Arial" w:hAnsi="Arial" w:cs="Arial"/>
          <w:sz w:val="22"/>
          <w:szCs w:val="22"/>
          <w:lang w:val="it-CH"/>
        </w:rPr>
        <w:t>AQS</w:t>
      </w:r>
      <w:proofErr w:type="spellEnd"/>
      <w:r w:rsidRPr="008E722C">
        <w:rPr>
          <w:rFonts w:ascii="Arial" w:hAnsi="Arial" w:cs="Arial"/>
          <w:sz w:val="22"/>
          <w:szCs w:val="22"/>
          <w:lang w:val="it-CH"/>
        </w:rPr>
        <w:t>, ha aggiunto: “La nostra storica collaborazione con Bureau Veritas ha confermato la forte complementarietà tra le nostre rispettive capacità tecniche. Questa unione strategica non solo aumenterà la proposta di servizi a vantaggio dei nostri clienti, ma consoliderà la nostra posizione come partner privilegiato, raggiungendo una massa critica sul nostro mercato nazionale italiano.”</w:t>
      </w:r>
    </w:p>
    <w:p w14:paraId="7785B26B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41E6C97" w14:textId="113B2E6F" w:rsidR="00237FBA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  <w:r w:rsidRPr="008E722C">
        <w:rPr>
          <w:rFonts w:ascii="Arial" w:hAnsi="Arial" w:cs="Arial"/>
          <w:sz w:val="22"/>
          <w:szCs w:val="22"/>
          <w:lang w:val="it-CH"/>
        </w:rPr>
        <w:t xml:space="preserve">Si prevede che la transazione si concluda entro la fine di </w:t>
      </w:r>
      <w:r>
        <w:rPr>
          <w:rFonts w:ascii="Arial" w:hAnsi="Arial" w:cs="Arial"/>
          <w:sz w:val="22"/>
          <w:szCs w:val="22"/>
          <w:lang w:val="it-CH"/>
        </w:rPr>
        <w:t>m</w:t>
      </w:r>
      <w:r w:rsidRPr="008E722C">
        <w:rPr>
          <w:rFonts w:ascii="Arial" w:hAnsi="Arial" w:cs="Arial"/>
          <w:sz w:val="22"/>
          <w:szCs w:val="22"/>
          <w:lang w:val="it-CH"/>
        </w:rPr>
        <w:t>arzo 2025, una volta soddisfatte le consuete condizioni di chiusura, inclusa l'approvazione normativa.</w:t>
      </w:r>
    </w:p>
    <w:p w14:paraId="5CA76912" w14:textId="77777777" w:rsid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2A1808FB" w14:textId="77777777" w:rsidR="008E722C" w:rsidRPr="008E722C" w:rsidRDefault="008E722C" w:rsidP="008E722C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555254FA" w14:textId="77777777" w:rsidR="006D3F65" w:rsidRPr="009A4796" w:rsidRDefault="006D3F65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1FA6465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BUREAU VERITAS ITALIA</w:t>
      </w:r>
    </w:p>
    <w:p w14:paraId="7DEA321B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5D39D0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71A89C3D" w14:textId="77777777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Barbara Gazzale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5665C478" w14:textId="77777777" w:rsidR="006D3F65" w:rsidRDefault="006D3F65" w:rsidP="006D3F65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39A1BF9" w14:textId="2E38D232" w:rsidR="00D870C3" w:rsidRPr="00237FBA" w:rsidRDefault="006D3F65" w:rsidP="00237FBA">
      <w:r>
        <w:rPr>
          <w:rFonts w:ascii="Arial" w:hAnsi="Arial"/>
          <w:sz w:val="20"/>
          <w:szCs w:val="20"/>
        </w:rPr>
        <w:t>+41 78 6433361</w:t>
      </w:r>
      <w:r>
        <w:rPr>
          <w:lang w:val="it-IT"/>
        </w:rPr>
        <w:tab/>
      </w:r>
    </w:p>
    <w:sectPr w:rsidR="00D870C3" w:rsidRPr="00237FBA" w:rsidSect="00AC7E51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567" w:right="1077" w:bottom="2269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9A178" w14:textId="77777777" w:rsidR="00F64DB4" w:rsidRDefault="00F64DB4" w:rsidP="007230A0">
      <w:r>
        <w:separator/>
      </w:r>
    </w:p>
  </w:endnote>
  <w:endnote w:type="continuationSeparator" w:id="0">
    <w:p w14:paraId="5A842413" w14:textId="77777777" w:rsidR="00F64DB4" w:rsidRDefault="00F64DB4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7652D7" wp14:editId="2AC0B6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Pidipagina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2576" behindDoc="0" locked="0" layoutInCell="1" allowOverlap="1" wp14:anchorId="19D5C74B" wp14:editId="394B5067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14401096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9585630" wp14:editId="6CEF2FF3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0F662E" wp14:editId="7CCFB193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F22902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Cap.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Soc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 xml:space="preserve">. € 4.472.131,00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i.v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Reg. </w:t>
                          </w:r>
                          <w:proofErr w:type="spellStart"/>
                          <w:r w:rsidRPr="00F22902">
                            <w:rPr>
                              <w:lang w:val="it-IT"/>
                            </w:rPr>
                            <w:t>Imp</w:t>
                          </w:r>
                          <w:proofErr w:type="spellEnd"/>
                          <w:r w:rsidRPr="00F22902">
                            <w:rPr>
                              <w:lang w:val="it-IT"/>
                            </w:rPr>
                            <w:t>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F22902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Cap. </w:t>
                    </w:r>
                    <w:proofErr w:type="spellStart"/>
                    <w:r w:rsidRPr="00F22902">
                      <w:rPr>
                        <w:lang w:val="it-IT"/>
                      </w:rPr>
                      <w:t>Soc</w:t>
                    </w:r>
                    <w:proofErr w:type="spellEnd"/>
                    <w:r w:rsidRPr="00F22902">
                      <w:rPr>
                        <w:lang w:val="it-IT"/>
                      </w:rPr>
                      <w:t xml:space="preserve">. € 4.472.131,00 </w:t>
                    </w:r>
                    <w:proofErr w:type="spellStart"/>
                    <w:r w:rsidRPr="00F22902">
                      <w:rPr>
                        <w:lang w:val="it-IT"/>
                      </w:rPr>
                      <w:t>i.v</w:t>
                    </w:r>
                    <w:proofErr w:type="spellEnd"/>
                    <w:r w:rsidRPr="00F22902">
                      <w:rPr>
                        <w:lang w:val="it-IT"/>
                      </w:rPr>
                      <w:t>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 xml:space="preserve">Reg. </w:t>
                    </w:r>
                    <w:proofErr w:type="spellStart"/>
                    <w:r w:rsidRPr="00F22902">
                      <w:rPr>
                        <w:lang w:val="it-IT"/>
                      </w:rPr>
                      <w:t>Imp</w:t>
                    </w:r>
                    <w:proofErr w:type="spellEnd"/>
                    <w:r w:rsidRPr="00F22902">
                      <w:rPr>
                        <w:lang w:val="it-IT"/>
                      </w:rPr>
                      <w:t>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DC3D74" wp14:editId="0A2E5818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Soggetta 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7BC876A" wp14:editId="3547A5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1197" w14:textId="77777777" w:rsidR="00F64DB4" w:rsidRDefault="00F64DB4" w:rsidP="007230A0">
      <w:r>
        <w:separator/>
      </w:r>
    </w:p>
  </w:footnote>
  <w:footnote w:type="continuationSeparator" w:id="0">
    <w:p w14:paraId="1C3289BA" w14:textId="77777777" w:rsidR="00F64DB4" w:rsidRDefault="00F64DB4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2CFC7721" w:rsidR="00493923" w:rsidRDefault="003C65B9" w:rsidP="005A7D50">
    <w:pPr>
      <w:pStyle w:val="NormaleWeb"/>
    </w:pPr>
    <w:r>
      <w:rPr>
        <w:noProof/>
        <w:lang w:eastAsia="fr-FR"/>
      </w:rPr>
      <w:drawing>
        <wp:anchor distT="0" distB="0" distL="114300" distR="114300" simplePos="0" relativeHeight="251661311" behindDoc="0" locked="0" layoutInCell="1" allowOverlap="1" wp14:anchorId="11142445" wp14:editId="45BF8958">
          <wp:simplePos x="0" y="0"/>
          <wp:positionH relativeFrom="margin">
            <wp:posOffset>2741930</wp:posOffset>
          </wp:positionH>
          <wp:positionV relativeFrom="page">
            <wp:posOffset>533400</wp:posOffset>
          </wp:positionV>
          <wp:extent cx="720000" cy="889200"/>
          <wp:effectExtent l="0" t="0" r="4445" b="6350"/>
          <wp:wrapTight wrapText="bothSides">
            <wp:wrapPolygon edited="0">
              <wp:start x="6291" y="0"/>
              <wp:lineTo x="4004" y="1851"/>
              <wp:lineTo x="1716" y="6017"/>
              <wp:lineTo x="1716" y="10646"/>
              <wp:lineTo x="6863" y="14811"/>
              <wp:lineTo x="0" y="15274"/>
              <wp:lineTo x="0" y="21291"/>
              <wp:lineTo x="21162" y="21291"/>
              <wp:lineTo x="21162" y="15737"/>
              <wp:lineTo x="20018" y="15274"/>
              <wp:lineTo x="14298" y="14811"/>
              <wp:lineTo x="19446" y="10183"/>
              <wp:lineTo x="19446" y="6480"/>
              <wp:lineTo x="16586" y="1851"/>
              <wp:lineTo x="14298" y="0"/>
              <wp:lineTo x="6291" y="0"/>
            </wp:wrapPolygon>
          </wp:wrapTight>
          <wp:docPr id="21117319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88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5.35pt;height:8.9pt;visibility:visible;mso-wrap-style:square" o:bullet="t">
        <v:imagedata r:id="rId1" o:title=""/>
      </v:shape>
    </w:pic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4F4F"/>
    <w:rsid w:val="00007D8C"/>
    <w:rsid w:val="00015BAA"/>
    <w:rsid w:val="000301E0"/>
    <w:rsid w:val="0003360E"/>
    <w:rsid w:val="00097C1C"/>
    <w:rsid w:val="000B5448"/>
    <w:rsid w:val="000B6287"/>
    <w:rsid w:val="00130670"/>
    <w:rsid w:val="001436B2"/>
    <w:rsid w:val="00155740"/>
    <w:rsid w:val="00172311"/>
    <w:rsid w:val="001739B2"/>
    <w:rsid w:val="00175601"/>
    <w:rsid w:val="001C1C45"/>
    <w:rsid w:val="001C3D20"/>
    <w:rsid w:val="001C44D3"/>
    <w:rsid w:val="0022597B"/>
    <w:rsid w:val="00237FBA"/>
    <w:rsid w:val="00256FFD"/>
    <w:rsid w:val="00262DCD"/>
    <w:rsid w:val="002659D3"/>
    <w:rsid w:val="002703B4"/>
    <w:rsid w:val="002E4AE8"/>
    <w:rsid w:val="002F6119"/>
    <w:rsid w:val="003159E4"/>
    <w:rsid w:val="00346E55"/>
    <w:rsid w:val="00347EE4"/>
    <w:rsid w:val="00380A82"/>
    <w:rsid w:val="003A036C"/>
    <w:rsid w:val="003B71C6"/>
    <w:rsid w:val="003C4C37"/>
    <w:rsid w:val="003C65B9"/>
    <w:rsid w:val="003D755B"/>
    <w:rsid w:val="003E5649"/>
    <w:rsid w:val="003E66EB"/>
    <w:rsid w:val="0040752C"/>
    <w:rsid w:val="0042254D"/>
    <w:rsid w:val="00425C35"/>
    <w:rsid w:val="004406C8"/>
    <w:rsid w:val="004523C9"/>
    <w:rsid w:val="004818C1"/>
    <w:rsid w:val="00485656"/>
    <w:rsid w:val="00493923"/>
    <w:rsid w:val="00494ABB"/>
    <w:rsid w:val="004E04E1"/>
    <w:rsid w:val="00501529"/>
    <w:rsid w:val="005144B6"/>
    <w:rsid w:val="005226F4"/>
    <w:rsid w:val="005261B5"/>
    <w:rsid w:val="00532F16"/>
    <w:rsid w:val="00555878"/>
    <w:rsid w:val="005A7D50"/>
    <w:rsid w:val="005B1759"/>
    <w:rsid w:val="005E259C"/>
    <w:rsid w:val="00614A29"/>
    <w:rsid w:val="006C25E7"/>
    <w:rsid w:val="006D3F65"/>
    <w:rsid w:val="006F2E78"/>
    <w:rsid w:val="00701ABD"/>
    <w:rsid w:val="007230A0"/>
    <w:rsid w:val="0077739E"/>
    <w:rsid w:val="007A11A4"/>
    <w:rsid w:val="007B19FF"/>
    <w:rsid w:val="007C162F"/>
    <w:rsid w:val="007D4505"/>
    <w:rsid w:val="007F5B95"/>
    <w:rsid w:val="00846831"/>
    <w:rsid w:val="008C0FC4"/>
    <w:rsid w:val="008D04C8"/>
    <w:rsid w:val="008E722C"/>
    <w:rsid w:val="00903503"/>
    <w:rsid w:val="009150AA"/>
    <w:rsid w:val="0091573A"/>
    <w:rsid w:val="0095463C"/>
    <w:rsid w:val="009C785C"/>
    <w:rsid w:val="009E7F7D"/>
    <w:rsid w:val="00A61E6E"/>
    <w:rsid w:val="00A6627D"/>
    <w:rsid w:val="00A92383"/>
    <w:rsid w:val="00AA6030"/>
    <w:rsid w:val="00AC0E63"/>
    <w:rsid w:val="00AC7E51"/>
    <w:rsid w:val="00B178DE"/>
    <w:rsid w:val="00B27503"/>
    <w:rsid w:val="00B30581"/>
    <w:rsid w:val="00B45266"/>
    <w:rsid w:val="00B505FF"/>
    <w:rsid w:val="00B50A65"/>
    <w:rsid w:val="00B92C3E"/>
    <w:rsid w:val="00BC031A"/>
    <w:rsid w:val="00BD7422"/>
    <w:rsid w:val="00C96EB3"/>
    <w:rsid w:val="00CE7BFA"/>
    <w:rsid w:val="00D023D0"/>
    <w:rsid w:val="00D05E8A"/>
    <w:rsid w:val="00D407E0"/>
    <w:rsid w:val="00D46EAB"/>
    <w:rsid w:val="00D870C3"/>
    <w:rsid w:val="00D93F10"/>
    <w:rsid w:val="00DD133B"/>
    <w:rsid w:val="00E2362B"/>
    <w:rsid w:val="00E604A3"/>
    <w:rsid w:val="00E768C3"/>
    <w:rsid w:val="00EE1BCF"/>
    <w:rsid w:val="00EF6490"/>
    <w:rsid w:val="00F17D0C"/>
    <w:rsid w:val="00F27AD2"/>
    <w:rsid w:val="00F44C1D"/>
    <w:rsid w:val="00F61058"/>
    <w:rsid w:val="00F64DB4"/>
    <w:rsid w:val="00F650D7"/>
    <w:rsid w:val="00F67656"/>
    <w:rsid w:val="00F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03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estandard">
    <w:name w:val="[Paragraphe standard]"/>
    <w:basedOn w:val="Normale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230A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0A0"/>
  </w:style>
  <w:style w:type="paragraph" w:styleId="Pidipagina">
    <w:name w:val="footer"/>
    <w:basedOn w:val="Normale"/>
    <w:link w:val="PidipaginaCarattere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0A0"/>
  </w:style>
  <w:style w:type="character" w:styleId="Collegamentoipertestuale">
    <w:name w:val="Hyperlink"/>
    <w:basedOn w:val="Carpredefinitoparagrafo"/>
    <w:uiPriority w:val="99"/>
    <w:unhideWhenUsed/>
    <w:rsid w:val="00AA6030"/>
    <w:rPr>
      <w:color w:val="0563C1" w:themeColor="hyperlink"/>
      <w:u w:val="single"/>
    </w:rPr>
  </w:style>
  <w:style w:type="paragraph" w:styleId="Titolo">
    <w:name w:val="Title"/>
    <w:aliases w:val="MAIN TITLE"/>
    <w:basedOn w:val="Normale"/>
    <w:next w:val="Normale"/>
    <w:link w:val="TitoloCarattere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oloCarattere">
    <w:name w:val="Titolo Carattere"/>
    <w:aliases w:val="MAIN TITLE Carattere"/>
    <w:basedOn w:val="Carpredefinitoparagrafo"/>
    <w:link w:val="Titolo"/>
    <w:uiPriority w:val="10"/>
    <w:rsid w:val="00D407E0"/>
    <w:rPr>
      <w:rFonts w:ascii="Arial" w:hAnsi="Arial" w:cs="Arial"/>
      <w:sz w:val="62"/>
      <w:szCs w:val="62"/>
    </w:rPr>
  </w:style>
  <w:style w:type="paragraph" w:styleId="Nessunaspaziatura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Titolodellibro">
    <w:name w:val="Book Title"/>
    <w:basedOn w:val="Carpredefinitoparagrafo"/>
    <w:uiPriority w:val="33"/>
    <w:rsid w:val="000B5448"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Carpredefinitoparagrafo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Intestazione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IntestazioneCarattere"/>
    <w:link w:val="BV-FOOTER"/>
    <w:rsid w:val="0077739E"/>
    <w:rPr>
      <w:rFonts w:ascii="Arial" w:hAnsi="Arial" w:cs="Arial"/>
      <w:b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3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Starcomunicazione</cp:lastModifiedBy>
  <cp:revision>6</cp:revision>
  <cp:lastPrinted>2023-04-26T08:32:00Z</cp:lastPrinted>
  <dcterms:created xsi:type="dcterms:W3CDTF">2025-01-21T09:04:00Z</dcterms:created>
  <dcterms:modified xsi:type="dcterms:W3CDTF">2025-01-21T09:19:00Z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