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77FF" w14:textId="77777777" w:rsidR="005F4660" w:rsidRDefault="005F4660" w:rsidP="00823252">
      <w:pPr>
        <w:spacing w:after="0"/>
        <w:rPr>
          <w:rFonts w:ascii="Bookman Old Style" w:hAnsi="Bookman Old Style"/>
          <w:sz w:val="21"/>
          <w:szCs w:val="21"/>
          <w:u w:val="single"/>
        </w:rPr>
      </w:pPr>
    </w:p>
    <w:p w14:paraId="3D8EB525" w14:textId="2727507C" w:rsidR="00B0498C" w:rsidRPr="00110207" w:rsidRDefault="00771596" w:rsidP="00B0498C">
      <w:pPr>
        <w:spacing w:after="0"/>
        <w:jc w:val="center"/>
        <w:rPr>
          <w:rFonts w:ascii="Bookman Old Style" w:hAnsi="Bookman Old Style"/>
          <w:u w:val="single"/>
        </w:rPr>
      </w:pPr>
      <w:r w:rsidRPr="00110207">
        <w:rPr>
          <w:rFonts w:ascii="Bookman Old Style" w:hAnsi="Bookman Old Style"/>
          <w:u w:val="single"/>
        </w:rPr>
        <w:t>COMUNICATO STAMPA</w:t>
      </w:r>
    </w:p>
    <w:p w14:paraId="034D34A3" w14:textId="77777777" w:rsidR="00DA4C14" w:rsidRDefault="00DA4C14" w:rsidP="00B0498C">
      <w:pPr>
        <w:spacing w:after="0"/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5AA58BA9" w14:textId="77777777" w:rsidR="00DA4C14" w:rsidRDefault="00DA4C14" w:rsidP="00B0498C">
      <w:pPr>
        <w:spacing w:after="0"/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3AB151AD" w14:textId="261BBC4F" w:rsidR="00DA4C14" w:rsidRPr="00110207" w:rsidRDefault="004949AD" w:rsidP="00F40B22">
      <w:pPr>
        <w:spacing w:after="0" w:line="360" w:lineRule="auto"/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 xml:space="preserve">A gennaio la gemella “Jolly Giada” </w:t>
      </w:r>
      <w:r w:rsidR="00DA4C14" w:rsidRPr="00110207">
        <w:rPr>
          <w:rFonts w:ascii="Bookman Old Style" w:hAnsi="Bookman Old Style"/>
          <w:sz w:val="26"/>
          <w:szCs w:val="26"/>
          <w:u w:val="single"/>
        </w:rPr>
        <w:t>con una capacità di 4</w:t>
      </w:r>
      <w:r>
        <w:rPr>
          <w:rFonts w:ascii="Bookman Old Style" w:hAnsi="Bookman Old Style"/>
          <w:sz w:val="26"/>
          <w:szCs w:val="26"/>
          <w:u w:val="single"/>
        </w:rPr>
        <w:t>387</w:t>
      </w:r>
      <w:r w:rsidR="00DA4C14" w:rsidRPr="00110207">
        <w:rPr>
          <w:rFonts w:ascii="Bookman Old Style" w:hAnsi="Bookman Old Style"/>
          <w:sz w:val="26"/>
          <w:szCs w:val="26"/>
          <w:u w:val="single"/>
        </w:rPr>
        <w:t xml:space="preserve"> TEU</w:t>
      </w:r>
    </w:p>
    <w:p w14:paraId="49B3B62A" w14:textId="77777777" w:rsidR="005F4660" w:rsidRDefault="005F4660" w:rsidP="00823252">
      <w:pPr>
        <w:spacing w:after="0"/>
        <w:rPr>
          <w:rFonts w:ascii="Bookman Old Style" w:hAnsi="Bookman Old Style"/>
          <w:sz w:val="36"/>
          <w:szCs w:val="36"/>
        </w:rPr>
      </w:pPr>
    </w:p>
    <w:p w14:paraId="56F76255" w14:textId="6757CDC9" w:rsidR="00DA7C4C" w:rsidRPr="00DA7C4C" w:rsidRDefault="00C10F17" w:rsidP="00DA7C4C">
      <w:pPr>
        <w:jc w:val="center"/>
        <w:rPr>
          <w:rFonts w:ascii="Bookman Old Style" w:hAnsi="Bookman Old Style"/>
          <w:sz w:val="44"/>
          <w:szCs w:val="44"/>
        </w:rPr>
      </w:pPr>
      <w:r>
        <w:rPr>
          <w:rFonts w:ascii="Bookman Old Style" w:hAnsi="Bookman Old Style"/>
          <w:sz w:val="44"/>
          <w:szCs w:val="44"/>
        </w:rPr>
        <w:t>La</w:t>
      </w:r>
      <w:r w:rsidR="00F40B22">
        <w:rPr>
          <w:rFonts w:ascii="Bookman Old Style" w:hAnsi="Bookman Old Style"/>
          <w:sz w:val="44"/>
          <w:szCs w:val="44"/>
        </w:rPr>
        <w:t xml:space="preserve"> full container Jolly </w:t>
      </w:r>
      <w:r>
        <w:rPr>
          <w:rFonts w:ascii="Bookman Old Style" w:hAnsi="Bookman Old Style"/>
          <w:sz w:val="44"/>
          <w:szCs w:val="44"/>
        </w:rPr>
        <w:t>Rosa new entry</w:t>
      </w:r>
      <w:r w:rsidR="00DA4C14">
        <w:rPr>
          <w:rFonts w:ascii="Bookman Old Style" w:hAnsi="Bookman Old Style"/>
          <w:sz w:val="44"/>
          <w:szCs w:val="44"/>
        </w:rPr>
        <w:br/>
      </w:r>
      <w:r w:rsidR="00F40B22">
        <w:rPr>
          <w:rFonts w:ascii="Bookman Old Style" w:hAnsi="Bookman Old Style"/>
          <w:sz w:val="44"/>
          <w:szCs w:val="44"/>
        </w:rPr>
        <w:t>nella flotta</w:t>
      </w:r>
      <w:r w:rsidR="005D2070" w:rsidRPr="00DA4C14">
        <w:rPr>
          <w:rFonts w:ascii="Bookman Old Style" w:hAnsi="Bookman Old Style"/>
          <w:sz w:val="44"/>
          <w:szCs w:val="44"/>
        </w:rPr>
        <w:t xml:space="preserve"> Ignazio Messina &amp; C.</w:t>
      </w:r>
    </w:p>
    <w:p w14:paraId="7D4F8B62" w14:textId="77777777" w:rsidR="00110207" w:rsidRPr="00DA4C14" w:rsidRDefault="00110207" w:rsidP="00110207">
      <w:pPr>
        <w:jc w:val="center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</w:p>
    <w:p w14:paraId="5B976B66" w14:textId="1486D160" w:rsidR="005910E9" w:rsidRDefault="00500502" w:rsidP="005910E9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New entry nella flotta del</w:t>
      </w:r>
      <w:r w:rsidR="00615FB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gruppo</w:t>
      </w:r>
      <w:r w:rsidR="00DA4C14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genovese Ignazio Messina &amp; C</w:t>
      </w:r>
      <w:r w:rsid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: è stata infatti presa in consegna in queste ore</w:t>
      </w:r>
      <w:r w:rsidR="00D23AE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nella baia</w:t>
      </w:r>
      <w:r w:rsidR="00D23AE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di Singapore la</w:t>
      </w:r>
      <w:r w:rsidR="00E95A75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portacontainer</w:t>
      </w:r>
      <w:r w:rsidR="009577D0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“Jolly Rosa”</w:t>
      </w:r>
      <w:r w:rsidR="00FD3315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 w:rsidR="009577D0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Iscritta</w:t>
      </w:r>
      <w:r w:rsidR="006657C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nel Registro </w:t>
      </w:r>
      <w:r w:rsidR="0045587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I</w:t>
      </w:r>
      <w:r w:rsidR="006657C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nternazionale presso la Capitaneria di porto di Genova</w:t>
      </w:r>
      <w:r w:rsidR="009F7EF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 la nave, sulla quale è già stata issata la bandiera italiana</w:t>
      </w:r>
      <w:r w:rsidR="00FD3315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 è una full container lunga 260 metri</w:t>
      </w:r>
      <w:r w:rsidR="00DC7A17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per 32 di larghezza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 con una stazza lorda di 42</w:t>
      </w:r>
      <w:r w:rsidR="00966D9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112 tonnellate e una capacità di trasporto di 4</w:t>
      </w:r>
      <w:r w:rsidR="00966D9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387 container </w:t>
      </w:r>
      <w:r w:rsidR="00692C27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TEU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360 dei quali </w:t>
      </w:r>
      <w:proofErr w:type="spellStart"/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reefer</w:t>
      </w:r>
      <w:proofErr w:type="spellEnd"/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 w:rsidR="00700A77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Affi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da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ta al </w:t>
      </w:r>
      <w:r w:rsidR="0045587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C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omandante Simone Galli con un 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e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quipaggio di 23 persone, 13 delle quali italiane, 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4 comunitarie e 6 extra-comunitarie, affianca nella flotta Messina </w:t>
      </w:r>
      <w:r w:rsidR="00B006D6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la 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“</w:t>
      </w:r>
      <w:r w:rsidR="00B006D6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Jolly Oro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”</w:t>
      </w:r>
      <w:r w:rsidR="00B006D6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e la 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“</w:t>
      </w:r>
      <w:r w:rsidR="00B006D6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Jolly Argento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”</w:t>
      </w:r>
      <w:r w:rsidR="00B006D6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F712E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acquistate ed </w:t>
      </w:r>
      <w:r w:rsidR="00B006D6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entrate </w:t>
      </w:r>
      <w:r w:rsidR="004E6C2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in servizio per il gruppo nei mesi scorsi.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Nella prima decade di gennaio sarà presa in consegna una nave gemella che sarà battezzata “Jolly Giada”.</w:t>
      </w:r>
    </w:p>
    <w:p w14:paraId="22ACCF82" w14:textId="0D9685C7" w:rsidR="004949AD" w:rsidRDefault="004949AD" w:rsidP="005910E9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Le due gemelle che precedentemente si chiamavano “Rosa” e “Lana” erano di proprietà della Marlow </w:t>
      </w:r>
      <w:proofErr w:type="spellStart"/>
      <w:r w:rsidR="00692C27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N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avigation</w:t>
      </w:r>
      <w:proofErr w:type="spellEnd"/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di Cipro</w:t>
      </w:r>
      <w:r w:rsidR="006D38F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e successivamente noleggiate alla danese Maersk. Entrambe sono state costruite dal cantiere coreano Daewoo</w:t>
      </w:r>
      <w:r w:rsidR="002C52B5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nel 2010. </w:t>
      </w:r>
    </w:p>
    <w:p w14:paraId="0B6AD9C2" w14:textId="596986C3" w:rsidR="00771596" w:rsidRDefault="00771596" w:rsidP="00DA4C14">
      <w:pPr>
        <w:jc w:val="right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ab/>
        <w:t xml:space="preserve">      </w:t>
      </w:r>
      <w:r w:rsidR="00076C2C">
        <w:rPr>
          <w:rFonts w:ascii="Bookman Old Style" w:hAnsi="Bookman Old Style"/>
          <w:sz w:val="21"/>
          <w:szCs w:val="21"/>
        </w:rPr>
        <w:br/>
      </w:r>
      <w:r w:rsidR="00076C2C">
        <w:rPr>
          <w:rFonts w:ascii="Bookman Old Style" w:hAnsi="Bookman Old Style"/>
          <w:sz w:val="21"/>
          <w:szCs w:val="21"/>
        </w:rPr>
        <w:br/>
      </w:r>
      <w:r w:rsidRPr="006A6081">
        <w:rPr>
          <w:rFonts w:ascii="Bookman Old Style" w:hAnsi="Bookman Old Style"/>
          <w:sz w:val="21"/>
          <w:szCs w:val="21"/>
        </w:rPr>
        <w:t xml:space="preserve">Genova, </w:t>
      </w:r>
      <w:r w:rsidR="004949AD">
        <w:rPr>
          <w:rFonts w:ascii="Bookman Old Style" w:hAnsi="Bookman Old Style"/>
          <w:sz w:val="21"/>
          <w:szCs w:val="21"/>
        </w:rPr>
        <w:t>20 dicembre</w:t>
      </w:r>
      <w:r w:rsidRPr="006A6081">
        <w:rPr>
          <w:rFonts w:ascii="Bookman Old Style" w:hAnsi="Bookman Old Style"/>
          <w:sz w:val="21"/>
          <w:szCs w:val="21"/>
        </w:rPr>
        <w:t xml:space="preserve"> 202</w:t>
      </w:r>
      <w:r w:rsidR="000B5F97" w:rsidRPr="006A6081">
        <w:rPr>
          <w:rFonts w:ascii="Bookman Old Style" w:hAnsi="Bookman Old Style"/>
          <w:sz w:val="21"/>
          <w:szCs w:val="21"/>
        </w:rPr>
        <w:t>3</w:t>
      </w:r>
    </w:p>
    <w:p w14:paraId="6B0627B6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Per ulteriori informazioni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662E4EDA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Star comunicazione in movimento</w:t>
      </w:r>
    </w:p>
    <w:p w14:paraId="1993E407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Barbara Gazzale</w:t>
      </w:r>
    </w:p>
    <w:p w14:paraId="1E859F8A" w14:textId="77777777" w:rsidR="00C81BCA" w:rsidRDefault="00C81BCA" w:rsidP="00C81BCA">
      <w:pPr>
        <w:pStyle w:val="Nessunaspaziatura"/>
      </w:pPr>
      <w:r>
        <w:t>+</w:t>
      </w:r>
      <w:r w:rsidRPr="00570DF5">
        <w:t>39 3484144780</w:t>
      </w:r>
    </w:p>
    <w:p w14:paraId="2E9F3D00" w14:textId="14162C06" w:rsidR="00C81BCA" w:rsidRPr="00C81BCA" w:rsidRDefault="00C81BCA" w:rsidP="00C81BCA">
      <w:pPr>
        <w:pStyle w:val="Nessunaspaziatura"/>
      </w:pPr>
      <w:r>
        <w:t>+</w:t>
      </w:r>
      <w:r w:rsidRPr="00570DF5">
        <w:t>41 786433361</w:t>
      </w:r>
    </w:p>
    <w:p w14:paraId="721E8B30" w14:textId="04684DD3" w:rsidR="00ED0C07" w:rsidRDefault="00000000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hyperlink r:id="rId7" w:history="1">
        <w:r w:rsidR="00E04942" w:rsidRPr="007C6D09">
          <w:rPr>
            <w:rStyle w:val="Collegamentoipertestuale"/>
            <w:rFonts w:ascii="Bookman Old Style" w:hAnsi="Bookman Old Style"/>
            <w:sz w:val="20"/>
            <w:szCs w:val="20"/>
          </w:rPr>
          <w:t>www.starcomunicazione.com</w:t>
        </w:r>
      </w:hyperlink>
    </w:p>
    <w:p w14:paraId="0317F1F4" w14:textId="77777777" w:rsidR="00E04942" w:rsidRDefault="00E04942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274BD270" w14:textId="77777777" w:rsidR="00E04942" w:rsidRDefault="00E04942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623FACD" w14:textId="102B9C1F" w:rsidR="00E04942" w:rsidRPr="00B0498C" w:rsidRDefault="00E04942" w:rsidP="00F74A3D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sectPr w:rsidR="00E04942" w:rsidRPr="00B0498C" w:rsidSect="00FA27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134" w:left="1134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EA10" w14:textId="77777777" w:rsidR="00112BBF" w:rsidRDefault="00112BBF" w:rsidP="009F3A61">
      <w:pPr>
        <w:spacing w:after="0" w:line="240" w:lineRule="auto"/>
      </w:pPr>
      <w:r>
        <w:separator/>
      </w:r>
    </w:p>
  </w:endnote>
  <w:endnote w:type="continuationSeparator" w:id="0">
    <w:p w14:paraId="6755766E" w14:textId="77777777" w:rsidR="00112BBF" w:rsidRDefault="00112BBF" w:rsidP="009F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2AD6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E39D91" wp14:editId="4B5B4B14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660350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0B9B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A551CF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Ge.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7E445B82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52D10EF9" w14:textId="14E439B6" w:rsidR="00110207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26D2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6EF269" wp14:editId="2895C1C2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C4F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 w:rsidR="00FA27B3"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567421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Ge.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655E8913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7BE1C0B1" w14:textId="34236B54" w:rsidR="00FA27B3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0F81A" w14:textId="77777777" w:rsidR="00112BBF" w:rsidRDefault="00112BBF" w:rsidP="009F3A61">
      <w:pPr>
        <w:spacing w:after="0" w:line="240" w:lineRule="auto"/>
      </w:pPr>
      <w:r>
        <w:separator/>
      </w:r>
    </w:p>
  </w:footnote>
  <w:footnote w:type="continuationSeparator" w:id="0">
    <w:p w14:paraId="4CAB03A9" w14:textId="77777777" w:rsidR="00112BBF" w:rsidRDefault="00112BBF" w:rsidP="009F3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B498" w14:textId="55EDBCE9" w:rsidR="009F3A61" w:rsidRDefault="005E59E5" w:rsidP="00FA27B3">
    <w:pPr>
      <w:pStyle w:val="Intestazione"/>
      <w:ind w:left="-284"/>
    </w:pPr>
    <w:r>
      <w:rPr>
        <w:noProof/>
        <w:lang w:eastAsia="it-IT"/>
      </w:rPr>
      <w:drawing>
        <wp:anchor distT="0" distB="0" distL="114300" distR="114300" simplePos="0" relativeHeight="251663872" behindDoc="0" locked="0" layoutInCell="1" allowOverlap="1" wp14:anchorId="1C751788" wp14:editId="5217BC9E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3086100" cy="457200"/>
          <wp:effectExtent l="0" t="0" r="0" b="0"/>
          <wp:wrapNone/>
          <wp:docPr id="1790705346" name="Immagine 1790705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7554" w14:textId="617F897B" w:rsidR="00E721CD" w:rsidRPr="003A1C3A" w:rsidRDefault="005E59E5" w:rsidP="005E59E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824" behindDoc="0" locked="0" layoutInCell="1" allowOverlap="1" wp14:anchorId="23AD3D60" wp14:editId="070875E9">
          <wp:simplePos x="0" y="0"/>
          <wp:positionH relativeFrom="margin">
            <wp:align>center</wp:align>
          </wp:positionH>
          <wp:positionV relativeFrom="paragraph">
            <wp:posOffset>635</wp:posOffset>
          </wp:positionV>
          <wp:extent cx="3086100" cy="457200"/>
          <wp:effectExtent l="0" t="0" r="0" b="0"/>
          <wp:wrapNone/>
          <wp:docPr id="10962209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7B83"/>
    <w:multiLevelType w:val="multilevel"/>
    <w:tmpl w:val="6DBA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8B28CA"/>
    <w:multiLevelType w:val="multilevel"/>
    <w:tmpl w:val="2074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3816957">
    <w:abstractNumId w:val="0"/>
  </w:num>
  <w:num w:numId="2" w16cid:durableId="943539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61"/>
    <w:rsid w:val="00007B12"/>
    <w:rsid w:val="0001167E"/>
    <w:rsid w:val="00013280"/>
    <w:rsid w:val="0003140C"/>
    <w:rsid w:val="00035E3B"/>
    <w:rsid w:val="00070DF2"/>
    <w:rsid w:val="0007235C"/>
    <w:rsid w:val="000740BE"/>
    <w:rsid w:val="00076C2C"/>
    <w:rsid w:val="000A63B8"/>
    <w:rsid w:val="000B0808"/>
    <w:rsid w:val="000B5F97"/>
    <w:rsid w:val="000C1A42"/>
    <w:rsid w:val="000C5F3D"/>
    <w:rsid w:val="000D7B10"/>
    <w:rsid w:val="000E56A9"/>
    <w:rsid w:val="000F34B0"/>
    <w:rsid w:val="00110207"/>
    <w:rsid w:val="00112BBF"/>
    <w:rsid w:val="001338D4"/>
    <w:rsid w:val="001444BC"/>
    <w:rsid w:val="001A0730"/>
    <w:rsid w:val="001A4B92"/>
    <w:rsid w:val="001A5ECC"/>
    <w:rsid w:val="001B04CA"/>
    <w:rsid w:val="001B0ADC"/>
    <w:rsid w:val="001C1756"/>
    <w:rsid w:val="001D48D9"/>
    <w:rsid w:val="001E66C2"/>
    <w:rsid w:val="00223841"/>
    <w:rsid w:val="00233DA9"/>
    <w:rsid w:val="00267DFF"/>
    <w:rsid w:val="00273B9B"/>
    <w:rsid w:val="00277C14"/>
    <w:rsid w:val="00282EB4"/>
    <w:rsid w:val="00284D67"/>
    <w:rsid w:val="00286459"/>
    <w:rsid w:val="002C52B5"/>
    <w:rsid w:val="002F45A2"/>
    <w:rsid w:val="00391261"/>
    <w:rsid w:val="0039711F"/>
    <w:rsid w:val="003A1C3A"/>
    <w:rsid w:val="003B5A68"/>
    <w:rsid w:val="003C2B18"/>
    <w:rsid w:val="003D4D22"/>
    <w:rsid w:val="003D5751"/>
    <w:rsid w:val="0043396E"/>
    <w:rsid w:val="00437DA7"/>
    <w:rsid w:val="0044095D"/>
    <w:rsid w:val="00455871"/>
    <w:rsid w:val="00462297"/>
    <w:rsid w:val="004623B2"/>
    <w:rsid w:val="00465A4E"/>
    <w:rsid w:val="00484F85"/>
    <w:rsid w:val="00490EA1"/>
    <w:rsid w:val="004949AD"/>
    <w:rsid w:val="004D41A3"/>
    <w:rsid w:val="004E36E0"/>
    <w:rsid w:val="004E6C2C"/>
    <w:rsid w:val="004F1650"/>
    <w:rsid w:val="004F4825"/>
    <w:rsid w:val="00500502"/>
    <w:rsid w:val="00533FDE"/>
    <w:rsid w:val="0054084A"/>
    <w:rsid w:val="005458AB"/>
    <w:rsid w:val="005545E0"/>
    <w:rsid w:val="00565D62"/>
    <w:rsid w:val="0058593F"/>
    <w:rsid w:val="005910E9"/>
    <w:rsid w:val="00592902"/>
    <w:rsid w:val="0059393B"/>
    <w:rsid w:val="005B2C33"/>
    <w:rsid w:val="005D2070"/>
    <w:rsid w:val="005E59E5"/>
    <w:rsid w:val="005F4660"/>
    <w:rsid w:val="00601253"/>
    <w:rsid w:val="006111C7"/>
    <w:rsid w:val="0061285C"/>
    <w:rsid w:val="00615FB4"/>
    <w:rsid w:val="00631774"/>
    <w:rsid w:val="00647A6B"/>
    <w:rsid w:val="0065567C"/>
    <w:rsid w:val="006657C1"/>
    <w:rsid w:val="00666C10"/>
    <w:rsid w:val="00684D6B"/>
    <w:rsid w:val="00692C27"/>
    <w:rsid w:val="006942F4"/>
    <w:rsid w:val="006948FA"/>
    <w:rsid w:val="00697739"/>
    <w:rsid w:val="006A2703"/>
    <w:rsid w:val="006A6081"/>
    <w:rsid w:val="006C2318"/>
    <w:rsid w:val="006C37AC"/>
    <w:rsid w:val="006D2FAD"/>
    <w:rsid w:val="006D38F8"/>
    <w:rsid w:val="006E7010"/>
    <w:rsid w:val="006F09D3"/>
    <w:rsid w:val="00700A77"/>
    <w:rsid w:val="00712D68"/>
    <w:rsid w:val="00715145"/>
    <w:rsid w:val="00720599"/>
    <w:rsid w:val="0072176F"/>
    <w:rsid w:val="007353AC"/>
    <w:rsid w:val="00756E44"/>
    <w:rsid w:val="00771596"/>
    <w:rsid w:val="0079129B"/>
    <w:rsid w:val="00823252"/>
    <w:rsid w:val="00834801"/>
    <w:rsid w:val="00863508"/>
    <w:rsid w:val="008655DE"/>
    <w:rsid w:val="00872831"/>
    <w:rsid w:val="00885CC6"/>
    <w:rsid w:val="00885D8F"/>
    <w:rsid w:val="008B5111"/>
    <w:rsid w:val="008C310E"/>
    <w:rsid w:val="008D271B"/>
    <w:rsid w:val="008D6DEE"/>
    <w:rsid w:val="008D7761"/>
    <w:rsid w:val="008E3D06"/>
    <w:rsid w:val="00903A60"/>
    <w:rsid w:val="0092372F"/>
    <w:rsid w:val="00931B74"/>
    <w:rsid w:val="00936633"/>
    <w:rsid w:val="009577D0"/>
    <w:rsid w:val="00966D98"/>
    <w:rsid w:val="00981F93"/>
    <w:rsid w:val="009911DD"/>
    <w:rsid w:val="009A258C"/>
    <w:rsid w:val="009E69A3"/>
    <w:rsid w:val="009F347A"/>
    <w:rsid w:val="009F3A61"/>
    <w:rsid w:val="009F62B3"/>
    <w:rsid w:val="009F7EFE"/>
    <w:rsid w:val="00A033BC"/>
    <w:rsid w:val="00A40787"/>
    <w:rsid w:val="00A452C5"/>
    <w:rsid w:val="00A72623"/>
    <w:rsid w:val="00A84DBA"/>
    <w:rsid w:val="00AB0372"/>
    <w:rsid w:val="00AE7C4A"/>
    <w:rsid w:val="00AF6DAB"/>
    <w:rsid w:val="00B006D6"/>
    <w:rsid w:val="00B0498C"/>
    <w:rsid w:val="00B32A72"/>
    <w:rsid w:val="00B37FA2"/>
    <w:rsid w:val="00B4105D"/>
    <w:rsid w:val="00BA35EC"/>
    <w:rsid w:val="00BC6317"/>
    <w:rsid w:val="00BD7BB8"/>
    <w:rsid w:val="00BF334F"/>
    <w:rsid w:val="00C055C5"/>
    <w:rsid w:val="00C071A3"/>
    <w:rsid w:val="00C10F17"/>
    <w:rsid w:val="00C172A7"/>
    <w:rsid w:val="00C21A8C"/>
    <w:rsid w:val="00C304C2"/>
    <w:rsid w:val="00C4190E"/>
    <w:rsid w:val="00C44E3E"/>
    <w:rsid w:val="00C45396"/>
    <w:rsid w:val="00C47C62"/>
    <w:rsid w:val="00C501EC"/>
    <w:rsid w:val="00C61BC0"/>
    <w:rsid w:val="00C81BCA"/>
    <w:rsid w:val="00C96DD4"/>
    <w:rsid w:val="00CB0389"/>
    <w:rsid w:val="00CB04CC"/>
    <w:rsid w:val="00CB369B"/>
    <w:rsid w:val="00CF3D0F"/>
    <w:rsid w:val="00CF7A33"/>
    <w:rsid w:val="00D03027"/>
    <w:rsid w:val="00D06D34"/>
    <w:rsid w:val="00D23AE8"/>
    <w:rsid w:val="00D249EC"/>
    <w:rsid w:val="00D338BB"/>
    <w:rsid w:val="00D35DB1"/>
    <w:rsid w:val="00D4700C"/>
    <w:rsid w:val="00D70D6C"/>
    <w:rsid w:val="00D743E4"/>
    <w:rsid w:val="00D85E0E"/>
    <w:rsid w:val="00D8629D"/>
    <w:rsid w:val="00DA4C14"/>
    <w:rsid w:val="00DA7C4C"/>
    <w:rsid w:val="00DB501C"/>
    <w:rsid w:val="00DC7A17"/>
    <w:rsid w:val="00DF5D66"/>
    <w:rsid w:val="00E04942"/>
    <w:rsid w:val="00E24A61"/>
    <w:rsid w:val="00E44376"/>
    <w:rsid w:val="00E507D8"/>
    <w:rsid w:val="00E53D6C"/>
    <w:rsid w:val="00E57A06"/>
    <w:rsid w:val="00E721CD"/>
    <w:rsid w:val="00E7465E"/>
    <w:rsid w:val="00E9039C"/>
    <w:rsid w:val="00E95A75"/>
    <w:rsid w:val="00EB6B0F"/>
    <w:rsid w:val="00ED0C07"/>
    <w:rsid w:val="00EE6FCA"/>
    <w:rsid w:val="00F03389"/>
    <w:rsid w:val="00F40B22"/>
    <w:rsid w:val="00F4715A"/>
    <w:rsid w:val="00F53829"/>
    <w:rsid w:val="00F66B1B"/>
    <w:rsid w:val="00F70E55"/>
    <w:rsid w:val="00F712EE"/>
    <w:rsid w:val="00F71535"/>
    <w:rsid w:val="00F74A3D"/>
    <w:rsid w:val="00F87EAC"/>
    <w:rsid w:val="00FA27B3"/>
    <w:rsid w:val="00FC08D6"/>
    <w:rsid w:val="00FD3315"/>
    <w:rsid w:val="00FF48B9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64612"/>
  <w15:chartTrackingRefBased/>
  <w15:docId w15:val="{AB18C054-7F8B-4E95-A1EC-B5CA9F7C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82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A61"/>
  </w:style>
  <w:style w:type="paragraph" w:styleId="Pidipagina">
    <w:name w:val="footer"/>
    <w:basedOn w:val="Normale"/>
    <w:link w:val="Pidipagina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A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3A61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2176F"/>
    <w:rPr>
      <w:u w:val="single"/>
    </w:rPr>
  </w:style>
  <w:style w:type="paragraph" w:customStyle="1" w:styleId="Indirizzo">
    <w:name w:val="Indirizzo"/>
    <w:uiPriority w:val="1"/>
    <w:qFormat/>
    <w:rsid w:val="0072176F"/>
    <w:pPr>
      <w:spacing w:line="240" w:lineRule="atLeast"/>
      <w:jc w:val="both"/>
    </w:pPr>
    <w:rPr>
      <w:rFonts w:ascii="Garamond" w:eastAsia="Garamond" w:hAnsi="Garamond" w:cs="Garamond"/>
      <w:color w:val="000000"/>
      <w:sz w:val="23"/>
      <w:szCs w:val="23"/>
      <w:u w:color="000000"/>
    </w:rPr>
  </w:style>
  <w:style w:type="paragraph" w:customStyle="1" w:styleId="CoverParties">
    <w:name w:val="Cover Parties"/>
    <w:uiPriority w:val="2"/>
    <w:qFormat/>
    <w:rsid w:val="0072176F"/>
    <w:pPr>
      <w:spacing w:line="400" w:lineRule="atLeast"/>
    </w:pPr>
    <w:rPr>
      <w:rFonts w:ascii="Garamond" w:eastAsia="Arial Unicode MS" w:hAnsi="Garamond" w:cs="Arial Unicode MS"/>
      <w:color w:val="000000"/>
      <w:sz w:val="32"/>
      <w:szCs w:val="32"/>
      <w:u w:color="000000"/>
    </w:rPr>
  </w:style>
  <w:style w:type="character" w:customStyle="1" w:styleId="Nessuno">
    <w:name w:val="Nessuno"/>
    <w:rsid w:val="0072176F"/>
  </w:style>
  <w:style w:type="character" w:styleId="Menzionenonrisolta">
    <w:name w:val="Unresolved Mention"/>
    <w:uiPriority w:val="99"/>
    <w:semiHidden/>
    <w:unhideWhenUsed/>
    <w:rsid w:val="0072176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B501C"/>
    <w:rPr>
      <w:sz w:val="22"/>
      <w:szCs w:val="22"/>
      <w:lang w:eastAsia="en-US"/>
    </w:rPr>
  </w:style>
  <w:style w:type="paragraph" w:customStyle="1" w:styleId="m-2758418985270627484msolistparagraph">
    <w:name w:val="m_-2758418985270627484msolistparagraph"/>
    <w:basedOn w:val="Normale"/>
    <w:rsid w:val="00591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CH" w:eastAsia="it-CH"/>
    </w:rPr>
  </w:style>
  <w:style w:type="paragraph" w:styleId="Nessunaspaziatura">
    <w:name w:val="No Spacing"/>
    <w:uiPriority w:val="1"/>
    <w:qFormat/>
    <w:rsid w:val="00C81BCA"/>
    <w:rPr>
      <w:rFonts w:asciiTheme="minorHAnsi" w:eastAsiaTheme="minorHAnsi" w:hAnsiTheme="minorHAnsi" w:cstheme="minorBid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arcomunicazion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Quaranta</dc:creator>
  <cp:keywords/>
  <cp:lastModifiedBy>info starcomunicazione</cp:lastModifiedBy>
  <cp:revision>3</cp:revision>
  <cp:lastPrinted>2023-02-09T14:53:00Z</cp:lastPrinted>
  <dcterms:created xsi:type="dcterms:W3CDTF">2023-12-20T14:56:00Z</dcterms:created>
  <dcterms:modified xsi:type="dcterms:W3CDTF">2023-12-20T15:02:00Z</dcterms:modified>
</cp:coreProperties>
</file>