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1DAFA" w14:textId="77777777" w:rsidR="002F3243" w:rsidRDefault="00151603" w:rsidP="00151603">
      <w:pPr>
        <w:jc w:val="center"/>
        <w:rPr>
          <w:rFonts w:ascii="Arial" w:hAnsi="Arial" w:cs="Arial"/>
          <w:sz w:val="32"/>
          <w:szCs w:val="32"/>
        </w:rPr>
      </w:pPr>
      <w:r>
        <w:rPr>
          <w:noProof/>
          <w:lang w:val="it-IT" w:eastAsia="it-IT"/>
        </w:rPr>
        <w:drawing>
          <wp:inline distT="0" distB="0" distL="0" distR="0" wp14:anchorId="74014379" wp14:editId="28BE5C9E">
            <wp:extent cx="3592806" cy="1255134"/>
            <wp:effectExtent l="0" t="0" r="8255" b="2540"/>
            <wp:docPr id="10524781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2806" cy="1255134"/>
                    </a:xfrm>
                    <a:prstGeom prst="rect">
                      <a:avLst/>
                    </a:prstGeom>
                  </pic:spPr>
                </pic:pic>
              </a:graphicData>
            </a:graphic>
          </wp:inline>
        </w:drawing>
      </w:r>
    </w:p>
    <w:p w14:paraId="5CBFA8B4" w14:textId="77777777" w:rsidR="00291081" w:rsidRDefault="00291081" w:rsidP="002F3243">
      <w:pPr>
        <w:jc w:val="center"/>
        <w:rPr>
          <w:rFonts w:ascii="Arial" w:hAnsi="Arial" w:cs="Arial"/>
          <w:b/>
          <w:color w:val="A6A6A6" w:themeColor="background1" w:themeShade="A6"/>
          <w:sz w:val="28"/>
          <w:szCs w:val="28"/>
          <w:u w:val="single"/>
        </w:rPr>
      </w:pPr>
    </w:p>
    <w:p w14:paraId="2E98BAB4" w14:textId="77777777" w:rsidR="002F3243" w:rsidRPr="00291081" w:rsidRDefault="002F3243" w:rsidP="002F3243">
      <w:pPr>
        <w:jc w:val="center"/>
        <w:rPr>
          <w:rFonts w:ascii="Arial" w:hAnsi="Arial" w:cs="Arial"/>
          <w:b/>
          <w:color w:val="A6A6A6" w:themeColor="background1" w:themeShade="A6"/>
          <w:sz w:val="28"/>
          <w:szCs w:val="28"/>
          <w:u w:val="single"/>
        </w:rPr>
      </w:pPr>
      <w:r w:rsidRPr="00291081">
        <w:rPr>
          <w:rFonts w:ascii="Arial" w:hAnsi="Arial" w:cs="Arial"/>
          <w:b/>
          <w:color w:val="A6A6A6" w:themeColor="background1" w:themeShade="A6"/>
          <w:sz w:val="28"/>
          <w:szCs w:val="28"/>
          <w:u w:val="single"/>
        </w:rPr>
        <w:t>Comunicato stampa</w:t>
      </w:r>
    </w:p>
    <w:p w14:paraId="156049CA" w14:textId="77777777" w:rsidR="00B62C56" w:rsidRPr="002F3243" w:rsidRDefault="00B62C56" w:rsidP="002F3243">
      <w:pPr>
        <w:jc w:val="center"/>
        <w:rPr>
          <w:rFonts w:ascii="Arial" w:hAnsi="Arial" w:cs="Arial"/>
          <w:b/>
          <w:sz w:val="32"/>
          <w:szCs w:val="32"/>
          <w:u w:val="single"/>
        </w:rPr>
      </w:pPr>
    </w:p>
    <w:p w14:paraId="649A2023" w14:textId="37025BC4" w:rsidR="00631F40" w:rsidRPr="00631F40" w:rsidRDefault="00631F40" w:rsidP="00631F40">
      <w:pPr>
        <w:jc w:val="center"/>
        <w:rPr>
          <w:rFonts w:ascii="Arial" w:hAnsi="Arial" w:cs="Arial"/>
          <w:b/>
          <w:bCs/>
          <w:color w:val="2E74B5" w:themeColor="accent1" w:themeShade="BF"/>
          <w:sz w:val="36"/>
          <w:szCs w:val="36"/>
        </w:rPr>
      </w:pPr>
      <w:r w:rsidRPr="00631F40">
        <w:rPr>
          <w:rFonts w:ascii="Arial" w:hAnsi="Arial" w:cs="Arial"/>
          <w:b/>
          <w:bCs/>
          <w:color w:val="2E74B5" w:themeColor="accent1" w:themeShade="BF"/>
          <w:sz w:val="36"/>
          <w:szCs w:val="36"/>
        </w:rPr>
        <w:t>La Spezia.</w:t>
      </w:r>
      <w:r>
        <w:rPr>
          <w:rFonts w:ascii="Arial" w:hAnsi="Arial" w:cs="Arial"/>
          <w:b/>
          <w:bCs/>
          <w:color w:val="2E74B5" w:themeColor="accent1" w:themeShade="BF"/>
          <w:sz w:val="36"/>
          <w:szCs w:val="36"/>
        </w:rPr>
        <w:t xml:space="preserve"> </w:t>
      </w:r>
      <w:r w:rsidRPr="00631F40">
        <w:rPr>
          <w:rFonts w:ascii="Arial" w:hAnsi="Arial" w:cs="Arial"/>
          <w:b/>
          <w:bCs/>
          <w:color w:val="2E74B5" w:themeColor="accent1" w:themeShade="BF"/>
          <w:sz w:val="36"/>
          <w:szCs w:val="36"/>
        </w:rPr>
        <w:t xml:space="preserve">Code in porto, subito un piano </w:t>
      </w:r>
    </w:p>
    <w:p w14:paraId="5ACB11AC" w14:textId="07CFC96B" w:rsidR="00492658" w:rsidRDefault="00631F40" w:rsidP="00631F40">
      <w:pPr>
        <w:jc w:val="center"/>
        <w:rPr>
          <w:rFonts w:ascii="Arial" w:hAnsi="Arial" w:cs="Arial"/>
          <w:b/>
          <w:bCs/>
          <w:color w:val="2E74B5" w:themeColor="accent1" w:themeShade="BF"/>
          <w:sz w:val="36"/>
          <w:szCs w:val="36"/>
        </w:rPr>
      </w:pPr>
      <w:r w:rsidRPr="00631F40">
        <w:rPr>
          <w:rFonts w:ascii="Arial" w:hAnsi="Arial" w:cs="Arial"/>
          <w:b/>
          <w:bCs/>
          <w:color w:val="2E74B5" w:themeColor="accent1" w:themeShade="BF"/>
          <w:sz w:val="36"/>
          <w:szCs w:val="36"/>
        </w:rPr>
        <w:t>che coinvolga anche le industrie e i caricatori</w:t>
      </w:r>
    </w:p>
    <w:p w14:paraId="496EB429" w14:textId="77777777" w:rsidR="00631F40" w:rsidRPr="007F6E67" w:rsidRDefault="00631F40" w:rsidP="00631F40">
      <w:pPr>
        <w:jc w:val="center"/>
        <w:rPr>
          <w:rFonts w:ascii="Arial" w:hAnsi="Arial" w:cs="Arial"/>
          <w:b/>
          <w:bCs/>
          <w:color w:val="2E74B5" w:themeColor="accent1" w:themeShade="BF"/>
          <w:sz w:val="24"/>
          <w:szCs w:val="24"/>
        </w:rPr>
      </w:pPr>
    </w:p>
    <w:p w14:paraId="201082AC" w14:textId="44F6C504" w:rsidR="00492658" w:rsidRPr="007F6E67" w:rsidRDefault="00631F40" w:rsidP="00492658">
      <w:pPr>
        <w:jc w:val="center"/>
        <w:rPr>
          <w:rFonts w:ascii="Arial" w:hAnsi="Arial" w:cs="Arial"/>
          <w:b/>
          <w:i/>
          <w:color w:val="2E74B5" w:themeColor="accent1" w:themeShade="BF"/>
          <w:sz w:val="24"/>
          <w:szCs w:val="24"/>
        </w:rPr>
      </w:pPr>
      <w:r w:rsidRPr="007F6E67">
        <w:rPr>
          <w:rFonts w:ascii="Arial" w:hAnsi="Arial" w:cs="Arial"/>
          <w:b/>
          <w:i/>
          <w:color w:val="2E74B5" w:themeColor="accent1" w:themeShade="BF"/>
          <w:sz w:val="24"/>
          <w:szCs w:val="24"/>
        </w:rPr>
        <w:t>La Community di La Spezia era stata la prima a denunciare i rischi</w:t>
      </w:r>
    </w:p>
    <w:p w14:paraId="35788A15" w14:textId="77777777" w:rsidR="007F6E67" w:rsidRDefault="007F6E67" w:rsidP="00631F40">
      <w:pPr>
        <w:rPr>
          <w:rFonts w:ascii="Arial" w:eastAsia="Times New Roman" w:hAnsi="Arial" w:cs="Arial"/>
          <w:color w:val="222222"/>
          <w:sz w:val="20"/>
          <w:szCs w:val="20"/>
        </w:rPr>
      </w:pPr>
    </w:p>
    <w:p w14:paraId="6459474B" w14:textId="435E00EF" w:rsidR="00631F40" w:rsidRPr="007F6E67" w:rsidRDefault="00631F40" w:rsidP="00631F40">
      <w:pPr>
        <w:rPr>
          <w:rFonts w:ascii="Arial" w:eastAsia="Times New Roman" w:hAnsi="Arial" w:cs="Arial"/>
          <w:color w:val="222222"/>
          <w:sz w:val="20"/>
          <w:szCs w:val="20"/>
        </w:rPr>
      </w:pPr>
      <w:r w:rsidRPr="007F6E67">
        <w:rPr>
          <w:rFonts w:ascii="Arial" w:eastAsia="Times New Roman" w:hAnsi="Arial" w:cs="Arial"/>
          <w:color w:val="222222"/>
          <w:sz w:val="20"/>
          <w:szCs w:val="20"/>
        </w:rPr>
        <w:t xml:space="preserve">Incidere subito sull’organizzazione dei varchi e sveltire il più possibile le operazioni di scarico, ma nel contempo coinvolgere i maggiori caricatori e quindi le imprese produttrici presso le quali gli autotrasportatori </w:t>
      </w:r>
      <w:r w:rsidR="00BD0AB8">
        <w:rPr>
          <w:rFonts w:ascii="Arial" w:eastAsia="Times New Roman" w:hAnsi="Arial" w:cs="Arial"/>
          <w:color w:val="222222"/>
          <w:sz w:val="20"/>
          <w:szCs w:val="20"/>
        </w:rPr>
        <w:t>caricano</w:t>
      </w:r>
      <w:bookmarkStart w:id="0" w:name="_GoBack"/>
      <w:bookmarkEnd w:id="0"/>
      <w:r w:rsidRPr="007F6E67">
        <w:rPr>
          <w:rFonts w:ascii="Arial" w:eastAsia="Times New Roman" w:hAnsi="Arial" w:cs="Arial"/>
          <w:color w:val="222222"/>
          <w:sz w:val="20"/>
          <w:szCs w:val="20"/>
        </w:rPr>
        <w:t xml:space="preserve"> i container con destinazione La Spezia, in progetto di razionalizzazione anche degli orari. Solo in questo modo sarà possibile incidere a fondo sui flussi, evitando le concentrazioni di Tir in coda e favorendo uno smaltimento dei camion, oggi costretti a lunghe e insopportabili code, specialmente in alcune ore centrali del pomeriggio.</w:t>
      </w:r>
    </w:p>
    <w:p w14:paraId="5010F9E9" w14:textId="4590D57F" w:rsidR="00631F40" w:rsidRPr="007F6E67" w:rsidRDefault="00631F40" w:rsidP="00631F40">
      <w:pPr>
        <w:rPr>
          <w:rFonts w:ascii="Arial" w:eastAsia="Times New Roman" w:hAnsi="Arial" w:cs="Arial"/>
          <w:color w:val="222222"/>
          <w:sz w:val="20"/>
          <w:szCs w:val="20"/>
        </w:rPr>
      </w:pPr>
      <w:r w:rsidRPr="007F6E67">
        <w:rPr>
          <w:rFonts w:ascii="Arial" w:eastAsia="Times New Roman" w:hAnsi="Arial" w:cs="Arial"/>
          <w:color w:val="222222"/>
          <w:sz w:val="20"/>
          <w:szCs w:val="20"/>
        </w:rPr>
        <w:t>Secondo la Community portuale di La Spezia solo un intervento globale che coinvolga tutti player e consenta di evitare i picchi di congestionamento, anche attraverso un una nuova pianificazione operativa frutto di una condivisione fra l’Autorità portuale di sistema, il terminal container LSCT ma anche tutti gli operatori portuali di La Spezia, può consentire di raggiungere risultati permanenti.</w:t>
      </w:r>
    </w:p>
    <w:p w14:paraId="36504E8A" w14:textId="5252B6CA" w:rsidR="00631F40" w:rsidRPr="007F6E67" w:rsidRDefault="00631F40" w:rsidP="00631F40">
      <w:pPr>
        <w:rPr>
          <w:rFonts w:ascii="Arial" w:eastAsia="Times New Roman" w:hAnsi="Arial" w:cs="Arial"/>
          <w:color w:val="222222"/>
          <w:sz w:val="20"/>
          <w:szCs w:val="20"/>
        </w:rPr>
      </w:pPr>
      <w:r w:rsidRPr="007F6E67">
        <w:rPr>
          <w:rFonts w:ascii="Arial" w:eastAsia="Times New Roman" w:hAnsi="Arial" w:cs="Arial"/>
          <w:color w:val="222222"/>
          <w:sz w:val="20"/>
          <w:szCs w:val="20"/>
        </w:rPr>
        <w:t xml:space="preserve">"Avevamo per primi - sottolinea Sergio Landolfi a nome della Community portuale di La Spezia - sottolineato i rischi di una politica del rinvio e di una sottovalutazione, sia da parte dell'Autorità di sistema portuale, sia da parte del terminal, di un problema che è ormai giunto al </w:t>
      </w:r>
      <w:proofErr w:type="spellStart"/>
      <w:r w:rsidRPr="007F6E67">
        <w:rPr>
          <w:rFonts w:ascii="Arial" w:eastAsia="Times New Roman" w:hAnsi="Arial" w:cs="Arial"/>
          <w:color w:val="222222"/>
          <w:sz w:val="20"/>
          <w:szCs w:val="20"/>
        </w:rPr>
        <w:t>calor</w:t>
      </w:r>
      <w:proofErr w:type="spellEnd"/>
      <w:r w:rsidRPr="007F6E67">
        <w:rPr>
          <w:rFonts w:ascii="Arial" w:eastAsia="Times New Roman" w:hAnsi="Arial" w:cs="Arial"/>
          <w:color w:val="222222"/>
          <w:sz w:val="20"/>
          <w:szCs w:val="20"/>
        </w:rPr>
        <w:t xml:space="preserve"> bianco. Purtroppo le nostre previsioni si sono rivelate corrette ed è giunto il momento di una forte mobilitazione globale di tutte le forze in campo, anche cittadine, per risolvere un problema che minaccia di compromettere seriamente il core business di La Spezia, ovvero il suo porto".</w:t>
      </w:r>
    </w:p>
    <w:p w14:paraId="365B6AA3" w14:textId="41E1D761" w:rsidR="00492658" w:rsidRPr="007F6E67" w:rsidRDefault="00631F40" w:rsidP="00631F40">
      <w:pPr>
        <w:rPr>
          <w:rFonts w:ascii="Arial" w:hAnsi="Arial" w:cs="Arial"/>
          <w:sz w:val="20"/>
          <w:szCs w:val="20"/>
        </w:rPr>
      </w:pPr>
      <w:r w:rsidRPr="007F6E67">
        <w:rPr>
          <w:rFonts w:ascii="Arial" w:eastAsia="Times New Roman" w:hAnsi="Arial" w:cs="Arial"/>
          <w:color w:val="222222"/>
          <w:sz w:val="20"/>
          <w:szCs w:val="20"/>
        </w:rPr>
        <w:t>Secondo la Community degli operatori portuali è ormai tramontato il tempo delle soluzioni tampone ed è necessario assecondare lo sviluppo futuro del porto e la crescita dei suoi traffici con misure coerenti.</w:t>
      </w:r>
    </w:p>
    <w:p w14:paraId="49133F9D" w14:textId="77777777" w:rsidR="007F6E67" w:rsidRDefault="007F6E67" w:rsidP="1FB74E4B">
      <w:pPr>
        <w:jc w:val="right"/>
        <w:rPr>
          <w:rFonts w:ascii="Arial" w:hAnsi="Arial" w:cs="Arial"/>
          <w:sz w:val="20"/>
          <w:szCs w:val="20"/>
        </w:rPr>
      </w:pPr>
    </w:p>
    <w:p w14:paraId="2019A98E" w14:textId="6F9050C1" w:rsidR="00B62C56" w:rsidRPr="007F6E67" w:rsidRDefault="3EBB8AEF" w:rsidP="1FB74E4B">
      <w:pPr>
        <w:jc w:val="right"/>
        <w:rPr>
          <w:rFonts w:ascii="Arial" w:hAnsi="Arial" w:cs="Arial"/>
          <w:sz w:val="18"/>
          <w:szCs w:val="18"/>
        </w:rPr>
      </w:pPr>
      <w:r w:rsidRPr="007F6E67">
        <w:rPr>
          <w:rFonts w:ascii="Arial" w:hAnsi="Arial" w:cs="Arial"/>
          <w:sz w:val="18"/>
          <w:szCs w:val="18"/>
        </w:rPr>
        <w:t xml:space="preserve">La Spezia, </w:t>
      </w:r>
      <w:r w:rsidR="00631F40" w:rsidRPr="007F6E67">
        <w:rPr>
          <w:rFonts w:ascii="Arial" w:hAnsi="Arial" w:cs="Arial"/>
          <w:sz w:val="18"/>
          <w:szCs w:val="18"/>
        </w:rPr>
        <w:t xml:space="preserve">20 </w:t>
      </w:r>
      <w:r w:rsidRPr="007F6E67">
        <w:rPr>
          <w:rFonts w:ascii="Arial" w:hAnsi="Arial" w:cs="Arial"/>
          <w:sz w:val="18"/>
          <w:szCs w:val="18"/>
        </w:rPr>
        <w:t>novembre 2017</w:t>
      </w:r>
    </w:p>
    <w:p w14:paraId="6C16CD3F" w14:textId="77777777" w:rsidR="00492658" w:rsidRPr="00170EF5" w:rsidRDefault="00492658" w:rsidP="1FB74E4B">
      <w:pPr>
        <w:jc w:val="right"/>
        <w:rPr>
          <w:rFonts w:ascii="Arial" w:hAnsi="Arial" w:cs="Arial"/>
          <w:sz w:val="20"/>
          <w:szCs w:val="20"/>
        </w:rPr>
      </w:pPr>
    </w:p>
    <w:p w14:paraId="7A417CB0" w14:textId="77777777" w:rsidR="00291081" w:rsidRDefault="00291081" w:rsidP="0037714C">
      <w:pPr>
        <w:pStyle w:val="Nessunaspaziatura"/>
        <w:rPr>
          <w:rFonts w:ascii="Arial" w:hAnsi="Arial" w:cs="Arial"/>
          <w:sz w:val="20"/>
          <w:szCs w:val="20"/>
          <w:lang w:val="it-IT"/>
        </w:rPr>
      </w:pPr>
    </w:p>
    <w:p w14:paraId="274BE5D0" w14:textId="77777777"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 xml:space="preserve">Per ulteriori informazioni: </w:t>
      </w:r>
    </w:p>
    <w:p w14:paraId="7C73CB2C" w14:textId="77777777"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Star comunicazione in movimento</w:t>
      </w:r>
    </w:p>
    <w:p w14:paraId="20E9C4F7" w14:textId="77777777"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Barbara Gazzale</w:t>
      </w:r>
    </w:p>
    <w:p w14:paraId="69F6279D" w14:textId="77777777"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+39-348.4144780</w:t>
      </w:r>
    </w:p>
    <w:p w14:paraId="0EF0AE2E" w14:textId="77777777" w:rsidR="00B62C56" w:rsidRPr="002F3243" w:rsidRDefault="00B62C56" w:rsidP="00552693">
      <w:pPr>
        <w:ind w:right="-284"/>
        <w:rPr>
          <w:rFonts w:ascii="Arial" w:hAnsi="Arial" w:cs="Arial"/>
        </w:rPr>
      </w:pPr>
      <w:r>
        <w:rPr>
          <w:noProof/>
          <w:lang w:val="it-IT" w:eastAsia="it-IT"/>
        </w:rPr>
        <w:drawing>
          <wp:inline distT="0" distB="0" distL="0" distR="0" wp14:anchorId="60AF1FBF" wp14:editId="171AC8B0">
            <wp:extent cx="1430122" cy="566928"/>
            <wp:effectExtent l="0" t="0" r="0" b="5080"/>
            <wp:docPr id="39389621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1430122" cy="566928"/>
                    </a:xfrm>
                    <a:prstGeom prst="rect">
                      <a:avLst/>
                    </a:prstGeom>
                  </pic:spPr>
                </pic:pic>
              </a:graphicData>
            </a:graphic>
          </wp:inline>
        </w:drawing>
      </w:r>
    </w:p>
    <w:sectPr w:rsidR="00B62C56" w:rsidRPr="002F3243" w:rsidSect="00291081">
      <w:headerReference w:type="default" r:id="rId9"/>
      <w:pgSz w:w="11906" w:h="16838"/>
      <w:pgMar w:top="426" w:right="1134" w:bottom="1134"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733F6" w14:textId="77777777" w:rsidR="00894B54" w:rsidRDefault="00894B54" w:rsidP="002F3243">
      <w:pPr>
        <w:spacing w:after="0" w:line="240" w:lineRule="auto"/>
      </w:pPr>
      <w:r>
        <w:separator/>
      </w:r>
    </w:p>
  </w:endnote>
  <w:endnote w:type="continuationSeparator" w:id="0">
    <w:p w14:paraId="5372E064" w14:textId="77777777" w:rsidR="00894B54" w:rsidRDefault="00894B54" w:rsidP="002F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DD075" w14:textId="77777777" w:rsidR="00894B54" w:rsidRDefault="00894B54" w:rsidP="002F3243">
      <w:pPr>
        <w:spacing w:after="0" w:line="240" w:lineRule="auto"/>
      </w:pPr>
      <w:r>
        <w:separator/>
      </w:r>
    </w:p>
  </w:footnote>
  <w:footnote w:type="continuationSeparator" w:id="0">
    <w:p w14:paraId="22E76B03" w14:textId="77777777" w:rsidR="00894B54" w:rsidRDefault="00894B54" w:rsidP="002F3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F1FBF" w14:textId="77777777" w:rsidR="002F3243" w:rsidRDefault="002F3243" w:rsidP="002F3243">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B62"/>
    <w:rsid w:val="00020A09"/>
    <w:rsid w:val="00034235"/>
    <w:rsid w:val="00037659"/>
    <w:rsid w:val="000E0C83"/>
    <w:rsid w:val="00104A54"/>
    <w:rsid w:val="0011531C"/>
    <w:rsid w:val="00151603"/>
    <w:rsid w:val="00170EF5"/>
    <w:rsid w:val="001935C2"/>
    <w:rsid w:val="00222951"/>
    <w:rsid w:val="002447D1"/>
    <w:rsid w:val="00284BE9"/>
    <w:rsid w:val="00291081"/>
    <w:rsid w:val="002F3243"/>
    <w:rsid w:val="002F5D3A"/>
    <w:rsid w:val="0032264B"/>
    <w:rsid w:val="0037124B"/>
    <w:rsid w:val="0037714C"/>
    <w:rsid w:val="004756AE"/>
    <w:rsid w:val="004862ED"/>
    <w:rsid w:val="00492658"/>
    <w:rsid w:val="004B398F"/>
    <w:rsid w:val="00552693"/>
    <w:rsid w:val="00570466"/>
    <w:rsid w:val="00571924"/>
    <w:rsid w:val="005E62D3"/>
    <w:rsid w:val="005F5628"/>
    <w:rsid w:val="00612D17"/>
    <w:rsid w:val="00631F40"/>
    <w:rsid w:val="00634B62"/>
    <w:rsid w:val="006A4389"/>
    <w:rsid w:val="006E3757"/>
    <w:rsid w:val="007938FD"/>
    <w:rsid w:val="007A574D"/>
    <w:rsid w:val="007A70B9"/>
    <w:rsid w:val="007C10FE"/>
    <w:rsid w:val="007F6E67"/>
    <w:rsid w:val="00860F81"/>
    <w:rsid w:val="0089025E"/>
    <w:rsid w:val="00892889"/>
    <w:rsid w:val="00894B54"/>
    <w:rsid w:val="008A137E"/>
    <w:rsid w:val="008F3E3C"/>
    <w:rsid w:val="009839B5"/>
    <w:rsid w:val="00A35437"/>
    <w:rsid w:val="00A375EA"/>
    <w:rsid w:val="00AE7E09"/>
    <w:rsid w:val="00B04CD0"/>
    <w:rsid w:val="00B5017A"/>
    <w:rsid w:val="00B52F61"/>
    <w:rsid w:val="00B62C56"/>
    <w:rsid w:val="00B71295"/>
    <w:rsid w:val="00BD0AB8"/>
    <w:rsid w:val="00C0258C"/>
    <w:rsid w:val="00D158CE"/>
    <w:rsid w:val="00D57EC2"/>
    <w:rsid w:val="00E544E5"/>
    <w:rsid w:val="00EC15E6"/>
    <w:rsid w:val="00FD61C6"/>
    <w:rsid w:val="1FB74E4B"/>
    <w:rsid w:val="3EBB8A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F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32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3243"/>
  </w:style>
  <w:style w:type="paragraph" w:styleId="Pidipagina">
    <w:name w:val="footer"/>
    <w:basedOn w:val="Normale"/>
    <w:link w:val="PidipaginaCarattere"/>
    <w:uiPriority w:val="99"/>
    <w:unhideWhenUsed/>
    <w:rsid w:val="002F32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3243"/>
  </w:style>
  <w:style w:type="paragraph" w:styleId="Nessunaspaziatura">
    <w:name w:val="No Spacing"/>
    <w:uiPriority w:val="1"/>
    <w:qFormat/>
    <w:rsid w:val="0037714C"/>
    <w:pPr>
      <w:spacing w:after="0" w:line="240" w:lineRule="auto"/>
    </w:pPr>
  </w:style>
  <w:style w:type="paragraph" w:styleId="Testofumetto">
    <w:name w:val="Balloon Text"/>
    <w:basedOn w:val="Normale"/>
    <w:link w:val="TestofumettoCarattere"/>
    <w:uiPriority w:val="99"/>
    <w:semiHidden/>
    <w:unhideWhenUsed/>
    <w:rsid w:val="007A57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57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32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3243"/>
  </w:style>
  <w:style w:type="paragraph" w:styleId="Pidipagina">
    <w:name w:val="footer"/>
    <w:basedOn w:val="Normale"/>
    <w:link w:val="PidipaginaCarattere"/>
    <w:uiPriority w:val="99"/>
    <w:unhideWhenUsed/>
    <w:rsid w:val="002F32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3243"/>
  </w:style>
  <w:style w:type="paragraph" w:styleId="Nessunaspaziatura">
    <w:name w:val="No Spacing"/>
    <w:uiPriority w:val="1"/>
    <w:qFormat/>
    <w:rsid w:val="0037714C"/>
    <w:pPr>
      <w:spacing w:after="0" w:line="240" w:lineRule="auto"/>
    </w:pPr>
  </w:style>
  <w:style w:type="paragraph" w:styleId="Testofumetto">
    <w:name w:val="Balloon Text"/>
    <w:basedOn w:val="Normale"/>
    <w:link w:val="TestofumettoCarattere"/>
    <w:uiPriority w:val="99"/>
    <w:semiHidden/>
    <w:unhideWhenUsed/>
    <w:rsid w:val="007A57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5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1844">
      <w:bodyDiv w:val="1"/>
      <w:marLeft w:val="0"/>
      <w:marRight w:val="0"/>
      <w:marTop w:val="0"/>
      <w:marBottom w:val="0"/>
      <w:divBdr>
        <w:top w:val="none" w:sz="0" w:space="0" w:color="auto"/>
        <w:left w:val="none" w:sz="0" w:space="0" w:color="auto"/>
        <w:bottom w:val="none" w:sz="0" w:space="0" w:color="auto"/>
        <w:right w:val="none" w:sz="0" w:space="0" w:color="auto"/>
      </w:divBdr>
    </w:div>
    <w:div w:id="206376926">
      <w:bodyDiv w:val="1"/>
      <w:marLeft w:val="0"/>
      <w:marRight w:val="0"/>
      <w:marTop w:val="0"/>
      <w:marBottom w:val="0"/>
      <w:divBdr>
        <w:top w:val="none" w:sz="0" w:space="0" w:color="auto"/>
        <w:left w:val="none" w:sz="0" w:space="0" w:color="auto"/>
        <w:bottom w:val="none" w:sz="0" w:space="0" w:color="auto"/>
        <w:right w:val="none" w:sz="0" w:space="0" w:color="auto"/>
      </w:divBdr>
    </w:div>
    <w:div w:id="318266970">
      <w:bodyDiv w:val="1"/>
      <w:marLeft w:val="0"/>
      <w:marRight w:val="0"/>
      <w:marTop w:val="0"/>
      <w:marBottom w:val="0"/>
      <w:divBdr>
        <w:top w:val="none" w:sz="0" w:space="0" w:color="auto"/>
        <w:left w:val="none" w:sz="0" w:space="0" w:color="auto"/>
        <w:bottom w:val="none" w:sz="0" w:space="0" w:color="auto"/>
        <w:right w:val="none" w:sz="0" w:space="0" w:color="auto"/>
      </w:divBdr>
    </w:div>
    <w:div w:id="519587898">
      <w:bodyDiv w:val="1"/>
      <w:marLeft w:val="0"/>
      <w:marRight w:val="0"/>
      <w:marTop w:val="0"/>
      <w:marBottom w:val="0"/>
      <w:divBdr>
        <w:top w:val="none" w:sz="0" w:space="0" w:color="auto"/>
        <w:left w:val="none" w:sz="0" w:space="0" w:color="auto"/>
        <w:bottom w:val="none" w:sz="0" w:space="0" w:color="auto"/>
        <w:right w:val="none" w:sz="0" w:space="0" w:color="auto"/>
      </w:divBdr>
    </w:div>
    <w:div w:id="602424990">
      <w:bodyDiv w:val="1"/>
      <w:marLeft w:val="0"/>
      <w:marRight w:val="0"/>
      <w:marTop w:val="0"/>
      <w:marBottom w:val="0"/>
      <w:divBdr>
        <w:top w:val="none" w:sz="0" w:space="0" w:color="auto"/>
        <w:left w:val="none" w:sz="0" w:space="0" w:color="auto"/>
        <w:bottom w:val="none" w:sz="0" w:space="0" w:color="auto"/>
        <w:right w:val="none" w:sz="0" w:space="0" w:color="auto"/>
      </w:divBdr>
    </w:div>
    <w:div w:id="613438759">
      <w:bodyDiv w:val="1"/>
      <w:marLeft w:val="0"/>
      <w:marRight w:val="0"/>
      <w:marTop w:val="0"/>
      <w:marBottom w:val="0"/>
      <w:divBdr>
        <w:top w:val="none" w:sz="0" w:space="0" w:color="auto"/>
        <w:left w:val="none" w:sz="0" w:space="0" w:color="auto"/>
        <w:bottom w:val="none" w:sz="0" w:space="0" w:color="auto"/>
        <w:right w:val="none" w:sz="0" w:space="0" w:color="auto"/>
      </w:divBdr>
    </w:div>
    <w:div w:id="721827611">
      <w:bodyDiv w:val="1"/>
      <w:marLeft w:val="0"/>
      <w:marRight w:val="0"/>
      <w:marTop w:val="0"/>
      <w:marBottom w:val="0"/>
      <w:divBdr>
        <w:top w:val="none" w:sz="0" w:space="0" w:color="auto"/>
        <w:left w:val="none" w:sz="0" w:space="0" w:color="auto"/>
        <w:bottom w:val="none" w:sz="0" w:space="0" w:color="auto"/>
        <w:right w:val="none" w:sz="0" w:space="0" w:color="auto"/>
      </w:divBdr>
    </w:div>
    <w:div w:id="855583779">
      <w:bodyDiv w:val="1"/>
      <w:marLeft w:val="0"/>
      <w:marRight w:val="0"/>
      <w:marTop w:val="0"/>
      <w:marBottom w:val="0"/>
      <w:divBdr>
        <w:top w:val="none" w:sz="0" w:space="0" w:color="auto"/>
        <w:left w:val="none" w:sz="0" w:space="0" w:color="auto"/>
        <w:bottom w:val="none" w:sz="0" w:space="0" w:color="auto"/>
        <w:right w:val="none" w:sz="0" w:space="0" w:color="auto"/>
      </w:divBdr>
    </w:div>
    <w:div w:id="888037018">
      <w:bodyDiv w:val="1"/>
      <w:marLeft w:val="0"/>
      <w:marRight w:val="0"/>
      <w:marTop w:val="0"/>
      <w:marBottom w:val="0"/>
      <w:divBdr>
        <w:top w:val="none" w:sz="0" w:space="0" w:color="auto"/>
        <w:left w:val="none" w:sz="0" w:space="0" w:color="auto"/>
        <w:bottom w:val="none" w:sz="0" w:space="0" w:color="auto"/>
        <w:right w:val="none" w:sz="0" w:space="0" w:color="auto"/>
      </w:divBdr>
    </w:div>
    <w:div w:id="1045327030">
      <w:bodyDiv w:val="1"/>
      <w:marLeft w:val="0"/>
      <w:marRight w:val="0"/>
      <w:marTop w:val="0"/>
      <w:marBottom w:val="0"/>
      <w:divBdr>
        <w:top w:val="none" w:sz="0" w:space="0" w:color="auto"/>
        <w:left w:val="none" w:sz="0" w:space="0" w:color="auto"/>
        <w:bottom w:val="none" w:sz="0" w:space="0" w:color="auto"/>
        <w:right w:val="none" w:sz="0" w:space="0" w:color="auto"/>
      </w:divBdr>
    </w:div>
    <w:div w:id="1140417516">
      <w:bodyDiv w:val="1"/>
      <w:marLeft w:val="0"/>
      <w:marRight w:val="0"/>
      <w:marTop w:val="0"/>
      <w:marBottom w:val="0"/>
      <w:divBdr>
        <w:top w:val="none" w:sz="0" w:space="0" w:color="auto"/>
        <w:left w:val="none" w:sz="0" w:space="0" w:color="auto"/>
        <w:bottom w:val="none" w:sz="0" w:space="0" w:color="auto"/>
        <w:right w:val="none" w:sz="0" w:space="0" w:color="auto"/>
      </w:divBdr>
    </w:div>
    <w:div w:id="1217280298">
      <w:bodyDiv w:val="1"/>
      <w:marLeft w:val="0"/>
      <w:marRight w:val="0"/>
      <w:marTop w:val="0"/>
      <w:marBottom w:val="0"/>
      <w:divBdr>
        <w:top w:val="none" w:sz="0" w:space="0" w:color="auto"/>
        <w:left w:val="none" w:sz="0" w:space="0" w:color="auto"/>
        <w:bottom w:val="none" w:sz="0" w:space="0" w:color="auto"/>
        <w:right w:val="none" w:sz="0" w:space="0" w:color="auto"/>
      </w:divBdr>
    </w:div>
    <w:div w:id="2013989835">
      <w:bodyDiv w:val="1"/>
      <w:marLeft w:val="0"/>
      <w:marRight w:val="0"/>
      <w:marTop w:val="0"/>
      <w:marBottom w:val="0"/>
      <w:divBdr>
        <w:top w:val="none" w:sz="0" w:space="0" w:color="auto"/>
        <w:left w:val="none" w:sz="0" w:space="0" w:color="auto"/>
        <w:bottom w:val="none" w:sz="0" w:space="0" w:color="auto"/>
        <w:right w:val="none" w:sz="0" w:space="0" w:color="auto"/>
      </w:divBdr>
    </w:div>
    <w:div w:id="2047677023">
      <w:bodyDiv w:val="1"/>
      <w:marLeft w:val="0"/>
      <w:marRight w:val="0"/>
      <w:marTop w:val="0"/>
      <w:marBottom w:val="0"/>
      <w:divBdr>
        <w:top w:val="none" w:sz="0" w:space="0" w:color="auto"/>
        <w:left w:val="none" w:sz="0" w:space="0" w:color="auto"/>
        <w:bottom w:val="none" w:sz="0" w:space="0" w:color="auto"/>
        <w:right w:val="none" w:sz="0" w:space="0" w:color="auto"/>
      </w:divBdr>
    </w:div>
    <w:div w:id="206583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307</Words>
  <Characters>1751</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hp</cp:lastModifiedBy>
  <cp:revision>5</cp:revision>
  <dcterms:created xsi:type="dcterms:W3CDTF">2017-11-20T08:49:00Z</dcterms:created>
  <dcterms:modified xsi:type="dcterms:W3CDTF">2017-11-20T09:13:00Z</dcterms:modified>
</cp:coreProperties>
</file>