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C6B14" w14:textId="1777AEF0" w:rsidR="005459CA" w:rsidRDefault="004F78C9" w:rsidP="0076024F">
      <w:r>
        <w:rPr>
          <w:noProof/>
          <w:lang w:val="it-CH" w:eastAsia="it-CH"/>
        </w:rPr>
        <w:drawing>
          <wp:inline distT="0" distB="0" distL="0" distR="0" wp14:anchorId="657EF677" wp14:editId="6C62EFF0">
            <wp:extent cx="7200900" cy="151257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 convegno New.ING RODIN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4846D" w14:textId="2C99E84C" w:rsidR="0076024F" w:rsidRPr="00C44B8B" w:rsidRDefault="0076024F" w:rsidP="0076024F">
      <w:pPr>
        <w:ind w:firstLine="567"/>
        <w:rPr>
          <w:sz w:val="32"/>
          <w:szCs w:val="32"/>
        </w:rPr>
      </w:pPr>
    </w:p>
    <w:p w14:paraId="27718407" w14:textId="51303219" w:rsidR="0076024F" w:rsidRPr="004F78C9" w:rsidRDefault="00C44B8B" w:rsidP="004F78C9">
      <w:pPr>
        <w:ind w:firstLine="567"/>
        <w:jc w:val="center"/>
        <w:rPr>
          <w:b/>
          <w:sz w:val="24"/>
          <w:szCs w:val="24"/>
        </w:rPr>
      </w:pPr>
      <w:r w:rsidRPr="004F78C9">
        <w:rPr>
          <w:b/>
          <w:sz w:val="24"/>
          <w:szCs w:val="24"/>
        </w:rPr>
        <w:t>COMUNICATO STAMPA</w:t>
      </w:r>
    </w:p>
    <w:p w14:paraId="40FEC6AB" w14:textId="00DB145A" w:rsidR="00232212" w:rsidRDefault="00232212" w:rsidP="0076024F">
      <w:pPr>
        <w:ind w:firstLine="567"/>
        <w:rPr>
          <w:sz w:val="32"/>
          <w:szCs w:val="32"/>
        </w:rPr>
      </w:pPr>
    </w:p>
    <w:p w14:paraId="079882B5" w14:textId="41F85368" w:rsidR="00232212" w:rsidRPr="004F78C9" w:rsidRDefault="004F78C9" w:rsidP="004F78C9">
      <w:pPr>
        <w:ind w:right="283" w:firstLine="567"/>
        <w:jc w:val="center"/>
        <w:rPr>
          <w:sz w:val="36"/>
          <w:szCs w:val="36"/>
        </w:rPr>
      </w:pPr>
      <w:r w:rsidRPr="004F78C9">
        <w:rPr>
          <w:sz w:val="36"/>
          <w:szCs w:val="36"/>
        </w:rPr>
        <w:t>Passaggio a Nord</w:t>
      </w:r>
      <w:r w:rsidR="00383C29">
        <w:rPr>
          <w:sz w:val="36"/>
          <w:szCs w:val="36"/>
        </w:rPr>
        <w:t>-</w:t>
      </w:r>
      <w:r w:rsidRPr="004F78C9">
        <w:rPr>
          <w:sz w:val="36"/>
          <w:szCs w:val="36"/>
        </w:rPr>
        <w:t>Ovest</w:t>
      </w:r>
    </w:p>
    <w:p w14:paraId="502BB551" w14:textId="14EA99D4" w:rsidR="004F78C9" w:rsidRDefault="004F78C9" w:rsidP="004F78C9">
      <w:pPr>
        <w:ind w:right="283" w:firstLine="567"/>
        <w:jc w:val="center"/>
        <w:rPr>
          <w:sz w:val="28"/>
          <w:szCs w:val="28"/>
          <w:u w:val="single"/>
        </w:rPr>
      </w:pPr>
      <w:r w:rsidRPr="004F78C9">
        <w:rPr>
          <w:sz w:val="28"/>
          <w:szCs w:val="28"/>
          <w:u w:val="single"/>
        </w:rPr>
        <w:t>Luce</w:t>
      </w:r>
      <w:r w:rsidR="00AA0560">
        <w:rPr>
          <w:sz w:val="28"/>
          <w:szCs w:val="28"/>
          <w:u w:val="single"/>
        </w:rPr>
        <w:t xml:space="preserve"> verde per il progetto di un by</w:t>
      </w:r>
      <w:r w:rsidRPr="004F78C9">
        <w:rPr>
          <w:sz w:val="28"/>
          <w:szCs w:val="28"/>
          <w:u w:val="single"/>
        </w:rPr>
        <w:t>pass autostradale dal ponente ligure all’Alessandrino</w:t>
      </w:r>
    </w:p>
    <w:p w14:paraId="63D24E77" w14:textId="77777777" w:rsidR="004F78C9" w:rsidRPr="004F78C9" w:rsidRDefault="004F78C9" w:rsidP="004F78C9">
      <w:pPr>
        <w:ind w:right="283" w:firstLine="567"/>
        <w:jc w:val="center"/>
        <w:rPr>
          <w:sz w:val="28"/>
          <w:szCs w:val="28"/>
          <w:u w:val="single"/>
        </w:rPr>
      </w:pPr>
    </w:p>
    <w:p w14:paraId="6A33794A" w14:textId="77777777" w:rsidR="005623EE" w:rsidRDefault="005623EE" w:rsidP="004F78C9">
      <w:pPr>
        <w:ind w:right="283" w:firstLine="567"/>
      </w:pPr>
    </w:p>
    <w:p w14:paraId="1D960683" w14:textId="046EE8A4" w:rsidR="00C44B8B" w:rsidRDefault="004F78C9" w:rsidP="004F78C9">
      <w:pPr>
        <w:ind w:left="567" w:right="283"/>
        <w:jc w:val="both"/>
        <w:rPr>
          <w:rFonts w:ascii="Arial" w:hAnsi="Arial" w:cs="Arial"/>
          <w:sz w:val="24"/>
          <w:szCs w:val="24"/>
        </w:rPr>
      </w:pPr>
      <w:r w:rsidRPr="004F78C9">
        <w:rPr>
          <w:rFonts w:ascii="Arial" w:hAnsi="Arial" w:cs="Arial"/>
          <w:sz w:val="24"/>
          <w:szCs w:val="24"/>
        </w:rPr>
        <w:t>Conto alla rovescia per la presentazione, lunedì 26 luglio,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alle 15, presso la sala della Provincia di Savona, di un importante intervento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infrastrutturale finalizzato a scongiurare la paralisi del sistema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infrastrutturale ligure, già oggi sotto costante pressione e non in grado di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affrontare nuove sfide di traffico derivante dalla crescita del movimento merci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sui porti di Savona e Genova.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Regione Liguria, Regione Piemonte, le Provincie di Savona e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Alessandria, il Commissario per Genova, Marco Bucci e una quarantina di Sindaci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pronti a lanciare una grande alleanza per la realizzazione di un’opera in grado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di sbloccare una delle tratte autostradali più a rischio e a maggiore valore</w:t>
      </w:r>
      <w:r w:rsidR="00AA0560">
        <w:rPr>
          <w:rFonts w:ascii="Arial" w:hAnsi="Arial" w:cs="Arial"/>
          <w:sz w:val="24"/>
          <w:szCs w:val="24"/>
        </w:rPr>
        <w:t xml:space="preserve"> </w:t>
      </w:r>
      <w:r w:rsidRPr="004F78C9">
        <w:rPr>
          <w:rFonts w:ascii="Arial" w:hAnsi="Arial" w:cs="Arial"/>
          <w:sz w:val="24"/>
          <w:szCs w:val="24"/>
        </w:rPr>
        <w:t>strategico.</w:t>
      </w:r>
    </w:p>
    <w:p w14:paraId="72968284" w14:textId="77777777" w:rsidR="004F78C9" w:rsidRDefault="004F78C9" w:rsidP="004F78C9">
      <w:pPr>
        <w:ind w:left="567" w:right="283" w:firstLine="567"/>
        <w:jc w:val="both"/>
        <w:rPr>
          <w:rFonts w:ascii="Arial" w:hAnsi="Arial" w:cs="Arial"/>
          <w:sz w:val="24"/>
          <w:szCs w:val="24"/>
          <w:lang w:val="it-CH"/>
        </w:rPr>
      </w:pPr>
    </w:p>
    <w:p w14:paraId="65BA4467" w14:textId="77777777" w:rsidR="004F78C9" w:rsidRDefault="004F78C9" w:rsidP="00AA0560">
      <w:pPr>
        <w:ind w:right="283"/>
        <w:jc w:val="both"/>
        <w:rPr>
          <w:rFonts w:ascii="Arial" w:hAnsi="Arial" w:cs="Arial"/>
          <w:sz w:val="24"/>
          <w:szCs w:val="24"/>
          <w:lang w:val="it-CH"/>
        </w:rPr>
      </w:pPr>
    </w:p>
    <w:p w14:paraId="35DF0DD1" w14:textId="77777777" w:rsidR="004F78C9" w:rsidRPr="004F78C9" w:rsidRDefault="004F78C9" w:rsidP="004F78C9">
      <w:pPr>
        <w:ind w:left="567" w:right="283" w:firstLine="567"/>
        <w:jc w:val="both"/>
        <w:rPr>
          <w:rFonts w:ascii="Arial" w:hAnsi="Arial" w:cs="Arial"/>
          <w:sz w:val="24"/>
          <w:szCs w:val="24"/>
          <w:lang w:val="it-CH"/>
        </w:rPr>
      </w:pPr>
    </w:p>
    <w:p w14:paraId="3D930796" w14:textId="65EBB077" w:rsidR="00C44B8B" w:rsidRPr="00C44B8B" w:rsidRDefault="00C44B8B" w:rsidP="004F78C9">
      <w:pPr>
        <w:ind w:left="567" w:right="283"/>
        <w:jc w:val="both"/>
        <w:rPr>
          <w:rFonts w:ascii="Arial" w:hAnsi="Arial" w:cs="Arial"/>
          <w:i/>
          <w:iCs/>
          <w:sz w:val="24"/>
          <w:szCs w:val="24"/>
        </w:rPr>
      </w:pPr>
      <w:r w:rsidRPr="00C44B8B">
        <w:rPr>
          <w:rFonts w:ascii="Arial" w:hAnsi="Arial" w:cs="Arial"/>
          <w:i/>
          <w:iCs/>
          <w:sz w:val="24"/>
          <w:szCs w:val="24"/>
        </w:rPr>
        <w:t>Savona,</w:t>
      </w:r>
      <w:r w:rsidR="0053346A">
        <w:rPr>
          <w:rFonts w:ascii="Arial" w:hAnsi="Arial" w:cs="Arial"/>
          <w:i/>
          <w:iCs/>
          <w:sz w:val="24"/>
          <w:szCs w:val="24"/>
        </w:rPr>
        <w:t xml:space="preserve"> </w:t>
      </w:r>
      <w:r w:rsidR="0055285B">
        <w:rPr>
          <w:rFonts w:ascii="Arial" w:hAnsi="Arial" w:cs="Arial"/>
          <w:i/>
          <w:iCs/>
          <w:sz w:val="24"/>
          <w:szCs w:val="24"/>
        </w:rPr>
        <w:t>20</w:t>
      </w:r>
      <w:bookmarkStart w:id="0" w:name="_GoBack"/>
      <w:bookmarkEnd w:id="0"/>
      <w:r w:rsidR="004F78C9">
        <w:rPr>
          <w:rFonts w:ascii="Arial" w:hAnsi="Arial" w:cs="Arial"/>
          <w:i/>
          <w:iCs/>
          <w:sz w:val="24"/>
          <w:szCs w:val="24"/>
        </w:rPr>
        <w:t xml:space="preserve"> luglio</w:t>
      </w:r>
      <w:r w:rsidRPr="00C44B8B">
        <w:rPr>
          <w:rFonts w:ascii="Arial" w:hAnsi="Arial" w:cs="Arial"/>
          <w:i/>
          <w:iCs/>
          <w:sz w:val="24"/>
          <w:szCs w:val="24"/>
        </w:rPr>
        <w:t xml:space="preserve"> 2021</w:t>
      </w:r>
    </w:p>
    <w:sectPr w:rsidR="00C44B8B" w:rsidRPr="00C44B8B" w:rsidSect="0076024F">
      <w:pgSz w:w="11906" w:h="16838"/>
      <w:pgMar w:top="142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4F"/>
    <w:rsid w:val="00232212"/>
    <w:rsid w:val="00383C29"/>
    <w:rsid w:val="004F78C9"/>
    <w:rsid w:val="0053346A"/>
    <w:rsid w:val="005459CA"/>
    <w:rsid w:val="0055285B"/>
    <w:rsid w:val="005623EE"/>
    <w:rsid w:val="00677C60"/>
    <w:rsid w:val="0076024F"/>
    <w:rsid w:val="007C635A"/>
    <w:rsid w:val="00AA0560"/>
    <w:rsid w:val="00C4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C5A2F0"/>
  <w15:chartTrackingRefBased/>
  <w15:docId w15:val="{EFCB8866-0A1C-498C-A19E-C94DA42E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Bruno</cp:lastModifiedBy>
  <cp:revision>5</cp:revision>
  <dcterms:created xsi:type="dcterms:W3CDTF">2021-07-19T07:05:00Z</dcterms:created>
  <dcterms:modified xsi:type="dcterms:W3CDTF">2021-07-20T07:17:00Z</dcterms:modified>
</cp:coreProperties>
</file>