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:rsidR="0091643B" w:rsidRDefault="0091643B" w:rsidP="0091643B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  <w:r w:rsidRPr="00AE77EF">
        <w:rPr>
          <w:rFonts w:ascii="Calibri" w:hAnsi="Calibri" w:cs="Calibri"/>
          <w:bCs/>
          <w:color w:val="222222"/>
          <w:sz w:val="28"/>
          <w:szCs w:val="28"/>
        </w:rPr>
        <w:t xml:space="preserve">Comunicato stampa --- Milano, </w:t>
      </w:r>
      <w:r w:rsidR="00EF6D47">
        <w:rPr>
          <w:rFonts w:ascii="Calibri" w:hAnsi="Calibri" w:cs="Calibri"/>
          <w:bCs/>
          <w:color w:val="222222"/>
          <w:sz w:val="28"/>
          <w:szCs w:val="28"/>
        </w:rPr>
        <w:t xml:space="preserve">20 </w:t>
      </w:r>
      <w:r w:rsidR="00AC45E0">
        <w:rPr>
          <w:rFonts w:ascii="Calibri" w:hAnsi="Calibri" w:cs="Calibri"/>
          <w:bCs/>
          <w:color w:val="222222"/>
          <w:sz w:val="28"/>
          <w:szCs w:val="28"/>
        </w:rPr>
        <w:t>luglio</w:t>
      </w:r>
      <w:r w:rsidRPr="00AE77EF">
        <w:rPr>
          <w:rFonts w:ascii="Calibri" w:hAnsi="Calibri" w:cs="Calibri"/>
          <w:bCs/>
          <w:color w:val="222222"/>
          <w:sz w:val="28"/>
          <w:szCs w:val="28"/>
        </w:rPr>
        <w:t xml:space="preserve"> 20</w:t>
      </w:r>
      <w:r>
        <w:rPr>
          <w:rFonts w:ascii="Calibri" w:hAnsi="Calibri" w:cs="Calibri"/>
          <w:bCs/>
          <w:color w:val="222222"/>
          <w:sz w:val="28"/>
          <w:szCs w:val="28"/>
        </w:rPr>
        <w:t>20</w:t>
      </w:r>
    </w:p>
    <w:p w:rsidR="00EF6D47" w:rsidRPr="00AE77EF" w:rsidRDefault="00EF6D47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:rsidR="0091643B" w:rsidRDefault="0091643B" w:rsidP="00917816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:rsidR="00EF6D47" w:rsidRDefault="00EF6D47" w:rsidP="00EF6D47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  <w:r w:rsidRPr="00AC45E0">
        <w:rPr>
          <w:rFonts w:ascii="Arial" w:hAnsi="Arial" w:cs="Arial"/>
          <w:b/>
          <w:lang w:eastAsia="it-CH"/>
        </w:rPr>
        <w:t>BUREAU VERITAS E</w:t>
      </w:r>
      <w:r w:rsidR="00A94829">
        <w:rPr>
          <w:rFonts w:ascii="Arial" w:hAnsi="Arial" w:cs="Arial"/>
          <w:b/>
          <w:lang w:eastAsia="it-CH"/>
        </w:rPr>
        <w:t>D</w:t>
      </w:r>
      <w:r w:rsidRPr="00AC45E0">
        <w:rPr>
          <w:rFonts w:ascii="Arial" w:hAnsi="Arial" w:cs="Arial"/>
          <w:b/>
          <w:lang w:eastAsia="it-CH"/>
        </w:rPr>
        <w:t xml:space="preserve"> HERA VINCON</w:t>
      </w:r>
      <w:r>
        <w:rPr>
          <w:rFonts w:ascii="Arial" w:hAnsi="Arial" w:cs="Arial"/>
          <w:b/>
          <w:lang w:eastAsia="it-CH"/>
        </w:rPr>
        <w:t xml:space="preserve">O </w:t>
      </w:r>
      <w:r w:rsidRPr="00AC45E0">
        <w:rPr>
          <w:rFonts w:ascii="Arial" w:hAnsi="Arial" w:cs="Arial"/>
          <w:b/>
          <w:lang w:eastAsia="it-CH"/>
        </w:rPr>
        <w:t>LA SFIDA DELLE ISPEZIONI IN REMOTO</w:t>
      </w:r>
    </w:p>
    <w:p w:rsidR="00757368" w:rsidRPr="00F75A7E" w:rsidRDefault="00757368" w:rsidP="00757368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:rsidR="00917816" w:rsidRPr="002346DD" w:rsidRDefault="00917816" w:rsidP="00917816">
      <w:pPr>
        <w:shd w:val="clear" w:color="auto" w:fill="FFFFFF"/>
        <w:rPr>
          <w:rFonts w:ascii="Arial" w:hAnsi="Arial" w:cs="Arial"/>
          <w:lang w:eastAsia="it-CH"/>
        </w:rPr>
      </w:pPr>
    </w:p>
    <w:p w:rsidR="00EF6D47" w:rsidRDefault="00EF6D47" w:rsidP="00EF6D47">
      <w:pPr>
        <w:jc w:val="both"/>
        <w:rPr>
          <w:rFonts w:ascii="Arial" w:hAnsi="Arial" w:cs="Arial"/>
          <w:lang w:eastAsia="it-CH"/>
        </w:rPr>
      </w:pPr>
      <w:r w:rsidRPr="002346DD">
        <w:rPr>
          <w:rFonts w:ascii="Arial" w:hAnsi="Arial" w:cs="Arial"/>
          <w:lang w:eastAsia="it-CH"/>
        </w:rPr>
        <w:t>Anche le ispezioni connesse al mantenimento o al rinnovo delle certificazioni dei sistemi di gestione scoprono la strada del remoto. Proprio al fine di garantire la massima sicurezza e la tutela dei lavoratori</w:t>
      </w:r>
      <w:r>
        <w:rPr>
          <w:rFonts w:ascii="Arial" w:hAnsi="Arial" w:cs="Arial"/>
          <w:lang w:eastAsia="it-CH"/>
        </w:rPr>
        <w:t>,</w:t>
      </w:r>
      <w:r w:rsidRPr="002346DD">
        <w:rPr>
          <w:rFonts w:ascii="Arial" w:hAnsi="Arial" w:cs="Arial"/>
          <w:lang w:eastAsia="it-CH"/>
        </w:rPr>
        <w:t xml:space="preserve"> inclusi quelli impegnati in attività ispettive, Bureau Veritas Italia e</w:t>
      </w:r>
      <w:r>
        <w:rPr>
          <w:rFonts w:ascii="Arial" w:hAnsi="Arial" w:cs="Arial"/>
          <w:lang w:eastAsia="it-CH"/>
        </w:rPr>
        <w:t>d</w:t>
      </w:r>
      <w:r w:rsidRPr="002346DD">
        <w:rPr>
          <w:rFonts w:ascii="Arial" w:hAnsi="Arial" w:cs="Arial"/>
          <w:lang w:eastAsia="it-CH"/>
        </w:rPr>
        <w:t xml:space="preserve"> Hera hanno </w:t>
      </w:r>
      <w:r>
        <w:rPr>
          <w:rFonts w:ascii="Arial" w:hAnsi="Arial" w:cs="Arial"/>
          <w:lang w:eastAsia="it-CH"/>
        </w:rPr>
        <w:t>individuato e sfruttato questa opportunità: è stato dunque possibile applicare la nuova metodologia di verifica a distanza a diverse società del Gruppo Hera, per le quali le ispezioni sono state effettuate</w:t>
      </w:r>
      <w:r w:rsidRPr="00AC45E0">
        <w:rPr>
          <w:rFonts w:ascii="Arial" w:hAnsi="Arial" w:cs="Arial"/>
          <w:lang w:eastAsia="it-CH"/>
        </w:rPr>
        <w:t xml:space="preserve"> regolarmente, ma da remoto</w:t>
      </w:r>
      <w:r>
        <w:rPr>
          <w:rFonts w:ascii="Arial" w:hAnsi="Arial" w:cs="Arial"/>
          <w:lang w:eastAsia="it-CH"/>
        </w:rPr>
        <w:t>. Grazie a questa procedura, sono stati superati</w:t>
      </w:r>
      <w:r w:rsidRPr="00AC45E0">
        <w:rPr>
          <w:rFonts w:ascii="Arial" w:hAnsi="Arial" w:cs="Arial"/>
          <w:lang w:eastAsia="it-CH"/>
        </w:rPr>
        <w:t xml:space="preserve"> positivamente i punt</w:t>
      </w:r>
      <w:r>
        <w:rPr>
          <w:rFonts w:ascii="Arial" w:hAnsi="Arial" w:cs="Arial"/>
          <w:lang w:eastAsia="it-CH"/>
        </w:rPr>
        <w:t>i</w:t>
      </w:r>
      <w:r w:rsidRPr="00AC45E0">
        <w:rPr>
          <w:rFonts w:ascii="Arial" w:hAnsi="Arial" w:cs="Arial"/>
          <w:lang w:eastAsia="it-CH"/>
        </w:rPr>
        <w:t xml:space="preserve"> di svolta determinat</w:t>
      </w:r>
      <w:r>
        <w:rPr>
          <w:rFonts w:ascii="Arial" w:hAnsi="Arial" w:cs="Arial"/>
          <w:lang w:eastAsia="it-CH"/>
        </w:rPr>
        <w:t>i</w:t>
      </w:r>
      <w:r w:rsidRPr="00AC45E0">
        <w:rPr>
          <w:rFonts w:ascii="Arial" w:hAnsi="Arial" w:cs="Arial"/>
          <w:lang w:eastAsia="it-CH"/>
        </w:rPr>
        <w:t xml:space="preserve"> dal mantenimento delle certificazioni ISO 9001, ISO 14001 e la migrazione al nuovo standard ISO 45001</w:t>
      </w:r>
      <w:r>
        <w:rPr>
          <w:rFonts w:ascii="Arial" w:hAnsi="Arial" w:cs="Arial"/>
          <w:lang w:eastAsia="it-CH"/>
        </w:rPr>
        <w:t>.</w:t>
      </w:r>
    </w:p>
    <w:p w:rsidR="00EF6D47" w:rsidRPr="00AC45E0" w:rsidRDefault="00EF6D47" w:rsidP="00EF6D47">
      <w:pPr>
        <w:jc w:val="both"/>
        <w:rPr>
          <w:rFonts w:ascii="Arial" w:hAnsi="Arial" w:cs="Arial"/>
          <w:lang w:eastAsia="it-CH"/>
        </w:rPr>
      </w:pPr>
    </w:p>
    <w:p w:rsidR="00EF6D47" w:rsidRPr="00AC45E0" w:rsidRDefault="00EF6D47" w:rsidP="00EF6D47">
      <w:pPr>
        <w:jc w:val="both"/>
        <w:rPr>
          <w:rFonts w:ascii="Arial" w:hAnsi="Arial" w:cs="Arial"/>
          <w:lang w:eastAsia="it-CH"/>
        </w:rPr>
      </w:pPr>
      <w:r w:rsidRPr="00AC45E0">
        <w:rPr>
          <w:rFonts w:ascii="Arial" w:hAnsi="Arial" w:cs="Arial"/>
          <w:lang w:eastAsia="it-CH"/>
        </w:rPr>
        <w:t xml:space="preserve">Per le due </w:t>
      </w:r>
      <w:r>
        <w:rPr>
          <w:rFonts w:ascii="Arial" w:hAnsi="Arial" w:cs="Arial"/>
          <w:lang w:eastAsia="it-CH"/>
        </w:rPr>
        <w:t>realtà</w:t>
      </w:r>
      <w:r w:rsidRPr="00AC45E0">
        <w:rPr>
          <w:rFonts w:ascii="Arial" w:hAnsi="Arial" w:cs="Arial"/>
          <w:lang w:eastAsia="it-CH"/>
        </w:rPr>
        <w:t>, nell’arco di questi mesi di emergenza COVID-19, si è tratt</w:t>
      </w:r>
      <w:r>
        <w:rPr>
          <w:rFonts w:ascii="Arial" w:hAnsi="Arial" w:cs="Arial"/>
          <w:lang w:eastAsia="it-CH"/>
        </w:rPr>
        <w:t>ato di implementare e applicare</w:t>
      </w:r>
      <w:r w:rsidRPr="00AC45E0">
        <w:rPr>
          <w:rFonts w:ascii="Arial" w:hAnsi="Arial" w:cs="Arial"/>
          <w:lang w:eastAsia="it-CH"/>
        </w:rPr>
        <w:t xml:space="preserve"> profonde modifiche nel modo di esecuzione </w:t>
      </w:r>
      <w:r>
        <w:rPr>
          <w:rFonts w:ascii="Arial" w:hAnsi="Arial" w:cs="Arial"/>
          <w:lang w:eastAsia="it-CH"/>
        </w:rPr>
        <w:t>de</w:t>
      </w:r>
      <w:r w:rsidRPr="00AC45E0">
        <w:rPr>
          <w:rFonts w:ascii="Arial" w:hAnsi="Arial" w:cs="Arial"/>
          <w:lang w:eastAsia="it-CH"/>
        </w:rPr>
        <w:t>gli audit; verifiche eseguite da remoto attraverso interviste, condivisione in tempo reale di dati e documenti e riprese video dei siti sottoposti ad audit</w:t>
      </w:r>
      <w:r>
        <w:rPr>
          <w:rFonts w:ascii="Arial" w:hAnsi="Arial" w:cs="Arial"/>
          <w:lang w:eastAsia="it-CH"/>
        </w:rPr>
        <w:t>.</w:t>
      </w:r>
      <w:r w:rsidRPr="00AC45E0">
        <w:rPr>
          <w:rFonts w:ascii="Arial" w:hAnsi="Arial" w:cs="Arial"/>
          <w:lang w:eastAsia="it-CH"/>
        </w:rPr>
        <w:t xml:space="preserve"> </w:t>
      </w:r>
      <w:r>
        <w:rPr>
          <w:rFonts w:ascii="Arial" w:hAnsi="Arial" w:cs="Arial"/>
          <w:lang w:eastAsia="it-CH"/>
        </w:rPr>
        <w:t>Q</w:t>
      </w:r>
      <w:r w:rsidRPr="00AC45E0">
        <w:rPr>
          <w:rFonts w:ascii="Arial" w:hAnsi="Arial" w:cs="Arial"/>
          <w:lang w:eastAsia="it-CH"/>
        </w:rPr>
        <w:t xml:space="preserve">ueste misure sono state progettate e attuate in modo da tutelare la salute dei dipendenti </w:t>
      </w:r>
      <w:r>
        <w:rPr>
          <w:rFonts w:ascii="Arial" w:hAnsi="Arial" w:cs="Arial"/>
          <w:lang w:eastAsia="it-CH"/>
        </w:rPr>
        <w:t xml:space="preserve">del Gruppo </w:t>
      </w:r>
      <w:r w:rsidRPr="00AC45E0">
        <w:rPr>
          <w:rFonts w:ascii="Arial" w:hAnsi="Arial" w:cs="Arial"/>
          <w:lang w:eastAsia="it-CH"/>
        </w:rPr>
        <w:t>Hera e degli auditor Bureau Veritas, assicurando, nel medesimo tempo, la continuità del servizio di valutazione della conformità agli standard</w:t>
      </w:r>
      <w:r>
        <w:rPr>
          <w:rFonts w:ascii="Arial" w:hAnsi="Arial" w:cs="Arial"/>
          <w:lang w:eastAsia="it-CH"/>
        </w:rPr>
        <w:t xml:space="preserve"> e dei servizi di pubblica utilità erogati dalla </w:t>
      </w:r>
      <w:proofErr w:type="spellStart"/>
      <w:r>
        <w:rPr>
          <w:rFonts w:ascii="Arial" w:hAnsi="Arial" w:cs="Arial"/>
          <w:lang w:eastAsia="it-CH"/>
        </w:rPr>
        <w:t>multiutility</w:t>
      </w:r>
      <w:proofErr w:type="spellEnd"/>
      <w:r>
        <w:rPr>
          <w:rFonts w:ascii="Arial" w:hAnsi="Arial" w:cs="Arial"/>
          <w:lang w:eastAsia="it-CH"/>
        </w:rPr>
        <w:t xml:space="preserve">, </w:t>
      </w:r>
      <w:r w:rsidRPr="00AC45E0">
        <w:rPr>
          <w:rFonts w:ascii="Arial" w:hAnsi="Arial" w:cs="Arial"/>
          <w:lang w:eastAsia="it-CH"/>
        </w:rPr>
        <w:t>nell’interesse di tutte le parti coinvolte.</w:t>
      </w:r>
    </w:p>
    <w:p w:rsidR="00EF6D47" w:rsidRPr="00AC45E0" w:rsidRDefault="00EF6D47" w:rsidP="00EF6D47">
      <w:pPr>
        <w:jc w:val="both"/>
        <w:rPr>
          <w:rFonts w:ascii="Arial" w:hAnsi="Arial" w:cs="Arial"/>
          <w:lang w:eastAsia="it-CH"/>
        </w:rPr>
      </w:pPr>
      <w:r w:rsidRPr="00AC45E0">
        <w:rPr>
          <w:rFonts w:ascii="Arial" w:hAnsi="Arial" w:cs="Arial"/>
          <w:lang w:eastAsia="it-CH"/>
        </w:rPr>
        <w:t xml:space="preserve"> </w:t>
      </w:r>
    </w:p>
    <w:p w:rsidR="00EF6D47" w:rsidRPr="00AC45E0" w:rsidRDefault="00EF6D47" w:rsidP="00EF6D47">
      <w:pPr>
        <w:jc w:val="both"/>
        <w:rPr>
          <w:rFonts w:ascii="Arial" w:hAnsi="Arial" w:cs="Arial"/>
          <w:lang w:eastAsia="it-CH"/>
        </w:rPr>
      </w:pPr>
      <w:r w:rsidRPr="00AC45E0">
        <w:rPr>
          <w:rFonts w:ascii="Arial" w:hAnsi="Arial" w:cs="Arial"/>
          <w:lang w:eastAsia="it-CH"/>
        </w:rPr>
        <w:t>L’approccio strutturato di Hera alla gestione dell’emergenza COVID-19, attraverso risposte tempestive e talvolta preventive rispetto alle disposizioni impartite dal legislatore nell</w:t>
      </w:r>
      <w:r>
        <w:rPr>
          <w:rFonts w:ascii="Arial" w:hAnsi="Arial" w:cs="Arial"/>
          <w:lang w:eastAsia="it-CH"/>
        </w:rPr>
        <w:t>’</w:t>
      </w:r>
      <w:r w:rsidRPr="00AC45E0">
        <w:rPr>
          <w:rFonts w:ascii="Arial" w:hAnsi="Arial" w:cs="Arial"/>
          <w:lang w:eastAsia="it-CH"/>
        </w:rPr>
        <w:t>evoluzione della crisi, ha permesso l’organizzazione del 95% de</w:t>
      </w:r>
      <w:r>
        <w:rPr>
          <w:rFonts w:ascii="Arial" w:hAnsi="Arial" w:cs="Arial"/>
          <w:lang w:eastAsia="it-CH"/>
        </w:rPr>
        <w:t xml:space="preserve">gli </w:t>
      </w:r>
      <w:r w:rsidRPr="00AC45E0">
        <w:rPr>
          <w:rFonts w:ascii="Arial" w:hAnsi="Arial" w:cs="Arial"/>
          <w:lang w:eastAsia="it-CH"/>
        </w:rPr>
        <w:t>audit in remoto,</w:t>
      </w:r>
      <w:r>
        <w:rPr>
          <w:rFonts w:ascii="Arial" w:hAnsi="Arial" w:cs="Arial"/>
          <w:lang w:eastAsia="it-CH"/>
        </w:rPr>
        <w:t xml:space="preserve"> e ha consentito di sperimentare</w:t>
      </w:r>
      <w:r w:rsidRPr="00AC45E0">
        <w:rPr>
          <w:rFonts w:ascii="Arial" w:hAnsi="Arial" w:cs="Arial"/>
          <w:lang w:eastAsia="it-CH"/>
        </w:rPr>
        <w:t xml:space="preserve"> con successo </w:t>
      </w:r>
      <w:r>
        <w:rPr>
          <w:rFonts w:ascii="Arial" w:hAnsi="Arial" w:cs="Arial"/>
          <w:lang w:eastAsia="it-CH"/>
        </w:rPr>
        <w:t>questa</w:t>
      </w:r>
      <w:r w:rsidRPr="00AC45E0">
        <w:rPr>
          <w:rFonts w:ascii="Arial" w:hAnsi="Arial" w:cs="Arial"/>
          <w:lang w:eastAsia="it-CH"/>
        </w:rPr>
        <w:t xml:space="preserve"> nuov</w:t>
      </w:r>
      <w:r>
        <w:rPr>
          <w:rFonts w:ascii="Arial" w:hAnsi="Arial" w:cs="Arial"/>
          <w:lang w:eastAsia="it-CH"/>
        </w:rPr>
        <w:t>a</w:t>
      </w:r>
      <w:r w:rsidRPr="00AC45E0">
        <w:rPr>
          <w:rFonts w:ascii="Arial" w:hAnsi="Arial" w:cs="Arial"/>
          <w:lang w:eastAsia="it-CH"/>
        </w:rPr>
        <w:t xml:space="preserve"> </w:t>
      </w:r>
      <w:r>
        <w:rPr>
          <w:rFonts w:ascii="Arial" w:hAnsi="Arial" w:cs="Arial"/>
          <w:lang w:eastAsia="it-CH"/>
        </w:rPr>
        <w:t>metodologia più</w:t>
      </w:r>
      <w:r w:rsidRPr="00AC45E0">
        <w:rPr>
          <w:rFonts w:ascii="Arial" w:hAnsi="Arial" w:cs="Arial"/>
          <w:lang w:eastAsia="it-CH"/>
        </w:rPr>
        <w:t xml:space="preserve"> flessibile.</w:t>
      </w:r>
    </w:p>
    <w:p w:rsidR="00EF6D47" w:rsidRDefault="00EF6D47" w:rsidP="00EF6D47">
      <w:pPr>
        <w:jc w:val="both"/>
        <w:rPr>
          <w:rFonts w:ascii="Arial" w:hAnsi="Arial" w:cs="Arial"/>
          <w:lang w:eastAsia="it-CH"/>
        </w:rPr>
      </w:pPr>
    </w:p>
    <w:p w:rsidR="00EF6D47" w:rsidRDefault="00EF6D47" w:rsidP="00EF6D47">
      <w:pPr>
        <w:rPr>
          <w:rFonts w:ascii="Arial" w:eastAsia="Calibri" w:hAnsi="Arial" w:cs="Arial"/>
          <w:b/>
          <w:sz w:val="18"/>
          <w:szCs w:val="18"/>
        </w:rPr>
      </w:pPr>
    </w:p>
    <w:p w:rsidR="00EF6D47" w:rsidRDefault="00EF6D47" w:rsidP="00EF6D47">
      <w:pPr>
        <w:rPr>
          <w:rFonts w:ascii="Arial" w:eastAsia="Calibri" w:hAnsi="Arial" w:cs="Arial"/>
          <w:b/>
          <w:sz w:val="18"/>
          <w:szCs w:val="18"/>
        </w:rPr>
      </w:pPr>
    </w:p>
    <w:p w:rsidR="00EF6D47" w:rsidRPr="00CB0C1C" w:rsidRDefault="00EF6D47" w:rsidP="00EF6D47">
      <w:pPr>
        <w:rPr>
          <w:rFonts w:ascii="Arial" w:eastAsia="Calibri" w:hAnsi="Arial" w:cs="Arial"/>
          <w:b/>
          <w:sz w:val="18"/>
          <w:szCs w:val="18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BUREAU VERITAS ITALIA</w:t>
      </w:r>
    </w:p>
    <w:p w:rsidR="00EF6D47" w:rsidRPr="00CB0C1C" w:rsidRDefault="00EF6D47" w:rsidP="00EF6D47">
      <w:pPr>
        <w:rPr>
          <w:rFonts w:ascii="Arial" w:eastAsia="MS Mincho" w:hAnsi="Arial" w:cs="Arial"/>
          <w:b/>
          <w:color w:val="000000"/>
          <w:sz w:val="18"/>
          <w:szCs w:val="18"/>
          <w:lang w:eastAsia="ja-JP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Sul mercato italiano dal 1839</w:t>
      </w:r>
    </w:p>
    <w:p w:rsidR="00EF6D47" w:rsidRDefault="00EF6D47" w:rsidP="00EF6D47">
      <w:pPr>
        <w:jc w:val="both"/>
        <w:rPr>
          <w:rFonts w:ascii="Arial" w:hAnsi="Arial" w:cs="Arial"/>
        </w:rPr>
      </w:pPr>
    </w:p>
    <w:p w:rsidR="00EF6D47" w:rsidRDefault="00EF6D47" w:rsidP="00EF6D47">
      <w:pPr>
        <w:rPr>
          <w:rFonts w:ascii="Arial" w:hAnsi="Arial" w:cs="Arial"/>
        </w:rPr>
      </w:pPr>
    </w:p>
    <w:p w:rsidR="00EF6D47" w:rsidRPr="004600BB" w:rsidRDefault="00EF6D47" w:rsidP="00EF6D47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:rsidR="00EF6D47" w:rsidRPr="004600BB" w:rsidRDefault="00EF6D47" w:rsidP="00EF6D47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75CB45F3" wp14:editId="12476647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D47" w:rsidRPr="004600BB" w:rsidRDefault="00EF6D47" w:rsidP="00EF6D47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:rsidR="00EF6D47" w:rsidRPr="004600BB" w:rsidRDefault="00EF6D47" w:rsidP="00EF6D47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Barbara </w:t>
      </w:r>
      <w:proofErr w:type="spellStart"/>
      <w:r w:rsidRPr="004600BB">
        <w:rPr>
          <w:rFonts w:ascii="Arial" w:hAnsi="Arial" w:cs="Arial"/>
          <w:i/>
          <w:sz w:val="20"/>
          <w:szCs w:val="20"/>
        </w:rPr>
        <w:t>Gazzale</w:t>
      </w:r>
      <w:proofErr w:type="spellEnd"/>
    </w:p>
    <w:p w:rsidR="00EF6D47" w:rsidRDefault="00EF6D47" w:rsidP="00EF6D47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:rsidR="00EF6D47" w:rsidRPr="004356AD" w:rsidRDefault="00EF6D47" w:rsidP="00EF6D47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:rsidR="00EF6D47" w:rsidRDefault="00EF6D47" w:rsidP="00EF6D47"/>
    <w:p w:rsidR="00F906FB" w:rsidRPr="00F906FB" w:rsidRDefault="00F906FB" w:rsidP="00F906FB">
      <w:pPr>
        <w:tabs>
          <w:tab w:val="num" w:pos="180"/>
        </w:tabs>
        <w:suppressAutoHyphens/>
        <w:ind w:left="180" w:hanging="180"/>
        <w:rPr>
          <w:rFonts w:ascii="Arial" w:hAnsi="Arial" w:cs="Arial"/>
          <w:sz w:val="20"/>
          <w:szCs w:val="20"/>
          <w:lang w:eastAsia="ar-SA"/>
        </w:rPr>
      </w:pPr>
      <w:r w:rsidRPr="00F906FB">
        <w:rPr>
          <w:rFonts w:ascii="Arial" w:hAnsi="Arial" w:cs="Arial"/>
          <w:sz w:val="20"/>
          <w:szCs w:val="20"/>
          <w:lang w:eastAsia="ar-SA"/>
        </w:rPr>
        <w:t xml:space="preserve">Cecilia </w:t>
      </w:r>
      <w:proofErr w:type="spellStart"/>
      <w:r w:rsidRPr="00F906FB">
        <w:rPr>
          <w:rFonts w:ascii="Arial" w:hAnsi="Arial" w:cs="Arial"/>
          <w:sz w:val="20"/>
          <w:szCs w:val="20"/>
          <w:lang w:eastAsia="ar-SA"/>
        </w:rPr>
        <w:t>Bondioli</w:t>
      </w:r>
      <w:proofErr w:type="spellEnd"/>
    </w:p>
    <w:p w:rsidR="00F906FB" w:rsidRPr="00F906FB" w:rsidRDefault="00F906FB" w:rsidP="00F906FB">
      <w:pPr>
        <w:tabs>
          <w:tab w:val="num" w:pos="0"/>
        </w:tabs>
        <w:suppressAutoHyphens/>
        <w:rPr>
          <w:rFonts w:ascii="Arial" w:hAnsi="Arial" w:cs="Arial"/>
          <w:sz w:val="20"/>
          <w:szCs w:val="20"/>
          <w:lang w:eastAsia="ar-SA"/>
        </w:rPr>
      </w:pPr>
      <w:r w:rsidRPr="00F906FB">
        <w:rPr>
          <w:rFonts w:ascii="Arial" w:hAnsi="Arial" w:cs="Arial"/>
          <w:sz w:val="20"/>
          <w:szCs w:val="20"/>
          <w:lang w:eastAsia="ar-SA"/>
        </w:rPr>
        <w:t>Responsabile Ufficio Stampa Gruppo Hera</w:t>
      </w:r>
    </w:p>
    <w:p w:rsidR="00F906FB" w:rsidRPr="00F906FB" w:rsidRDefault="00F906FB" w:rsidP="00F906FB">
      <w:pPr>
        <w:pBdr>
          <w:bottom w:val="single" w:sz="12" w:space="1" w:color="auto"/>
        </w:pBdr>
        <w:suppressAutoHyphens/>
        <w:rPr>
          <w:rFonts w:ascii="Arial" w:hAnsi="Arial" w:cs="Arial"/>
          <w:sz w:val="20"/>
          <w:szCs w:val="20"/>
          <w:lang w:eastAsia="ar-SA"/>
        </w:rPr>
      </w:pPr>
      <w:bookmarkStart w:id="0" w:name="_GoBack"/>
      <w:bookmarkEnd w:id="0"/>
      <w:r w:rsidRPr="00F906FB">
        <w:rPr>
          <w:rFonts w:ascii="Arial" w:hAnsi="Arial" w:cs="Arial"/>
          <w:sz w:val="20"/>
          <w:szCs w:val="20"/>
          <w:lang w:eastAsia="ar-SA"/>
        </w:rPr>
        <w:t>051.287595 - 320.4790622</w:t>
      </w:r>
    </w:p>
    <w:p w:rsidR="0091643B" w:rsidRPr="00F906FB" w:rsidRDefault="00F906FB" w:rsidP="00F906FB">
      <w:pPr>
        <w:pBdr>
          <w:bottom w:val="single" w:sz="12" w:space="1" w:color="auto"/>
        </w:pBdr>
        <w:suppressAutoHyphens/>
        <w:rPr>
          <w:rFonts w:ascii="Arial" w:hAnsi="Arial" w:cs="Arial"/>
          <w:sz w:val="20"/>
          <w:szCs w:val="20"/>
          <w:lang w:eastAsia="ar-SA"/>
        </w:rPr>
      </w:pPr>
      <w:hyperlink r:id="rId11" w:history="1">
        <w:r w:rsidRPr="00F906FB">
          <w:rPr>
            <w:rStyle w:val="Collegamentoipertestuale"/>
            <w:rFonts w:ascii="Arial" w:hAnsi="Arial" w:cs="Arial"/>
            <w:sz w:val="20"/>
            <w:szCs w:val="20"/>
            <w:lang w:eastAsia="ar-SA"/>
          </w:rPr>
          <w:t>cecilia.bondioli@gruppohera.it</w:t>
        </w:r>
      </w:hyperlink>
    </w:p>
    <w:sectPr w:rsidR="0091643B" w:rsidRPr="00F906FB" w:rsidSect="00825418">
      <w:headerReference w:type="default" r:id="rId12"/>
      <w:footerReference w:type="default" r:id="rId13"/>
      <w:pgSz w:w="11906" w:h="16838"/>
      <w:pgMar w:top="284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720" w:rsidRDefault="00FA4720" w:rsidP="00825418">
      <w:r>
        <w:separator/>
      </w:r>
    </w:p>
  </w:endnote>
  <w:endnote w:type="continuationSeparator" w:id="0">
    <w:p w:rsidR="00FA4720" w:rsidRDefault="00FA4720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7" w:type="dxa"/>
      <w:tblInd w:w="-459" w:type="dxa"/>
      <w:tblLook w:val="01E0" w:firstRow="1" w:lastRow="1" w:firstColumn="1" w:lastColumn="1" w:noHBand="0" w:noVBand="0"/>
    </w:tblPr>
    <w:tblGrid>
      <w:gridCol w:w="2669"/>
      <w:gridCol w:w="2718"/>
      <w:gridCol w:w="2835"/>
      <w:gridCol w:w="2835"/>
    </w:tblGrid>
    <w:tr w:rsidR="00825418" w:rsidRPr="00CC49AE" w:rsidTr="00EE6F13">
      <w:trPr>
        <w:trHeight w:val="151"/>
      </w:trPr>
      <w:tc>
        <w:tcPr>
          <w:tcW w:w="1207" w:type="pct"/>
          <w:vMerge w:val="restart"/>
          <w:shd w:val="clear" w:color="auto" w:fill="auto"/>
        </w:tcPr>
        <w:p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b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Bureau Veritas Italia S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p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A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</w:p>
        <w:p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Via</w:t>
          </w:r>
          <w:r>
            <w:rPr>
              <w:rFonts w:ascii="Garamond" w:hAnsi="Garamond"/>
              <w:color w:val="333333"/>
              <w:sz w:val="18"/>
              <w:szCs w:val="18"/>
            </w:rPr>
            <w:t>le Monza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, </w:t>
          </w:r>
          <w:r>
            <w:rPr>
              <w:rFonts w:ascii="Garamond" w:hAnsi="Garamond"/>
              <w:color w:val="333333"/>
              <w:sz w:val="18"/>
              <w:szCs w:val="18"/>
            </w:rPr>
            <w:t>347</w:t>
          </w:r>
        </w:p>
        <w:p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20126 Milano</w:t>
          </w:r>
        </w:p>
        <w:p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1229" w:type="pct"/>
          <w:shd w:val="clear" w:color="auto" w:fill="auto"/>
        </w:tcPr>
        <w:p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1282" w:type="pct"/>
          <w:vMerge w:val="restart"/>
          <w:shd w:val="clear" w:color="auto" w:fill="auto"/>
        </w:tcPr>
        <w:p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Cap. Soc. € 4.472.131,00</w:t>
          </w:r>
          <w:r>
            <w:rPr>
              <w:rFonts w:ascii="Garamond" w:hAnsi="Garamond"/>
              <w:color w:val="333333"/>
              <w:sz w:val="18"/>
              <w:szCs w:val="18"/>
            </w:rPr>
            <w:t xml:space="preserve"> i.v.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Reg. Imp. e P.IVA 11498640157</w:t>
          </w:r>
        </w:p>
        <w:p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 w:cs="Garamond"/>
              <w:sz w:val="18"/>
              <w:szCs w:val="18"/>
            </w:rPr>
            <w:t>Altre Sedi: w</w:t>
          </w:r>
          <w:r w:rsidRPr="00CC49AE">
            <w:rPr>
              <w:rFonts w:ascii="Garamond" w:hAnsi="Garamond" w:cs="Garamond"/>
              <w:sz w:val="18"/>
              <w:szCs w:val="18"/>
            </w:rPr>
            <w:t>ww.bureauveritas.it/sedi</w:t>
          </w:r>
        </w:p>
      </w:tc>
      <w:tc>
        <w:tcPr>
          <w:tcW w:w="1282" w:type="pct"/>
          <w:vMerge w:val="restart"/>
          <w:shd w:val="clear" w:color="auto" w:fill="auto"/>
          <w:vAlign w:val="bottom"/>
        </w:tcPr>
        <w:p w:rsidR="00825418" w:rsidRPr="00CC49AE" w:rsidRDefault="00825418" w:rsidP="00825418">
          <w:pPr>
            <w:pStyle w:val="Pidipagina"/>
            <w:ind w:left="-3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Soggett</w:t>
          </w:r>
          <w:r>
            <w:rPr>
              <w:rFonts w:ascii="Garamond" w:hAnsi="Garamond"/>
              <w:color w:val="333333"/>
              <w:sz w:val="18"/>
              <w:szCs w:val="18"/>
            </w:rPr>
            <w:t>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 all’attività di direzione e coordinamento da parte di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Bureau Veritas SA con sede in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Neuilly-sur-Seine - Francia</w:t>
          </w:r>
        </w:p>
      </w:tc>
    </w:tr>
    <w:tr w:rsidR="00825418" w:rsidRPr="00CC49AE" w:rsidTr="00EE6F13">
      <w:trPr>
        <w:trHeight w:val="151"/>
      </w:trPr>
      <w:tc>
        <w:tcPr>
          <w:tcW w:w="1207" w:type="pct"/>
          <w:vMerge/>
          <w:shd w:val="clear" w:color="auto" w:fill="auto"/>
        </w:tcPr>
        <w:p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1282" w:type="pct"/>
          <w:vMerge/>
          <w:shd w:val="clear" w:color="auto" w:fill="auto"/>
        </w:tcPr>
        <w:p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  <w:tr w:rsidR="00825418" w:rsidRPr="00CC49AE" w:rsidTr="00EE6F13">
      <w:trPr>
        <w:trHeight w:val="151"/>
      </w:trPr>
      <w:tc>
        <w:tcPr>
          <w:tcW w:w="1207" w:type="pct"/>
          <w:vMerge/>
          <w:shd w:val="clear" w:color="auto" w:fill="auto"/>
        </w:tcPr>
        <w:p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1282" w:type="pct"/>
          <w:vMerge/>
          <w:shd w:val="clear" w:color="auto" w:fill="auto"/>
        </w:tcPr>
        <w:p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</w:tbl>
  <w:p w:rsidR="00825418" w:rsidRDefault="004B0F31" w:rsidP="00825418">
    <w:pPr>
      <w:pStyle w:val="Pidipagina"/>
      <w:spacing w:line="276" w:lineRule="auto"/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57728" behindDoc="0" locked="1" layoutInCell="1" allowOverlap="1">
              <wp:simplePos x="0" y="0"/>
              <wp:positionH relativeFrom="column">
                <wp:posOffset>-781685</wp:posOffset>
              </wp:positionH>
              <wp:positionV relativeFrom="page">
                <wp:posOffset>9965690</wp:posOffset>
              </wp:positionV>
              <wp:extent cx="245745" cy="763905"/>
              <wp:effectExtent l="0" t="0" r="20955" b="17145"/>
              <wp:wrapNone/>
              <wp:docPr id="17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745" cy="76390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9525">
                        <a:solidFill>
                          <a:srgbClr val="CC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3789C8" id="Rectangle 17" o:spid="_x0000_s1026" style="position:absolute;margin-left:-61.55pt;margin-top:784.7pt;width:19.35pt;height:6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" fillcolor="#c00" strokecolor="#c00">
              <w10:wrap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720" w:rsidRDefault="00FA4720" w:rsidP="00825418">
      <w:r>
        <w:separator/>
      </w:r>
    </w:p>
  </w:footnote>
  <w:footnote w:type="continuationSeparator" w:id="0">
    <w:p w:rsidR="00FA4720" w:rsidRDefault="00FA4720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347"/>
      <w:gridCol w:w="3347"/>
      <w:gridCol w:w="3195"/>
    </w:tblGrid>
    <w:tr w:rsidR="00825418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:rsidR="00825418" w:rsidRDefault="00F906FB" w:rsidP="00825418">
          <w:pPr>
            <w:pStyle w:val="Intestazione"/>
            <w:jc w:val="center"/>
          </w:pPr>
          <w:r w:rsidRPr="00505A5A">
            <w:rPr>
              <w:noProof/>
              <w:lang w:val="it-CH" w:eastAsia="it-CH"/>
            </w:rPr>
            <w:drawing>
              <wp:inline distT="0" distB="0" distL="0" distR="0" wp14:anchorId="5CD105D0" wp14:editId="59D8D3C7">
                <wp:extent cx="1073150" cy="1244600"/>
                <wp:effectExtent l="0" t="0" r="0" b="0"/>
                <wp:docPr id="2" name="Picture 18" descr="Bureau Ve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Bureau Ve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7" w:type="dxa"/>
          <w:shd w:val="clear" w:color="auto" w:fill="auto"/>
        </w:tcPr>
        <w:p w:rsidR="00825418" w:rsidRDefault="00825418" w:rsidP="00825418">
          <w:pPr>
            <w:pStyle w:val="Intestazione"/>
            <w:jc w:val="center"/>
          </w:pPr>
        </w:p>
      </w:tc>
      <w:tc>
        <w:tcPr>
          <w:tcW w:w="3195" w:type="dxa"/>
          <w:shd w:val="clear" w:color="auto" w:fill="auto"/>
        </w:tcPr>
        <w:p w:rsidR="00825418" w:rsidRDefault="00F906FB" w:rsidP="00825418">
          <w:pPr>
            <w:pStyle w:val="Intestazione"/>
            <w:jc w:val="right"/>
          </w:pPr>
          <w:r>
            <w:rPr>
              <w:noProof/>
              <w:lang w:val="it-CH" w:eastAsia="it-CH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-181610</wp:posOffset>
                </wp:positionH>
                <wp:positionV relativeFrom="paragraph">
                  <wp:posOffset>346710</wp:posOffset>
                </wp:positionV>
                <wp:extent cx="1816100" cy="695325"/>
                <wp:effectExtent l="0" t="0" r="0" b="9525"/>
                <wp:wrapNone/>
                <wp:docPr id="3" name="Immagine 3" descr="HERA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ERA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61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25418"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:rsidR="00825418" w:rsidRDefault="00825418" w:rsidP="00825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18"/>
    <w:rsid w:val="00032AE5"/>
    <w:rsid w:val="00061D59"/>
    <w:rsid w:val="000825C7"/>
    <w:rsid w:val="00093532"/>
    <w:rsid w:val="000F09CA"/>
    <w:rsid w:val="001F77F7"/>
    <w:rsid w:val="002346DD"/>
    <w:rsid w:val="002D06EE"/>
    <w:rsid w:val="0030513F"/>
    <w:rsid w:val="003A5847"/>
    <w:rsid w:val="00420F1C"/>
    <w:rsid w:val="004B0F31"/>
    <w:rsid w:val="004C7B9B"/>
    <w:rsid w:val="00500D0E"/>
    <w:rsid w:val="00557BAA"/>
    <w:rsid w:val="0061776C"/>
    <w:rsid w:val="00662544"/>
    <w:rsid w:val="00675BC0"/>
    <w:rsid w:val="006B47BB"/>
    <w:rsid w:val="006F7473"/>
    <w:rsid w:val="00757368"/>
    <w:rsid w:val="00771150"/>
    <w:rsid w:val="007E4E14"/>
    <w:rsid w:val="00825418"/>
    <w:rsid w:val="008C03A3"/>
    <w:rsid w:val="00904E70"/>
    <w:rsid w:val="0091643B"/>
    <w:rsid w:val="00917816"/>
    <w:rsid w:val="009260B1"/>
    <w:rsid w:val="009E5D73"/>
    <w:rsid w:val="00A14B52"/>
    <w:rsid w:val="00A94829"/>
    <w:rsid w:val="00AC45E0"/>
    <w:rsid w:val="00B15F1F"/>
    <w:rsid w:val="00B744C5"/>
    <w:rsid w:val="00C94689"/>
    <w:rsid w:val="00D36214"/>
    <w:rsid w:val="00E00BB9"/>
    <w:rsid w:val="00E05101"/>
    <w:rsid w:val="00EE6F13"/>
    <w:rsid w:val="00EE79BD"/>
    <w:rsid w:val="00EF6D47"/>
    <w:rsid w:val="00F36C80"/>
    <w:rsid w:val="00F75A7E"/>
    <w:rsid w:val="00F906FB"/>
    <w:rsid w:val="00FA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638CD9C8-840A-4B18-A310-4AEF569C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F906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ecilia.bondioli@gruppohera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E6D2C2-41D5-4F0F-8E70-959D19B82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A22392-A1CB-4449-B405-584A83617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Gustapane</dc:creator>
  <cp:keywords/>
  <dc:description/>
  <cp:lastModifiedBy>Bruno</cp:lastModifiedBy>
  <cp:revision>2</cp:revision>
  <dcterms:created xsi:type="dcterms:W3CDTF">2020-07-20T08:50:00Z</dcterms:created>
  <dcterms:modified xsi:type="dcterms:W3CDTF">2020-07-20T08:50:00Z</dcterms:modified>
</cp:coreProperties>
</file>