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09" w:rsidRDefault="005C132D" w:rsidP="001210DD">
      <w:pPr>
        <w:jc w:val="center"/>
        <w:rPr>
          <w:rFonts w:ascii="Arial" w:hAnsi="Arial" w:cs="Arial"/>
          <w:b/>
          <w:sz w:val="24"/>
          <w:szCs w:val="24"/>
        </w:rPr>
      </w:pPr>
      <w:r w:rsidRPr="0080723E">
        <w:rPr>
          <w:rFonts w:ascii="Arial" w:hAnsi="Arial" w:cs="Arial"/>
          <w:b/>
          <w:sz w:val="24"/>
          <w:szCs w:val="24"/>
        </w:rPr>
        <w:t>COMUNICATO STAMPA</w:t>
      </w:r>
    </w:p>
    <w:p w:rsidR="0080723E" w:rsidRPr="0080723E" w:rsidRDefault="0080723E" w:rsidP="0080723E">
      <w:pPr>
        <w:jc w:val="center"/>
        <w:rPr>
          <w:rFonts w:ascii="Arial" w:hAnsi="Arial" w:cs="Arial"/>
          <w:b/>
          <w:sz w:val="24"/>
          <w:szCs w:val="24"/>
        </w:rPr>
      </w:pPr>
    </w:p>
    <w:p w:rsidR="001210DD" w:rsidRDefault="001210DD" w:rsidP="001210D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Vincenzo Onorato: “In vigore la </w:t>
      </w:r>
      <w:proofErr w:type="spellStart"/>
      <w:r>
        <w:rPr>
          <w:rFonts w:ascii="Arial" w:hAnsi="Arial" w:cs="Arial"/>
          <w:b/>
          <w:sz w:val="28"/>
          <w:szCs w:val="28"/>
        </w:rPr>
        <w:t>Cociancich</w:t>
      </w:r>
      <w:proofErr w:type="spellEnd"/>
      <w:r>
        <w:rPr>
          <w:rFonts w:ascii="Arial" w:hAnsi="Arial" w:cs="Arial"/>
          <w:b/>
          <w:sz w:val="28"/>
          <w:szCs w:val="28"/>
        </w:rPr>
        <w:t>,</w:t>
      </w:r>
    </w:p>
    <w:p w:rsidR="001210DD" w:rsidRDefault="001210DD" w:rsidP="001210DD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</w:rPr>
        <w:t>ma gli armatori continuano a violare la legge”</w:t>
      </w:r>
    </w:p>
    <w:p w:rsidR="001210DD" w:rsidRDefault="001210DD" w:rsidP="001210DD">
      <w:pPr>
        <w:ind w:left="2832" w:firstLine="708"/>
        <w:jc w:val="center"/>
        <w:rPr>
          <w:rFonts w:ascii="Arial" w:hAnsi="Arial" w:cs="Arial"/>
          <w:sz w:val="24"/>
          <w:szCs w:val="24"/>
          <w:lang w:val="it-IT"/>
        </w:rPr>
      </w:pPr>
    </w:p>
    <w:p w:rsidR="001210DD" w:rsidRPr="001210DD" w:rsidRDefault="001210DD" w:rsidP="001210DD">
      <w:pPr>
        <w:jc w:val="both"/>
        <w:rPr>
          <w:rFonts w:ascii="Arial" w:hAnsi="Arial" w:cs="Arial"/>
          <w:sz w:val="20"/>
          <w:szCs w:val="20"/>
        </w:rPr>
      </w:pPr>
      <w:r w:rsidRPr="001210DD">
        <w:rPr>
          <w:rFonts w:ascii="Arial" w:hAnsi="Arial" w:cs="Arial"/>
          <w:sz w:val="20"/>
          <w:szCs w:val="20"/>
        </w:rPr>
        <w:t xml:space="preserve">“La Legge </w:t>
      </w:r>
      <w:proofErr w:type="spellStart"/>
      <w:r w:rsidRPr="001210DD">
        <w:rPr>
          <w:rFonts w:ascii="Arial" w:hAnsi="Arial" w:cs="Arial"/>
          <w:sz w:val="20"/>
          <w:szCs w:val="20"/>
        </w:rPr>
        <w:t>Cociancich</w:t>
      </w:r>
      <w:proofErr w:type="spellEnd"/>
      <w:r w:rsidRPr="001210DD">
        <w:rPr>
          <w:rFonts w:ascii="Arial" w:hAnsi="Arial" w:cs="Arial"/>
          <w:sz w:val="20"/>
          <w:szCs w:val="20"/>
        </w:rPr>
        <w:t xml:space="preserve"> è vigente dall’11 giugno scorso, ma per alcuni armatori la violazione di legge sembra essere la norma, considerato che su numerose navi battenti bandiera italiana</w:t>
      </w:r>
      <w:r>
        <w:rPr>
          <w:rFonts w:ascii="Arial" w:hAnsi="Arial" w:cs="Arial"/>
          <w:sz w:val="20"/>
          <w:szCs w:val="20"/>
        </w:rPr>
        <w:t>,</w:t>
      </w:r>
      <w:r w:rsidRPr="001210DD">
        <w:rPr>
          <w:rFonts w:ascii="Arial" w:hAnsi="Arial" w:cs="Arial"/>
          <w:sz w:val="20"/>
          <w:szCs w:val="20"/>
        </w:rPr>
        <w:t xml:space="preserve"> e beneficiarie dei vantaggi del Re</w:t>
      </w:r>
      <w:r>
        <w:rPr>
          <w:rFonts w:ascii="Arial" w:hAnsi="Arial" w:cs="Arial"/>
          <w:sz w:val="20"/>
          <w:szCs w:val="20"/>
        </w:rPr>
        <w:t>gistro internazionale marittimo,</w:t>
      </w:r>
      <w:r w:rsidRPr="001210DD">
        <w:rPr>
          <w:rFonts w:ascii="Arial" w:hAnsi="Arial" w:cs="Arial"/>
          <w:sz w:val="20"/>
          <w:szCs w:val="20"/>
        </w:rPr>
        <w:t xml:space="preserve"> continuano a essere imbarcati e a lavorare marittimi extra-comunitari”.</w:t>
      </w:r>
    </w:p>
    <w:p w:rsidR="001210DD" w:rsidRPr="001210DD" w:rsidRDefault="001210DD" w:rsidP="001210DD">
      <w:pPr>
        <w:jc w:val="both"/>
        <w:rPr>
          <w:rFonts w:ascii="Arial" w:hAnsi="Arial" w:cs="Arial"/>
          <w:sz w:val="20"/>
          <w:szCs w:val="20"/>
        </w:rPr>
      </w:pPr>
      <w:r w:rsidRPr="001210DD">
        <w:rPr>
          <w:rFonts w:ascii="Arial" w:hAnsi="Arial" w:cs="Arial"/>
          <w:sz w:val="20"/>
          <w:szCs w:val="20"/>
        </w:rPr>
        <w:t xml:space="preserve">A denunciarlo è Vincenzo Onorato, che chiede con urgenza un intervento del </w:t>
      </w:r>
      <w:r>
        <w:rPr>
          <w:rFonts w:ascii="Arial" w:hAnsi="Arial" w:cs="Arial"/>
          <w:sz w:val="20"/>
          <w:szCs w:val="20"/>
        </w:rPr>
        <w:t>M</w:t>
      </w:r>
      <w:r w:rsidRPr="001210DD">
        <w:rPr>
          <w:rFonts w:ascii="Arial" w:hAnsi="Arial" w:cs="Arial"/>
          <w:sz w:val="20"/>
          <w:szCs w:val="20"/>
        </w:rPr>
        <w:t>inistero competente e delle Capitanerie di porto</w:t>
      </w:r>
      <w:r>
        <w:rPr>
          <w:rFonts w:ascii="Arial" w:hAnsi="Arial" w:cs="Arial"/>
          <w:sz w:val="20"/>
          <w:szCs w:val="20"/>
        </w:rPr>
        <w:t>, che dovrebbero vigilare sull’</w:t>
      </w:r>
      <w:r w:rsidRPr="001210DD">
        <w:rPr>
          <w:rFonts w:ascii="Arial" w:hAnsi="Arial" w:cs="Arial"/>
          <w:sz w:val="20"/>
          <w:szCs w:val="20"/>
        </w:rPr>
        <w:t>applicazione della legge, sulle garanzie che questa fornisce ai marittimi italiani e comunitari e specialmente sui vantaggi di cui usufruiscono gli armatori italiani.</w:t>
      </w:r>
    </w:p>
    <w:p w:rsidR="001210DD" w:rsidRPr="001210DD" w:rsidRDefault="001210DD" w:rsidP="001210DD">
      <w:pPr>
        <w:jc w:val="both"/>
        <w:rPr>
          <w:rFonts w:ascii="Arial" w:hAnsi="Arial" w:cs="Arial"/>
          <w:sz w:val="20"/>
          <w:szCs w:val="20"/>
        </w:rPr>
      </w:pPr>
      <w:r w:rsidRPr="001210DD">
        <w:rPr>
          <w:rFonts w:ascii="Arial" w:hAnsi="Arial" w:cs="Arial"/>
          <w:sz w:val="20"/>
          <w:szCs w:val="20"/>
        </w:rPr>
        <w:t xml:space="preserve">Come noto, </w:t>
      </w:r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il decreto legislativo 221/2016, </w:t>
      </w:r>
      <w:proofErr w:type="spellStart"/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>Cociancich</w:t>
      </w:r>
      <w:proofErr w:type="spellEnd"/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non impedisce l’imbarco di lavoratori extracomunitari, ma la fruizione dei benefici da parte dell’armatore che li imbarca anche sulle rotte in continuità da porti italiani, e che in questo caso perde il diritto di accedere alla </w:t>
      </w:r>
      <w:proofErr w:type="spellStart"/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>tonnage</w:t>
      </w:r>
      <w:proofErr w:type="spellEnd"/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>tax</w:t>
      </w:r>
      <w:proofErr w:type="spellEnd"/>
      <w:r w:rsidRPr="001210DD">
        <w:rPr>
          <w:rFonts w:ascii="Arial" w:hAnsi="Arial" w:cs="Arial"/>
          <w:color w:val="222222"/>
          <w:sz w:val="20"/>
          <w:szCs w:val="20"/>
          <w:shd w:val="clear" w:color="auto" w:fill="FFFFFF"/>
        </w:rPr>
        <w:t>, come illustrato in modo trasparente e chiaro nel parere favorevole espresso della Commissione europea.</w:t>
      </w:r>
    </w:p>
    <w:p w:rsidR="001210DD" w:rsidRPr="001210DD" w:rsidRDefault="001210DD" w:rsidP="001210DD">
      <w:pPr>
        <w:jc w:val="both"/>
        <w:rPr>
          <w:rFonts w:ascii="Arial" w:hAnsi="Arial" w:cs="Arial"/>
          <w:sz w:val="20"/>
          <w:szCs w:val="20"/>
        </w:rPr>
      </w:pPr>
      <w:r w:rsidRPr="001210DD">
        <w:rPr>
          <w:rFonts w:ascii="Arial" w:hAnsi="Arial" w:cs="Arial"/>
          <w:sz w:val="20"/>
          <w:szCs w:val="20"/>
        </w:rPr>
        <w:t>“Purtroppo – sottolinea Onorato – anche quello che avevamo definito un piccolo, ma significativo passo in avanti sulla strada di un ripristino della legalità nel settore marittimo italiano e della tutela dei diritti dei marittimi italiani, rischia di essere vanificato nei fatti: se è vero che un numero consistente di marittimi extra-comunitari è stato sbarcato, è altrettanto vero che la presenza di extracomunitari su navi battenti bandiera italiana (e rientranti nelle more ostative al riconoscimento di un trattamento fiscale e contributivo del tutto privilegiato a</w:t>
      </w:r>
      <w:r>
        <w:rPr>
          <w:rFonts w:ascii="Arial" w:hAnsi="Arial" w:cs="Arial"/>
          <w:sz w:val="20"/>
          <w:szCs w:val="20"/>
        </w:rPr>
        <w:t>gli armatori)</w:t>
      </w:r>
      <w:r w:rsidRPr="001210DD">
        <w:rPr>
          <w:rFonts w:ascii="Arial" w:hAnsi="Arial" w:cs="Arial"/>
          <w:sz w:val="20"/>
          <w:szCs w:val="20"/>
        </w:rPr>
        <w:t xml:space="preserve"> continua a essere la regola”. </w:t>
      </w:r>
    </w:p>
    <w:p w:rsidR="001210DD" w:rsidRPr="001210DD" w:rsidRDefault="001210DD" w:rsidP="001210DD">
      <w:pPr>
        <w:jc w:val="both"/>
        <w:rPr>
          <w:rFonts w:ascii="Arial" w:hAnsi="Arial" w:cs="Arial"/>
          <w:sz w:val="20"/>
          <w:szCs w:val="20"/>
        </w:rPr>
      </w:pPr>
      <w:r w:rsidRPr="001210DD">
        <w:rPr>
          <w:rFonts w:ascii="Arial" w:hAnsi="Arial" w:cs="Arial"/>
          <w:sz w:val="20"/>
          <w:szCs w:val="20"/>
        </w:rPr>
        <w:t>L’i</w:t>
      </w:r>
      <w:r>
        <w:rPr>
          <w:rFonts w:ascii="Arial" w:hAnsi="Arial" w:cs="Arial"/>
          <w:sz w:val="20"/>
          <w:szCs w:val="20"/>
        </w:rPr>
        <w:t>mbarco di extra comunitari dev’</w:t>
      </w:r>
      <w:r w:rsidRPr="001210DD">
        <w:rPr>
          <w:rFonts w:ascii="Arial" w:hAnsi="Arial" w:cs="Arial"/>
          <w:sz w:val="20"/>
          <w:szCs w:val="20"/>
        </w:rPr>
        <w:t xml:space="preserve">essere interpretato come una scelta di rinuncia ai benefici fiscali previsti nella </w:t>
      </w:r>
      <w:proofErr w:type="spellStart"/>
      <w:r w:rsidRPr="001210DD">
        <w:rPr>
          <w:rFonts w:ascii="Arial" w:hAnsi="Arial" w:cs="Arial"/>
          <w:sz w:val="20"/>
          <w:szCs w:val="20"/>
        </w:rPr>
        <w:t>tonnage</w:t>
      </w:r>
      <w:proofErr w:type="spellEnd"/>
      <w:r w:rsidRPr="001210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10DD">
        <w:rPr>
          <w:rFonts w:ascii="Arial" w:hAnsi="Arial" w:cs="Arial"/>
          <w:sz w:val="20"/>
          <w:szCs w:val="20"/>
        </w:rPr>
        <w:t>tax</w:t>
      </w:r>
      <w:proofErr w:type="spellEnd"/>
      <w:r w:rsidRPr="001210DD">
        <w:rPr>
          <w:rFonts w:ascii="Arial" w:hAnsi="Arial" w:cs="Arial"/>
          <w:sz w:val="20"/>
          <w:szCs w:val="20"/>
        </w:rPr>
        <w:t>. “Ci aspettiamo quindi dagli organismi competenti un alto livello di responsabilità e di vigilanza. In caso contrario, rendere normale l’illegalità fornirebbe un segnale allarmante a un Paese che vuole costruire la ripresa su basi solide di legalità”.</w:t>
      </w:r>
    </w:p>
    <w:p w:rsidR="001210DD" w:rsidRPr="001210DD" w:rsidRDefault="001210DD" w:rsidP="001210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“In quest’</w:t>
      </w:r>
      <w:r w:rsidRPr="001210DD">
        <w:rPr>
          <w:rFonts w:ascii="Arial" w:hAnsi="Arial" w:cs="Arial"/>
          <w:sz w:val="20"/>
          <w:szCs w:val="20"/>
        </w:rPr>
        <w:t>ottica – conclude Vincenzo Onorato – non possiamo neppure ipotizzare che lo Stato non sia in grado, anche attraverso i suoi organi periferici, e di questo non vorrei che alcuni armatori se ne approfittassero ancora, di effettuare un’attività puntuale di vigilanza e controllo”. Controllo che presto riguarderà anche gli altri privilegi riconosciuti agli armatori italiani sui</w:t>
      </w:r>
      <w:bookmarkStart w:id="0" w:name="_GoBack"/>
      <w:bookmarkEnd w:id="0"/>
      <w:r w:rsidRPr="001210DD">
        <w:rPr>
          <w:rFonts w:ascii="Arial" w:hAnsi="Arial" w:cs="Arial"/>
          <w:sz w:val="20"/>
          <w:szCs w:val="20"/>
        </w:rPr>
        <w:t xml:space="preserve"> quali la Commissione dovrebbe esprimersi a breve.</w:t>
      </w:r>
    </w:p>
    <w:p w:rsidR="001210DD" w:rsidRPr="001210DD" w:rsidRDefault="001210DD" w:rsidP="001210DD">
      <w:pPr>
        <w:rPr>
          <w:sz w:val="20"/>
          <w:szCs w:val="20"/>
        </w:rPr>
      </w:pPr>
    </w:p>
    <w:p w:rsidR="00E86F65" w:rsidRPr="001210DD" w:rsidRDefault="001210DD" w:rsidP="001210DD">
      <w:pPr>
        <w:jc w:val="right"/>
        <w:rPr>
          <w:rFonts w:ascii="Arial" w:hAnsi="Arial" w:cs="Arial"/>
          <w:sz w:val="20"/>
          <w:szCs w:val="20"/>
        </w:rPr>
      </w:pPr>
      <w:r w:rsidRPr="001210DD">
        <w:rPr>
          <w:rFonts w:ascii="Arial" w:hAnsi="Arial" w:cs="Arial"/>
          <w:sz w:val="20"/>
          <w:szCs w:val="20"/>
        </w:rPr>
        <w:t>Roma, 19 giugno 2018</w:t>
      </w:r>
    </w:p>
    <w:p w:rsidR="001210DD" w:rsidRPr="001210DD" w:rsidRDefault="001210DD" w:rsidP="001210DD">
      <w:pPr>
        <w:jc w:val="right"/>
        <w:rPr>
          <w:rFonts w:ascii="Arial" w:hAnsi="Arial" w:cs="Arial"/>
          <w:sz w:val="24"/>
          <w:szCs w:val="24"/>
        </w:rPr>
      </w:pPr>
    </w:p>
    <w:p w:rsidR="00E86F65" w:rsidRDefault="00E86F65">
      <w:pPr>
        <w:rPr>
          <w:rFonts w:ascii="Arial" w:hAnsi="Arial" w:cs="Arial"/>
          <w:sz w:val="20"/>
          <w:szCs w:val="20"/>
        </w:rPr>
      </w:pPr>
    </w:p>
    <w:p w:rsidR="0069737D" w:rsidRPr="001210DD" w:rsidRDefault="00EC3B9E">
      <w:pPr>
        <w:rPr>
          <w:rFonts w:ascii="Arial" w:hAnsi="Arial" w:cs="Arial"/>
          <w:sz w:val="18"/>
          <w:szCs w:val="18"/>
        </w:rPr>
      </w:pPr>
      <w:r w:rsidRPr="001210DD">
        <w:rPr>
          <w:rFonts w:ascii="Arial" w:hAnsi="Arial" w:cs="Arial"/>
          <w:sz w:val="18"/>
          <w:szCs w:val="18"/>
        </w:rPr>
        <w:t>Per ulteriori informazioni</w:t>
      </w:r>
      <w:r w:rsidR="0080723E" w:rsidRPr="001210DD">
        <w:rPr>
          <w:rFonts w:ascii="Arial" w:hAnsi="Arial" w:cs="Arial"/>
          <w:sz w:val="18"/>
          <w:szCs w:val="18"/>
        </w:rPr>
        <w:br/>
      </w:r>
      <w:r w:rsidR="0069737D" w:rsidRPr="001210DD">
        <w:rPr>
          <w:rFonts w:ascii="Arial" w:hAnsi="Arial" w:cs="Arial"/>
          <w:sz w:val="18"/>
          <w:szCs w:val="18"/>
        </w:rPr>
        <w:t>Barbara Gazzale</w:t>
      </w:r>
      <w:r w:rsidR="0080723E" w:rsidRPr="001210DD">
        <w:rPr>
          <w:rFonts w:ascii="Arial" w:hAnsi="Arial" w:cs="Arial"/>
          <w:sz w:val="18"/>
          <w:szCs w:val="18"/>
        </w:rPr>
        <w:br/>
      </w:r>
      <w:r w:rsidR="0069737D" w:rsidRPr="001210DD">
        <w:rPr>
          <w:rFonts w:ascii="Arial" w:hAnsi="Arial" w:cs="Arial"/>
          <w:sz w:val="18"/>
          <w:szCs w:val="18"/>
        </w:rPr>
        <w:t>3484144780</w:t>
      </w:r>
    </w:p>
    <w:p w:rsidR="005C132D" w:rsidRPr="00EC3B9E" w:rsidRDefault="00807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it-IT" w:eastAsia="it-IT"/>
        </w:rPr>
        <w:drawing>
          <wp:inline distT="0" distB="0" distL="0" distR="0">
            <wp:extent cx="1186004" cy="470155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4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32D" w:rsidRPr="00EC3B9E" w:rsidSect="001210DD">
      <w:headerReference w:type="default" r:id="rId8"/>
      <w:pgSz w:w="11906" w:h="16838"/>
      <w:pgMar w:top="974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87F" w:rsidRDefault="0020787F" w:rsidP="00EC3B9E">
      <w:pPr>
        <w:spacing w:after="0" w:line="240" w:lineRule="auto"/>
      </w:pPr>
      <w:r>
        <w:separator/>
      </w:r>
    </w:p>
  </w:endnote>
  <w:endnote w:type="continuationSeparator" w:id="0">
    <w:p w:rsidR="0020787F" w:rsidRDefault="0020787F" w:rsidP="00EC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87F" w:rsidRDefault="0020787F" w:rsidP="00EC3B9E">
      <w:pPr>
        <w:spacing w:after="0" w:line="240" w:lineRule="auto"/>
      </w:pPr>
      <w:r>
        <w:separator/>
      </w:r>
    </w:p>
  </w:footnote>
  <w:footnote w:type="continuationSeparator" w:id="0">
    <w:p w:rsidR="0020787F" w:rsidRDefault="0020787F" w:rsidP="00EC3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9E" w:rsidRDefault="00EC3B9E" w:rsidP="0080723E">
    <w:pPr>
      <w:pStyle w:val="Intestazione"/>
      <w:jc w:val="center"/>
    </w:pPr>
    <w:r w:rsidRPr="00EC3B9E">
      <w:rPr>
        <w:noProof/>
        <w:lang w:val="it-IT" w:eastAsia="it-IT"/>
      </w:rPr>
      <w:drawing>
        <wp:inline distT="0" distB="0" distL="0" distR="0" wp14:anchorId="53A46988" wp14:editId="65716DF5">
          <wp:extent cx="4447874" cy="915739"/>
          <wp:effectExtent l="0" t="0" r="0" b="0"/>
          <wp:docPr id="1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7874" cy="915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3B9E" w:rsidRDefault="00EC3B9E">
    <w:pPr>
      <w:pStyle w:val="Intestazione"/>
    </w:pPr>
  </w:p>
  <w:p w:rsidR="00EC3B9E" w:rsidRDefault="00EC3B9E">
    <w:pPr>
      <w:pStyle w:val="Intestazione"/>
    </w:pPr>
  </w:p>
  <w:p w:rsidR="00EC3B9E" w:rsidRDefault="00EC3B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2D"/>
    <w:rsid w:val="000557A5"/>
    <w:rsid w:val="000F38D1"/>
    <w:rsid w:val="0011531C"/>
    <w:rsid w:val="001210DD"/>
    <w:rsid w:val="0020787F"/>
    <w:rsid w:val="004A036A"/>
    <w:rsid w:val="004C348A"/>
    <w:rsid w:val="005C132D"/>
    <w:rsid w:val="0069737D"/>
    <w:rsid w:val="006A12A9"/>
    <w:rsid w:val="006A4389"/>
    <w:rsid w:val="006F721F"/>
    <w:rsid w:val="0080723E"/>
    <w:rsid w:val="00952698"/>
    <w:rsid w:val="00966E53"/>
    <w:rsid w:val="009D552F"/>
    <w:rsid w:val="009D7792"/>
    <w:rsid w:val="00A05047"/>
    <w:rsid w:val="00A375EA"/>
    <w:rsid w:val="00A7217B"/>
    <w:rsid w:val="00AE7E09"/>
    <w:rsid w:val="00C37850"/>
    <w:rsid w:val="00D57EC2"/>
    <w:rsid w:val="00DA716B"/>
    <w:rsid w:val="00E86F65"/>
    <w:rsid w:val="00EC3B9E"/>
    <w:rsid w:val="00F17972"/>
    <w:rsid w:val="00F67067"/>
    <w:rsid w:val="00FA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4</cp:revision>
  <dcterms:created xsi:type="dcterms:W3CDTF">2018-06-19T07:24:00Z</dcterms:created>
  <dcterms:modified xsi:type="dcterms:W3CDTF">2018-06-19T13:16:00Z</dcterms:modified>
</cp:coreProperties>
</file>