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1694" w:rsidRPr="00AB6BC3" w:rsidRDefault="00F91694" w:rsidP="00F91694">
      <w:pPr>
        <w:pStyle w:val="Intestazione"/>
        <w:jc w:val="right"/>
        <w:rPr>
          <w:rFonts w:ascii="Georgia" w:hAnsi="Georgia"/>
          <w:color w:val="8496B0" w:themeColor="text2" w:themeTint="99"/>
          <w:sz w:val="72"/>
          <w:szCs w:val="72"/>
        </w:rPr>
      </w:pPr>
      <w:proofErr w:type="spellStart"/>
      <w:r w:rsidRPr="00AB6BC3">
        <w:rPr>
          <w:rFonts w:ascii="Georgia" w:hAnsi="Georgia"/>
          <w:color w:val="8496B0" w:themeColor="text2" w:themeTint="99"/>
          <w:sz w:val="72"/>
          <w:szCs w:val="72"/>
        </w:rPr>
        <w:t>AssArmatori</w:t>
      </w:r>
      <w:proofErr w:type="spellEnd"/>
    </w:p>
    <w:p w:rsidR="00AB65AB" w:rsidRDefault="00AB65AB"/>
    <w:p w:rsidR="00FC01C1" w:rsidRDefault="00FC01C1"/>
    <w:p w:rsidR="00D11DFB" w:rsidRDefault="00D11DFB"/>
    <w:p w:rsidR="00D11DFB" w:rsidRPr="004314C3" w:rsidRDefault="00D11DFB" w:rsidP="00D11DFB">
      <w:pPr>
        <w:tabs>
          <w:tab w:val="center" w:pos="4819"/>
          <w:tab w:val="left" w:pos="6360"/>
        </w:tabs>
        <w:rPr>
          <w:sz w:val="28"/>
          <w:szCs w:val="28"/>
          <w:u w:val="single"/>
        </w:rPr>
      </w:pPr>
      <w:r w:rsidRPr="00D11DFB">
        <w:rPr>
          <w:sz w:val="28"/>
          <w:szCs w:val="28"/>
        </w:rPr>
        <w:tab/>
      </w:r>
      <w:r w:rsidR="009721E7">
        <w:rPr>
          <w:sz w:val="28"/>
          <w:szCs w:val="28"/>
          <w:u w:val="single"/>
        </w:rPr>
        <w:t>COMUNICATO STAMPA</w:t>
      </w:r>
    </w:p>
    <w:p w:rsidR="00AB65AB" w:rsidRDefault="00AB65AB"/>
    <w:p w:rsidR="002A6C39" w:rsidRDefault="002A6C39" w:rsidP="002A6C39">
      <w:pPr>
        <w:spacing w:after="120" w:line="276" w:lineRule="auto"/>
        <w:jc w:val="center"/>
        <w:rPr>
          <w:rFonts w:ascii="Calibri" w:hAnsi="Calibri"/>
        </w:rPr>
      </w:pPr>
      <w:r>
        <w:rPr>
          <w:rFonts w:ascii="Helv" w:hAnsi="Helv"/>
          <w:color w:val="000000"/>
          <w:sz w:val="40"/>
          <w:szCs w:val="40"/>
        </w:rPr>
        <w:t>Autoproduzione: la sicurezza</w:t>
      </w:r>
    </w:p>
    <w:p w:rsidR="002A6C39" w:rsidRDefault="002A6C39" w:rsidP="002A6C39">
      <w:pPr>
        <w:spacing w:after="120" w:line="276" w:lineRule="auto"/>
        <w:jc w:val="center"/>
        <w:rPr>
          <w:rFonts w:ascii="Calibri" w:hAnsi="Calibri"/>
        </w:rPr>
      </w:pPr>
      <w:r>
        <w:rPr>
          <w:rFonts w:ascii="Helv" w:hAnsi="Helv"/>
          <w:color w:val="000000"/>
          <w:sz w:val="40"/>
          <w:szCs w:val="40"/>
        </w:rPr>
        <w:t xml:space="preserve">è prioritaria anche per gli armatori </w:t>
      </w:r>
    </w:p>
    <w:p w:rsidR="00D90B17" w:rsidRPr="00D90B17" w:rsidRDefault="00D90B17" w:rsidP="00D90B17">
      <w:pPr>
        <w:autoSpaceDE w:val="0"/>
        <w:autoSpaceDN w:val="0"/>
        <w:adjustRightInd w:val="0"/>
        <w:spacing w:after="120" w:line="276" w:lineRule="auto"/>
        <w:jc w:val="center"/>
        <w:rPr>
          <w:rFonts w:ascii="Helv" w:hAnsi="Helv" w:cs="Helv"/>
          <w:color w:val="000000"/>
          <w:sz w:val="40"/>
          <w:szCs w:val="40"/>
        </w:rPr>
      </w:pPr>
    </w:p>
    <w:p w:rsidR="00C303C8" w:rsidRPr="00C303C8" w:rsidRDefault="00355FCD" w:rsidP="00C303C8">
      <w:pPr>
        <w:autoSpaceDE w:val="0"/>
        <w:autoSpaceDN w:val="0"/>
        <w:adjustRightInd w:val="0"/>
        <w:spacing w:after="120" w:line="276" w:lineRule="auto"/>
        <w:jc w:val="both"/>
        <w:rPr>
          <w:rFonts w:ascii="Arial" w:hAnsi="Arial" w:cs="Arial"/>
          <w:color w:val="000000"/>
          <w:sz w:val="24"/>
          <w:szCs w:val="24"/>
          <w:lang w:val="it-IT"/>
        </w:rPr>
      </w:pPr>
      <w:r>
        <w:rPr>
          <w:rFonts w:ascii="Arial" w:hAnsi="Arial" w:cs="Arial"/>
          <w:color w:val="2F2F2F"/>
          <w:sz w:val="18"/>
          <w:szCs w:val="18"/>
          <w:lang w:val="it-IT"/>
        </w:rPr>
        <w:br/>
      </w:r>
      <w:r w:rsidR="00C303C8" w:rsidRPr="00C303C8">
        <w:rPr>
          <w:rFonts w:ascii="Arial" w:hAnsi="Arial" w:cs="Arial"/>
          <w:color w:val="000000"/>
          <w:sz w:val="24"/>
          <w:szCs w:val="24"/>
          <w:lang w:val="it-IT"/>
        </w:rPr>
        <w:t xml:space="preserve">Il diritto delle compagnie di navigazione di “autoprodurre” operazioni portuali è sancito da leggi nazionali ed europee in vigore da oltre vent’anni. Piena volontà e disponibilità a discutere le modalità attuative di questo diritto anche con le Organizzazioni Sindacali, ma non la negazione di questo diritto. Il tutto ribadendo con forza che la sicurezza è priorità assoluta per gli armatori e lo è ovviamente per gli equipaggi delle navi. </w:t>
      </w:r>
    </w:p>
    <w:p w:rsidR="00C303C8" w:rsidRPr="00C303C8" w:rsidRDefault="00C303C8" w:rsidP="00C303C8">
      <w:pPr>
        <w:autoSpaceDE w:val="0"/>
        <w:autoSpaceDN w:val="0"/>
        <w:adjustRightInd w:val="0"/>
        <w:spacing w:after="120" w:line="276" w:lineRule="auto"/>
        <w:jc w:val="both"/>
        <w:rPr>
          <w:rFonts w:ascii="Arial" w:hAnsi="Arial" w:cs="Arial"/>
          <w:color w:val="000000"/>
          <w:sz w:val="24"/>
          <w:szCs w:val="24"/>
          <w:lang w:val="it-IT"/>
        </w:rPr>
      </w:pPr>
      <w:r w:rsidRPr="00C303C8">
        <w:rPr>
          <w:rFonts w:ascii="Arial" w:hAnsi="Arial" w:cs="Arial"/>
          <w:color w:val="000000"/>
          <w:sz w:val="24"/>
          <w:szCs w:val="24"/>
          <w:lang w:val="it-IT"/>
        </w:rPr>
        <w:t xml:space="preserve">Questa in sintesi la posizione espressa da </w:t>
      </w:r>
      <w:proofErr w:type="spellStart"/>
      <w:r w:rsidRPr="00C303C8">
        <w:rPr>
          <w:rFonts w:ascii="Arial" w:hAnsi="Arial" w:cs="Arial"/>
          <w:color w:val="000000"/>
          <w:sz w:val="24"/>
          <w:szCs w:val="24"/>
          <w:lang w:val="it-IT"/>
        </w:rPr>
        <w:t>AssArmatori</w:t>
      </w:r>
      <w:proofErr w:type="spellEnd"/>
      <w:r w:rsidRPr="00C303C8">
        <w:rPr>
          <w:rFonts w:ascii="Arial" w:hAnsi="Arial" w:cs="Arial"/>
          <w:color w:val="000000"/>
          <w:sz w:val="24"/>
          <w:szCs w:val="24"/>
          <w:lang w:val="it-IT"/>
        </w:rPr>
        <w:t xml:space="preserve"> che ha seguito con grande attenzione anche l’attuale stato di agitazione sindacale in Sicilia contro la decisione della compagnia Caronte &amp; </w:t>
      </w:r>
      <w:proofErr w:type="spellStart"/>
      <w:r w:rsidRPr="00C303C8">
        <w:rPr>
          <w:rFonts w:ascii="Arial" w:hAnsi="Arial" w:cs="Arial"/>
          <w:color w:val="000000"/>
          <w:sz w:val="24"/>
          <w:szCs w:val="24"/>
          <w:lang w:val="it-IT"/>
        </w:rPr>
        <w:t>Tourist</w:t>
      </w:r>
      <w:proofErr w:type="spellEnd"/>
      <w:r w:rsidRPr="00C303C8">
        <w:rPr>
          <w:rFonts w:ascii="Arial" w:hAnsi="Arial" w:cs="Arial"/>
          <w:color w:val="000000"/>
          <w:sz w:val="24"/>
          <w:szCs w:val="24"/>
          <w:lang w:val="it-IT"/>
        </w:rPr>
        <w:t xml:space="preserve"> Spa di estendere alla propria impresa controllata, C&amp;T - Isole Minori Spa, l’utilizzo del personale di bordo (anche tramite l’assunzione di nuovi marittimi all’interno dei suoi organici) per l’effettuazione delle operazioni di </w:t>
      </w:r>
      <w:proofErr w:type="spellStart"/>
      <w:r w:rsidRPr="00C303C8">
        <w:rPr>
          <w:rFonts w:ascii="Arial" w:hAnsi="Arial" w:cs="Arial"/>
          <w:color w:val="000000"/>
          <w:sz w:val="24"/>
          <w:szCs w:val="24"/>
          <w:lang w:val="it-IT"/>
        </w:rPr>
        <w:t>rizzaggio</w:t>
      </w:r>
      <w:proofErr w:type="spellEnd"/>
      <w:r w:rsidRPr="00C303C8">
        <w:rPr>
          <w:rFonts w:ascii="Arial" w:hAnsi="Arial" w:cs="Arial"/>
          <w:color w:val="000000"/>
          <w:sz w:val="24"/>
          <w:szCs w:val="24"/>
          <w:lang w:val="it-IT"/>
        </w:rPr>
        <w:t xml:space="preserve"> e </w:t>
      </w:r>
      <w:proofErr w:type="spellStart"/>
      <w:r w:rsidRPr="00C303C8">
        <w:rPr>
          <w:rFonts w:ascii="Arial" w:hAnsi="Arial" w:cs="Arial"/>
          <w:color w:val="000000"/>
          <w:sz w:val="24"/>
          <w:szCs w:val="24"/>
          <w:lang w:val="it-IT"/>
        </w:rPr>
        <w:t>derizzaggio</w:t>
      </w:r>
      <w:proofErr w:type="spellEnd"/>
      <w:r w:rsidRPr="00C303C8">
        <w:rPr>
          <w:rFonts w:ascii="Arial" w:hAnsi="Arial" w:cs="Arial"/>
          <w:color w:val="000000"/>
          <w:sz w:val="24"/>
          <w:szCs w:val="24"/>
          <w:lang w:val="it-IT"/>
        </w:rPr>
        <w:t xml:space="preserve"> di mezzi commerciali prevalentemente con autista al seguito e per altre tipologie secondo quanto adottato da tempo su altre linee di trasporto locale gestite dalla compagnia. Peraltro Caronte </w:t>
      </w:r>
      <w:proofErr w:type="spellStart"/>
      <w:r w:rsidRPr="00C303C8">
        <w:rPr>
          <w:rFonts w:ascii="Arial" w:hAnsi="Arial" w:cs="Arial"/>
          <w:color w:val="000000"/>
          <w:sz w:val="24"/>
          <w:szCs w:val="24"/>
          <w:lang w:val="it-IT"/>
        </w:rPr>
        <w:t>Tourist</w:t>
      </w:r>
      <w:proofErr w:type="spellEnd"/>
      <w:r w:rsidRPr="00C303C8">
        <w:rPr>
          <w:rFonts w:ascii="Arial" w:hAnsi="Arial" w:cs="Arial"/>
          <w:color w:val="000000"/>
          <w:sz w:val="24"/>
          <w:szCs w:val="24"/>
          <w:lang w:val="it-IT"/>
        </w:rPr>
        <w:t xml:space="preserve"> ha anche ribadito la disponibilità a farsi carico, nell'ambito dei propri organici e delle proprie tipologie di lavoro, di eventuali esuberi che l'attività di autoproduzione dovesse indurre sul territorio.</w:t>
      </w:r>
    </w:p>
    <w:p w:rsidR="00C303C8" w:rsidRPr="00C303C8" w:rsidRDefault="00C303C8" w:rsidP="00C303C8">
      <w:pPr>
        <w:autoSpaceDE w:val="0"/>
        <w:autoSpaceDN w:val="0"/>
        <w:adjustRightInd w:val="0"/>
        <w:spacing w:after="120" w:line="276" w:lineRule="auto"/>
        <w:jc w:val="both"/>
        <w:rPr>
          <w:rFonts w:ascii="Arial" w:hAnsi="Arial" w:cs="Arial"/>
          <w:color w:val="000000"/>
          <w:sz w:val="24"/>
          <w:szCs w:val="24"/>
          <w:lang w:val="it-IT"/>
        </w:rPr>
      </w:pPr>
      <w:r w:rsidRPr="00C303C8">
        <w:rPr>
          <w:rFonts w:ascii="Arial" w:hAnsi="Arial" w:cs="Arial"/>
          <w:color w:val="000000"/>
          <w:sz w:val="24"/>
          <w:szCs w:val="24"/>
          <w:lang w:val="it-IT"/>
        </w:rPr>
        <w:t xml:space="preserve">Analoga posizione </w:t>
      </w:r>
      <w:proofErr w:type="spellStart"/>
      <w:r w:rsidRPr="00C303C8">
        <w:rPr>
          <w:rFonts w:ascii="Arial" w:hAnsi="Arial" w:cs="Arial"/>
          <w:color w:val="000000"/>
          <w:sz w:val="24"/>
          <w:szCs w:val="24"/>
          <w:lang w:val="it-IT"/>
        </w:rPr>
        <w:t>AssArmatori</w:t>
      </w:r>
      <w:proofErr w:type="spellEnd"/>
      <w:r w:rsidRPr="00C303C8">
        <w:rPr>
          <w:rFonts w:ascii="Arial" w:hAnsi="Arial" w:cs="Arial"/>
          <w:color w:val="000000"/>
          <w:sz w:val="24"/>
          <w:szCs w:val="24"/>
          <w:lang w:val="it-IT"/>
        </w:rPr>
        <w:t xml:space="preserve"> ha assunto anche rispetto al caso relativo a un altro associato, GNV, che nell’incertezza normativa vigente nei porti governati dall’Autorità di Sistema Portuale del Mar Ligure occidentale e comunque agendo in trasparenza sulla base di un’intesa con la Compagnia dei lavoratori portuali, ha preso una multa per aver compiuto operazioni di </w:t>
      </w:r>
      <w:proofErr w:type="spellStart"/>
      <w:r w:rsidRPr="00C303C8">
        <w:rPr>
          <w:rFonts w:ascii="Arial" w:hAnsi="Arial" w:cs="Arial"/>
          <w:color w:val="000000"/>
          <w:sz w:val="24"/>
          <w:szCs w:val="24"/>
          <w:lang w:val="it-IT"/>
        </w:rPr>
        <w:t>rizzaggio</w:t>
      </w:r>
      <w:proofErr w:type="spellEnd"/>
      <w:r w:rsidRPr="00C303C8">
        <w:rPr>
          <w:rFonts w:ascii="Arial" w:hAnsi="Arial" w:cs="Arial"/>
          <w:color w:val="000000"/>
          <w:sz w:val="24"/>
          <w:szCs w:val="24"/>
          <w:lang w:val="it-IT"/>
        </w:rPr>
        <w:t xml:space="preserve"> e </w:t>
      </w:r>
      <w:proofErr w:type="spellStart"/>
      <w:r w:rsidRPr="00C303C8">
        <w:rPr>
          <w:rFonts w:ascii="Arial" w:hAnsi="Arial" w:cs="Arial"/>
          <w:color w:val="000000"/>
          <w:sz w:val="24"/>
          <w:szCs w:val="24"/>
          <w:lang w:val="it-IT"/>
        </w:rPr>
        <w:t>derizzaggio</w:t>
      </w:r>
      <w:proofErr w:type="spellEnd"/>
      <w:r w:rsidRPr="00C303C8">
        <w:rPr>
          <w:rFonts w:ascii="Arial" w:hAnsi="Arial" w:cs="Arial"/>
          <w:color w:val="000000"/>
          <w:sz w:val="24"/>
          <w:szCs w:val="24"/>
          <w:lang w:val="it-IT"/>
        </w:rPr>
        <w:t xml:space="preserve"> con i propri marittimi. </w:t>
      </w:r>
    </w:p>
    <w:p w:rsidR="00C303C8" w:rsidRPr="00C303C8" w:rsidRDefault="00C303C8" w:rsidP="00C303C8">
      <w:pPr>
        <w:autoSpaceDE w:val="0"/>
        <w:autoSpaceDN w:val="0"/>
        <w:adjustRightInd w:val="0"/>
        <w:spacing w:after="120" w:line="276" w:lineRule="auto"/>
        <w:jc w:val="both"/>
        <w:rPr>
          <w:rFonts w:ascii="Arial" w:hAnsi="Arial" w:cs="Arial"/>
          <w:color w:val="000000"/>
          <w:sz w:val="24"/>
          <w:szCs w:val="24"/>
          <w:lang w:val="it-IT"/>
        </w:rPr>
      </w:pPr>
      <w:r w:rsidRPr="00C303C8">
        <w:rPr>
          <w:rFonts w:ascii="Arial" w:hAnsi="Arial" w:cs="Arial"/>
          <w:color w:val="000000"/>
          <w:sz w:val="24"/>
          <w:szCs w:val="24"/>
          <w:lang w:val="it-IT"/>
        </w:rPr>
        <w:t xml:space="preserve">Nel rispetto delle leggi e dei regolamenti a tutela della sicurezza, delle posizioni sindacali e delle maestranze portuali, </w:t>
      </w:r>
      <w:proofErr w:type="spellStart"/>
      <w:r w:rsidRPr="00C303C8">
        <w:rPr>
          <w:rFonts w:ascii="Arial" w:hAnsi="Arial" w:cs="Arial"/>
          <w:color w:val="000000"/>
          <w:sz w:val="24"/>
          <w:szCs w:val="24"/>
          <w:lang w:val="it-IT"/>
        </w:rPr>
        <w:t>AssArmatori</w:t>
      </w:r>
      <w:proofErr w:type="spellEnd"/>
      <w:r w:rsidRPr="00C303C8">
        <w:rPr>
          <w:rFonts w:ascii="Arial" w:hAnsi="Arial" w:cs="Arial"/>
          <w:color w:val="000000"/>
          <w:sz w:val="24"/>
          <w:szCs w:val="24"/>
          <w:lang w:val="it-IT"/>
        </w:rPr>
        <w:t xml:space="preserve"> non può non</w:t>
      </w:r>
      <w:r>
        <w:rPr>
          <w:rFonts w:ascii="Arial" w:hAnsi="Arial" w:cs="Arial"/>
          <w:color w:val="000000"/>
          <w:sz w:val="24"/>
          <w:szCs w:val="24"/>
          <w:lang w:val="it-IT"/>
        </w:rPr>
        <w:t xml:space="preserve"> rimarcare come il diritto all’</w:t>
      </w:r>
      <w:r w:rsidRPr="00C303C8">
        <w:rPr>
          <w:rFonts w:ascii="Arial" w:hAnsi="Arial" w:cs="Arial"/>
          <w:color w:val="000000"/>
          <w:sz w:val="24"/>
          <w:szCs w:val="24"/>
          <w:lang w:val="it-IT"/>
        </w:rPr>
        <w:t>autoproduzione sia, a distanza di ben oltre 20 anni dall’emanazione della Legge Antitrust e della Legge di riforma portuale, rispettivamente datate 1990 e del 1994, un diritto oramai ben delineato e regolato.</w:t>
      </w:r>
    </w:p>
    <w:p w:rsidR="00C303C8" w:rsidRPr="00C303C8" w:rsidRDefault="00C303C8" w:rsidP="00C303C8">
      <w:pPr>
        <w:autoSpaceDE w:val="0"/>
        <w:autoSpaceDN w:val="0"/>
        <w:adjustRightInd w:val="0"/>
        <w:spacing w:after="120" w:line="276" w:lineRule="auto"/>
        <w:jc w:val="both"/>
        <w:rPr>
          <w:rFonts w:ascii="Arial" w:hAnsi="Arial" w:cs="Arial"/>
          <w:color w:val="000000"/>
          <w:sz w:val="24"/>
          <w:szCs w:val="24"/>
          <w:lang w:val="it-IT"/>
        </w:rPr>
      </w:pPr>
      <w:r w:rsidRPr="00C303C8">
        <w:rPr>
          <w:rFonts w:ascii="Arial" w:hAnsi="Arial" w:cs="Arial"/>
          <w:color w:val="000000"/>
          <w:sz w:val="24"/>
          <w:szCs w:val="24"/>
          <w:lang w:val="it-IT"/>
        </w:rPr>
        <w:t xml:space="preserve">E in Sicilia è applicato quanto previsto dalla Legge 84/94 (comma 4, </w:t>
      </w:r>
      <w:proofErr w:type="spellStart"/>
      <w:r w:rsidRPr="00C303C8">
        <w:rPr>
          <w:rFonts w:ascii="Arial" w:hAnsi="Arial" w:cs="Arial"/>
          <w:color w:val="000000"/>
          <w:sz w:val="24"/>
          <w:szCs w:val="24"/>
          <w:lang w:val="it-IT"/>
        </w:rPr>
        <w:t>lett</w:t>
      </w:r>
      <w:proofErr w:type="spellEnd"/>
      <w:r w:rsidRPr="00C303C8">
        <w:rPr>
          <w:rFonts w:ascii="Arial" w:hAnsi="Arial" w:cs="Arial"/>
          <w:color w:val="000000"/>
          <w:sz w:val="24"/>
          <w:szCs w:val="24"/>
          <w:lang w:val="it-IT"/>
        </w:rPr>
        <w:t xml:space="preserve">. d) dell’art. 16) e dal Decreto Ministeriale n. 585 del 31 marzo 1995 che ha stabilito le modalità attraverso le </w:t>
      </w:r>
      <w:r w:rsidRPr="00C303C8">
        <w:rPr>
          <w:rFonts w:ascii="Arial" w:hAnsi="Arial" w:cs="Arial"/>
          <w:color w:val="000000"/>
          <w:sz w:val="24"/>
          <w:szCs w:val="24"/>
          <w:lang w:val="it-IT"/>
        </w:rPr>
        <w:lastRenderedPageBreak/>
        <w:t xml:space="preserve">quali le imprese di navigazione possono avvalersi delle attrezzature e del personale bordo per effettuare operazioni e servizi portuali. </w:t>
      </w:r>
    </w:p>
    <w:p w:rsidR="00C303C8" w:rsidRPr="00C303C8" w:rsidRDefault="00C303C8" w:rsidP="00C303C8">
      <w:pPr>
        <w:autoSpaceDE w:val="0"/>
        <w:autoSpaceDN w:val="0"/>
        <w:adjustRightInd w:val="0"/>
        <w:spacing w:after="120" w:line="276" w:lineRule="auto"/>
        <w:jc w:val="both"/>
        <w:rPr>
          <w:rFonts w:ascii="Arial" w:hAnsi="Arial" w:cs="Arial"/>
          <w:color w:val="000000"/>
          <w:sz w:val="24"/>
          <w:szCs w:val="24"/>
          <w:lang w:val="it-IT"/>
        </w:rPr>
      </w:pPr>
      <w:r w:rsidRPr="00C303C8">
        <w:rPr>
          <w:rFonts w:ascii="Arial" w:hAnsi="Arial" w:cs="Arial"/>
          <w:color w:val="000000"/>
          <w:sz w:val="24"/>
          <w:szCs w:val="24"/>
          <w:lang w:val="it-IT"/>
        </w:rPr>
        <w:t xml:space="preserve">Secondo </w:t>
      </w:r>
      <w:proofErr w:type="spellStart"/>
      <w:r w:rsidRPr="00C303C8">
        <w:rPr>
          <w:rFonts w:ascii="Arial" w:hAnsi="Arial" w:cs="Arial"/>
          <w:color w:val="000000"/>
          <w:sz w:val="24"/>
          <w:szCs w:val="24"/>
          <w:lang w:val="it-IT"/>
        </w:rPr>
        <w:t>AssArmatori</w:t>
      </w:r>
      <w:proofErr w:type="spellEnd"/>
      <w:r w:rsidRPr="00C303C8">
        <w:rPr>
          <w:rFonts w:ascii="Arial" w:hAnsi="Arial" w:cs="Arial"/>
          <w:color w:val="000000"/>
          <w:sz w:val="24"/>
          <w:szCs w:val="24"/>
          <w:lang w:val="it-IT"/>
        </w:rPr>
        <w:t xml:space="preserve"> esistono margini per una valutazione delle situazioni locali, e su questo l’associazione armatoriale condivide l’opportunità di un confronto con il Ministero competente, il Corpo delle Capitanerie di Porto, le Autorità di Sistema Portuale e le Organizzazioni Sindacali. Confronto che, tuttavia, non può basarsi su una negazione della legge</w:t>
      </w:r>
      <w:r>
        <w:rPr>
          <w:rFonts w:ascii="Arial" w:hAnsi="Arial" w:cs="Arial"/>
          <w:color w:val="000000"/>
          <w:sz w:val="24"/>
          <w:szCs w:val="24"/>
          <w:lang w:val="it-IT"/>
        </w:rPr>
        <w:t>,</w:t>
      </w:r>
      <w:r w:rsidRPr="00C303C8">
        <w:rPr>
          <w:rFonts w:ascii="Arial" w:hAnsi="Arial" w:cs="Arial"/>
          <w:color w:val="000000"/>
          <w:sz w:val="24"/>
          <w:szCs w:val="24"/>
          <w:lang w:val="it-IT"/>
        </w:rPr>
        <w:t xml:space="preserve"> e quindi di un diritto primario delle imprese armatoriali</w:t>
      </w:r>
      <w:r>
        <w:rPr>
          <w:rFonts w:ascii="Arial" w:hAnsi="Arial" w:cs="Arial"/>
          <w:color w:val="000000"/>
          <w:sz w:val="24"/>
          <w:szCs w:val="24"/>
          <w:lang w:val="it-IT"/>
        </w:rPr>
        <w:t>,</w:t>
      </w:r>
      <w:r w:rsidRPr="00C303C8">
        <w:rPr>
          <w:rFonts w:ascii="Arial" w:hAnsi="Arial" w:cs="Arial"/>
          <w:color w:val="000000"/>
          <w:sz w:val="24"/>
          <w:szCs w:val="24"/>
          <w:lang w:val="it-IT"/>
        </w:rPr>
        <w:t xml:space="preserve"> </w:t>
      </w:r>
      <w:bookmarkStart w:id="0" w:name="_GoBack"/>
      <w:bookmarkEnd w:id="0"/>
      <w:r w:rsidRPr="00C303C8">
        <w:rPr>
          <w:rFonts w:ascii="Arial" w:hAnsi="Arial" w:cs="Arial"/>
          <w:color w:val="000000"/>
          <w:sz w:val="24"/>
          <w:szCs w:val="24"/>
          <w:lang w:val="it-IT"/>
        </w:rPr>
        <w:t xml:space="preserve">che può e deve vertere invece sulle modalità attraverso le quali questo diritto viene esercitato nelle singole realtà locali, al fine di individuare possibili abusi che in nessun caso possono far mettere in discussione un impianto legale e una prassi operativa oramai indiscutibile. </w:t>
      </w:r>
    </w:p>
    <w:p w:rsidR="00D90B17" w:rsidRDefault="00C303C8" w:rsidP="00C303C8">
      <w:pPr>
        <w:autoSpaceDE w:val="0"/>
        <w:autoSpaceDN w:val="0"/>
        <w:adjustRightInd w:val="0"/>
        <w:spacing w:after="120" w:line="276" w:lineRule="auto"/>
        <w:jc w:val="both"/>
        <w:rPr>
          <w:rFonts w:ascii="Arial" w:hAnsi="Arial" w:cs="Arial"/>
          <w:color w:val="000000"/>
          <w:sz w:val="24"/>
          <w:szCs w:val="24"/>
          <w:lang w:val="it-IT"/>
        </w:rPr>
      </w:pPr>
      <w:r w:rsidRPr="00C303C8">
        <w:rPr>
          <w:rFonts w:ascii="Arial" w:hAnsi="Arial" w:cs="Arial"/>
          <w:color w:val="000000"/>
          <w:sz w:val="24"/>
          <w:szCs w:val="24"/>
          <w:lang w:val="it-IT"/>
        </w:rPr>
        <w:t>Non esistono margini invece sulla negazione del valore di una legge e sulla pretesa di assegnare un’“esclusiva” della sicurezza ai lavoratori portuali, disconoscendo la professionalità dei marittimi, comprovata anche da corsi professionali particolarmente accurati e riconosciuti a livello internazionale, nonché dal fatto che in queste funzioni i marittimi sono perfettamente abilitati a intervenire anche in navigazione.</w:t>
      </w:r>
    </w:p>
    <w:p w:rsidR="002A6C39" w:rsidRDefault="002A6C39" w:rsidP="002A6C39">
      <w:pPr>
        <w:autoSpaceDE w:val="0"/>
        <w:autoSpaceDN w:val="0"/>
        <w:adjustRightInd w:val="0"/>
        <w:spacing w:after="120" w:line="276" w:lineRule="auto"/>
        <w:jc w:val="both"/>
        <w:rPr>
          <w:rFonts w:ascii="Arial" w:hAnsi="Arial" w:cs="Arial"/>
        </w:rPr>
      </w:pPr>
    </w:p>
    <w:p w:rsidR="0024280A" w:rsidRPr="000B0438" w:rsidRDefault="00D90B17" w:rsidP="0024280A">
      <w:pPr>
        <w:autoSpaceDE w:val="0"/>
        <w:autoSpaceDN w:val="0"/>
        <w:adjustRightInd w:val="0"/>
        <w:spacing w:after="120" w:line="276" w:lineRule="auto"/>
        <w:jc w:val="right"/>
        <w:rPr>
          <w:rFonts w:ascii="Arial" w:hAnsi="Arial" w:cs="Arial"/>
        </w:rPr>
      </w:pPr>
      <w:r>
        <w:rPr>
          <w:rFonts w:ascii="Arial" w:hAnsi="Arial" w:cs="Arial"/>
        </w:rPr>
        <w:t>Roma</w:t>
      </w:r>
      <w:r w:rsidR="0024280A" w:rsidRPr="000B0438">
        <w:rPr>
          <w:rFonts w:ascii="Arial" w:hAnsi="Arial" w:cs="Arial"/>
        </w:rPr>
        <w:t xml:space="preserve">, </w:t>
      </w:r>
      <w:r w:rsidR="00C303C8">
        <w:rPr>
          <w:rFonts w:ascii="Arial" w:hAnsi="Arial" w:cs="Arial"/>
        </w:rPr>
        <w:t>18</w:t>
      </w:r>
      <w:r>
        <w:rPr>
          <w:rFonts w:ascii="Arial" w:hAnsi="Arial" w:cs="Arial"/>
        </w:rPr>
        <w:t xml:space="preserve"> maggio</w:t>
      </w:r>
      <w:r w:rsidR="0024280A" w:rsidRPr="000B0438">
        <w:rPr>
          <w:rFonts w:ascii="Arial" w:hAnsi="Arial" w:cs="Arial"/>
        </w:rPr>
        <w:t xml:space="preserve"> 2018</w:t>
      </w:r>
    </w:p>
    <w:p w:rsidR="0069333E" w:rsidRDefault="0069333E" w:rsidP="00714167"/>
    <w:p w:rsidR="00BF5E61" w:rsidRDefault="00714167" w:rsidP="00714167">
      <w:r>
        <w:t>Per ulteriori informazioni</w:t>
      </w:r>
    </w:p>
    <w:p w:rsidR="0069333E" w:rsidRDefault="00714167">
      <w:r w:rsidRPr="0093761C">
        <w:rPr>
          <w:noProof/>
          <w:lang w:val="it-IT" w:eastAsia="it-IT"/>
        </w:rPr>
        <w:drawing>
          <wp:inline distT="0" distB="0" distL="0" distR="0">
            <wp:extent cx="1001125" cy="400050"/>
            <wp:effectExtent l="0" t="0" r="8890" b="0"/>
            <wp:docPr id="2" name="Immagine 1" descr="Sta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r logo"/>
                    <pic:cNvPicPr>
                      <a:picLocks noChangeAspect="1" noChangeArrowheads="1"/>
                    </pic:cNvPicPr>
                  </pic:nvPicPr>
                  <pic:blipFill>
                    <a:blip r:embed="rId7" cstate="print"/>
                    <a:srcRect/>
                    <a:stretch>
                      <a:fillRect/>
                    </a:stretch>
                  </pic:blipFill>
                  <pic:spPr bwMode="auto">
                    <a:xfrm>
                      <a:off x="0" y="0"/>
                      <a:ext cx="1020381" cy="407745"/>
                    </a:xfrm>
                    <a:prstGeom prst="rect">
                      <a:avLst/>
                    </a:prstGeom>
                    <a:noFill/>
                    <a:ln w="9525">
                      <a:noFill/>
                      <a:miter lim="800000"/>
                      <a:headEnd/>
                      <a:tailEnd/>
                    </a:ln>
                  </pic:spPr>
                </pic:pic>
              </a:graphicData>
            </a:graphic>
          </wp:inline>
        </w:drawing>
      </w:r>
    </w:p>
    <w:p w:rsidR="00132A8F" w:rsidRDefault="00714167">
      <w:r>
        <w:t>Star comunicazione in movimento</w:t>
      </w:r>
      <w:r w:rsidR="000B0438">
        <w:br/>
        <w:t>Ba</w:t>
      </w:r>
      <w:r>
        <w:t>rbara Gazzale</w:t>
      </w:r>
      <w:r w:rsidR="000B0438">
        <w:br/>
      </w:r>
      <w:r>
        <w:t>348  4144780</w:t>
      </w:r>
    </w:p>
    <w:sectPr w:rsidR="00132A8F" w:rsidSect="0069333E">
      <w:pgSz w:w="11906" w:h="16838"/>
      <w:pgMar w:top="1417"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4F4B" w:rsidRDefault="004D4F4B" w:rsidP="0037468C">
      <w:pPr>
        <w:spacing w:after="0" w:line="240" w:lineRule="auto"/>
      </w:pPr>
      <w:r>
        <w:separator/>
      </w:r>
    </w:p>
  </w:endnote>
  <w:endnote w:type="continuationSeparator" w:id="0">
    <w:p w:rsidR="004D4F4B" w:rsidRDefault="004D4F4B" w:rsidP="00374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
    <w:altName w:val="Helvetica"/>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4F4B" w:rsidRDefault="004D4F4B" w:rsidP="0037468C">
      <w:pPr>
        <w:spacing w:after="0" w:line="240" w:lineRule="auto"/>
      </w:pPr>
      <w:r>
        <w:separator/>
      </w:r>
    </w:p>
  </w:footnote>
  <w:footnote w:type="continuationSeparator" w:id="0">
    <w:p w:rsidR="004D4F4B" w:rsidRDefault="004D4F4B" w:rsidP="003746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702"/>
    <w:rsid w:val="000023C5"/>
    <w:rsid w:val="00007B68"/>
    <w:rsid w:val="000155E1"/>
    <w:rsid w:val="00015864"/>
    <w:rsid w:val="0005446C"/>
    <w:rsid w:val="00063589"/>
    <w:rsid w:val="00064A03"/>
    <w:rsid w:val="00076B74"/>
    <w:rsid w:val="0009691B"/>
    <w:rsid w:val="000B0438"/>
    <w:rsid w:val="000E2312"/>
    <w:rsid w:val="00104F04"/>
    <w:rsid w:val="0011046E"/>
    <w:rsid w:val="00113F2A"/>
    <w:rsid w:val="0011531C"/>
    <w:rsid w:val="00132A8F"/>
    <w:rsid w:val="0013515F"/>
    <w:rsid w:val="001D66E7"/>
    <w:rsid w:val="0021216D"/>
    <w:rsid w:val="00216050"/>
    <w:rsid w:val="00237127"/>
    <w:rsid w:val="0024280A"/>
    <w:rsid w:val="00264D1D"/>
    <w:rsid w:val="00271636"/>
    <w:rsid w:val="00296C8B"/>
    <w:rsid w:val="002A133E"/>
    <w:rsid w:val="002A39CE"/>
    <w:rsid w:val="002A6C39"/>
    <w:rsid w:val="002C26B7"/>
    <w:rsid w:val="002E45FE"/>
    <w:rsid w:val="00314C72"/>
    <w:rsid w:val="003476D1"/>
    <w:rsid w:val="0035356E"/>
    <w:rsid w:val="00355FCD"/>
    <w:rsid w:val="00373691"/>
    <w:rsid w:val="0037468C"/>
    <w:rsid w:val="003819AC"/>
    <w:rsid w:val="00395610"/>
    <w:rsid w:val="003C4B0E"/>
    <w:rsid w:val="003E44CB"/>
    <w:rsid w:val="003E55D1"/>
    <w:rsid w:val="003F13BC"/>
    <w:rsid w:val="00417C8C"/>
    <w:rsid w:val="004314C3"/>
    <w:rsid w:val="00451929"/>
    <w:rsid w:val="00455FFA"/>
    <w:rsid w:val="00473AA3"/>
    <w:rsid w:val="00494E64"/>
    <w:rsid w:val="004969D0"/>
    <w:rsid w:val="004B5430"/>
    <w:rsid w:val="004D4F4B"/>
    <w:rsid w:val="00500E04"/>
    <w:rsid w:val="005B08B8"/>
    <w:rsid w:val="005B55D5"/>
    <w:rsid w:val="005B7F7D"/>
    <w:rsid w:val="00663FA5"/>
    <w:rsid w:val="0066452C"/>
    <w:rsid w:val="0066494B"/>
    <w:rsid w:val="0069333E"/>
    <w:rsid w:val="006A3D36"/>
    <w:rsid w:val="006A4389"/>
    <w:rsid w:val="00714167"/>
    <w:rsid w:val="007E55F4"/>
    <w:rsid w:val="007E7B3B"/>
    <w:rsid w:val="00812C2F"/>
    <w:rsid w:val="00842532"/>
    <w:rsid w:val="00843FD0"/>
    <w:rsid w:val="008857A9"/>
    <w:rsid w:val="008A55EA"/>
    <w:rsid w:val="008A6F26"/>
    <w:rsid w:val="008B0CAB"/>
    <w:rsid w:val="008C1F38"/>
    <w:rsid w:val="008D4829"/>
    <w:rsid w:val="008D6116"/>
    <w:rsid w:val="00934DD1"/>
    <w:rsid w:val="009721E7"/>
    <w:rsid w:val="009E06C9"/>
    <w:rsid w:val="009F37BF"/>
    <w:rsid w:val="00A13955"/>
    <w:rsid w:val="00A30BA4"/>
    <w:rsid w:val="00A375EA"/>
    <w:rsid w:val="00A42A37"/>
    <w:rsid w:val="00A75C3A"/>
    <w:rsid w:val="00AB65AB"/>
    <w:rsid w:val="00AB6BC3"/>
    <w:rsid w:val="00AD0E2A"/>
    <w:rsid w:val="00AD20E4"/>
    <w:rsid w:val="00AE7E09"/>
    <w:rsid w:val="00AF67CF"/>
    <w:rsid w:val="00B00910"/>
    <w:rsid w:val="00B24C50"/>
    <w:rsid w:val="00B345B6"/>
    <w:rsid w:val="00B40F86"/>
    <w:rsid w:val="00B77702"/>
    <w:rsid w:val="00BB3617"/>
    <w:rsid w:val="00BB5241"/>
    <w:rsid w:val="00BF5E61"/>
    <w:rsid w:val="00C11255"/>
    <w:rsid w:val="00C207DD"/>
    <w:rsid w:val="00C303C8"/>
    <w:rsid w:val="00CB0BA5"/>
    <w:rsid w:val="00CC2AF0"/>
    <w:rsid w:val="00CC45EE"/>
    <w:rsid w:val="00CE0E9E"/>
    <w:rsid w:val="00D11DFB"/>
    <w:rsid w:val="00D31CED"/>
    <w:rsid w:val="00D32EA4"/>
    <w:rsid w:val="00D45A35"/>
    <w:rsid w:val="00D506FD"/>
    <w:rsid w:val="00D57EC2"/>
    <w:rsid w:val="00D90B17"/>
    <w:rsid w:val="00D96316"/>
    <w:rsid w:val="00DE0D2E"/>
    <w:rsid w:val="00E07196"/>
    <w:rsid w:val="00E3226A"/>
    <w:rsid w:val="00E44E8E"/>
    <w:rsid w:val="00E53298"/>
    <w:rsid w:val="00EB4FCD"/>
    <w:rsid w:val="00EE14EE"/>
    <w:rsid w:val="00F07EF1"/>
    <w:rsid w:val="00F10E6F"/>
    <w:rsid w:val="00F56D1D"/>
    <w:rsid w:val="00F62221"/>
    <w:rsid w:val="00F91694"/>
    <w:rsid w:val="00FA2C69"/>
    <w:rsid w:val="00FC01C1"/>
    <w:rsid w:val="00FD35E7"/>
    <w:rsid w:val="00FD595A"/>
    <w:rsid w:val="00FE11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48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746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7468C"/>
  </w:style>
  <w:style w:type="paragraph" w:styleId="Pidipagina">
    <w:name w:val="footer"/>
    <w:basedOn w:val="Normale"/>
    <w:link w:val="PidipaginaCarattere"/>
    <w:uiPriority w:val="99"/>
    <w:unhideWhenUsed/>
    <w:rsid w:val="003746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468C"/>
  </w:style>
  <w:style w:type="paragraph" w:styleId="Testofumetto">
    <w:name w:val="Balloon Text"/>
    <w:basedOn w:val="Normale"/>
    <w:link w:val="TestofumettoCarattere"/>
    <w:uiPriority w:val="99"/>
    <w:semiHidden/>
    <w:unhideWhenUsed/>
    <w:rsid w:val="00F622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222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CH"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D48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7468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7468C"/>
  </w:style>
  <w:style w:type="paragraph" w:styleId="Pidipagina">
    <w:name w:val="footer"/>
    <w:basedOn w:val="Normale"/>
    <w:link w:val="PidipaginaCarattere"/>
    <w:uiPriority w:val="99"/>
    <w:unhideWhenUsed/>
    <w:rsid w:val="0037468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7468C"/>
  </w:style>
  <w:style w:type="paragraph" w:styleId="Testofumetto">
    <w:name w:val="Balloon Text"/>
    <w:basedOn w:val="Normale"/>
    <w:link w:val="TestofumettoCarattere"/>
    <w:uiPriority w:val="99"/>
    <w:semiHidden/>
    <w:unhideWhenUsed/>
    <w:rsid w:val="00F6222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22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2401">
      <w:bodyDiv w:val="1"/>
      <w:marLeft w:val="0"/>
      <w:marRight w:val="0"/>
      <w:marTop w:val="0"/>
      <w:marBottom w:val="0"/>
      <w:divBdr>
        <w:top w:val="none" w:sz="0" w:space="0" w:color="auto"/>
        <w:left w:val="none" w:sz="0" w:space="0" w:color="auto"/>
        <w:bottom w:val="none" w:sz="0" w:space="0" w:color="auto"/>
        <w:right w:val="none" w:sz="0" w:space="0" w:color="auto"/>
      </w:divBdr>
    </w:div>
    <w:div w:id="41098032">
      <w:bodyDiv w:val="1"/>
      <w:marLeft w:val="0"/>
      <w:marRight w:val="0"/>
      <w:marTop w:val="0"/>
      <w:marBottom w:val="0"/>
      <w:divBdr>
        <w:top w:val="none" w:sz="0" w:space="0" w:color="auto"/>
        <w:left w:val="none" w:sz="0" w:space="0" w:color="auto"/>
        <w:bottom w:val="none" w:sz="0" w:space="0" w:color="auto"/>
        <w:right w:val="none" w:sz="0" w:space="0" w:color="auto"/>
      </w:divBdr>
    </w:div>
    <w:div w:id="570427029">
      <w:bodyDiv w:val="1"/>
      <w:marLeft w:val="0"/>
      <w:marRight w:val="0"/>
      <w:marTop w:val="0"/>
      <w:marBottom w:val="0"/>
      <w:divBdr>
        <w:top w:val="none" w:sz="0" w:space="0" w:color="auto"/>
        <w:left w:val="none" w:sz="0" w:space="0" w:color="auto"/>
        <w:bottom w:val="none" w:sz="0" w:space="0" w:color="auto"/>
        <w:right w:val="none" w:sz="0" w:space="0" w:color="auto"/>
      </w:divBdr>
    </w:div>
    <w:div w:id="844172187">
      <w:bodyDiv w:val="1"/>
      <w:marLeft w:val="0"/>
      <w:marRight w:val="0"/>
      <w:marTop w:val="0"/>
      <w:marBottom w:val="0"/>
      <w:divBdr>
        <w:top w:val="none" w:sz="0" w:space="0" w:color="auto"/>
        <w:left w:val="none" w:sz="0" w:space="0" w:color="auto"/>
        <w:bottom w:val="none" w:sz="0" w:space="0" w:color="auto"/>
        <w:right w:val="none" w:sz="0" w:space="0" w:color="auto"/>
      </w:divBdr>
      <w:divsChild>
        <w:div w:id="15120616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3785472">
      <w:bodyDiv w:val="1"/>
      <w:marLeft w:val="0"/>
      <w:marRight w:val="0"/>
      <w:marTop w:val="0"/>
      <w:marBottom w:val="0"/>
      <w:divBdr>
        <w:top w:val="none" w:sz="0" w:space="0" w:color="auto"/>
        <w:left w:val="none" w:sz="0" w:space="0" w:color="auto"/>
        <w:bottom w:val="none" w:sz="0" w:space="0" w:color="auto"/>
        <w:right w:val="none" w:sz="0" w:space="0" w:color="auto"/>
      </w:divBdr>
    </w:div>
    <w:div w:id="956717325">
      <w:bodyDiv w:val="1"/>
      <w:marLeft w:val="0"/>
      <w:marRight w:val="0"/>
      <w:marTop w:val="0"/>
      <w:marBottom w:val="0"/>
      <w:divBdr>
        <w:top w:val="none" w:sz="0" w:space="0" w:color="auto"/>
        <w:left w:val="none" w:sz="0" w:space="0" w:color="auto"/>
        <w:bottom w:val="none" w:sz="0" w:space="0" w:color="auto"/>
        <w:right w:val="none" w:sz="0" w:space="0" w:color="auto"/>
      </w:divBdr>
    </w:div>
    <w:div w:id="957180766">
      <w:bodyDiv w:val="1"/>
      <w:marLeft w:val="0"/>
      <w:marRight w:val="0"/>
      <w:marTop w:val="0"/>
      <w:marBottom w:val="0"/>
      <w:divBdr>
        <w:top w:val="none" w:sz="0" w:space="0" w:color="auto"/>
        <w:left w:val="none" w:sz="0" w:space="0" w:color="auto"/>
        <w:bottom w:val="none" w:sz="0" w:space="0" w:color="auto"/>
        <w:right w:val="none" w:sz="0" w:space="0" w:color="auto"/>
      </w:divBdr>
    </w:div>
    <w:div w:id="1021780719">
      <w:bodyDiv w:val="1"/>
      <w:marLeft w:val="0"/>
      <w:marRight w:val="0"/>
      <w:marTop w:val="0"/>
      <w:marBottom w:val="0"/>
      <w:divBdr>
        <w:top w:val="none" w:sz="0" w:space="0" w:color="auto"/>
        <w:left w:val="none" w:sz="0" w:space="0" w:color="auto"/>
        <w:bottom w:val="none" w:sz="0" w:space="0" w:color="auto"/>
        <w:right w:val="none" w:sz="0" w:space="0" w:color="auto"/>
      </w:divBdr>
    </w:div>
    <w:div w:id="1028532486">
      <w:bodyDiv w:val="1"/>
      <w:marLeft w:val="0"/>
      <w:marRight w:val="0"/>
      <w:marTop w:val="0"/>
      <w:marBottom w:val="0"/>
      <w:divBdr>
        <w:top w:val="none" w:sz="0" w:space="0" w:color="auto"/>
        <w:left w:val="none" w:sz="0" w:space="0" w:color="auto"/>
        <w:bottom w:val="none" w:sz="0" w:space="0" w:color="auto"/>
        <w:right w:val="none" w:sz="0" w:space="0" w:color="auto"/>
      </w:divBdr>
    </w:div>
    <w:div w:id="1078752839">
      <w:bodyDiv w:val="1"/>
      <w:marLeft w:val="0"/>
      <w:marRight w:val="0"/>
      <w:marTop w:val="0"/>
      <w:marBottom w:val="0"/>
      <w:divBdr>
        <w:top w:val="none" w:sz="0" w:space="0" w:color="auto"/>
        <w:left w:val="none" w:sz="0" w:space="0" w:color="auto"/>
        <w:bottom w:val="none" w:sz="0" w:space="0" w:color="auto"/>
        <w:right w:val="none" w:sz="0" w:space="0" w:color="auto"/>
      </w:divBdr>
    </w:div>
    <w:div w:id="1090202461">
      <w:bodyDiv w:val="1"/>
      <w:marLeft w:val="0"/>
      <w:marRight w:val="0"/>
      <w:marTop w:val="0"/>
      <w:marBottom w:val="0"/>
      <w:divBdr>
        <w:top w:val="none" w:sz="0" w:space="0" w:color="auto"/>
        <w:left w:val="none" w:sz="0" w:space="0" w:color="auto"/>
        <w:bottom w:val="none" w:sz="0" w:space="0" w:color="auto"/>
        <w:right w:val="none" w:sz="0" w:space="0" w:color="auto"/>
      </w:divBdr>
      <w:divsChild>
        <w:div w:id="533470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267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20641">
      <w:bodyDiv w:val="1"/>
      <w:marLeft w:val="0"/>
      <w:marRight w:val="0"/>
      <w:marTop w:val="0"/>
      <w:marBottom w:val="0"/>
      <w:divBdr>
        <w:top w:val="none" w:sz="0" w:space="0" w:color="auto"/>
        <w:left w:val="none" w:sz="0" w:space="0" w:color="auto"/>
        <w:bottom w:val="none" w:sz="0" w:space="0" w:color="auto"/>
        <w:right w:val="none" w:sz="0" w:space="0" w:color="auto"/>
      </w:divBdr>
    </w:div>
    <w:div w:id="1429735633">
      <w:bodyDiv w:val="1"/>
      <w:marLeft w:val="0"/>
      <w:marRight w:val="0"/>
      <w:marTop w:val="0"/>
      <w:marBottom w:val="0"/>
      <w:divBdr>
        <w:top w:val="none" w:sz="0" w:space="0" w:color="auto"/>
        <w:left w:val="none" w:sz="0" w:space="0" w:color="auto"/>
        <w:bottom w:val="none" w:sz="0" w:space="0" w:color="auto"/>
        <w:right w:val="none" w:sz="0" w:space="0" w:color="auto"/>
      </w:divBdr>
    </w:div>
    <w:div w:id="1491093416">
      <w:bodyDiv w:val="1"/>
      <w:marLeft w:val="0"/>
      <w:marRight w:val="0"/>
      <w:marTop w:val="0"/>
      <w:marBottom w:val="0"/>
      <w:divBdr>
        <w:top w:val="none" w:sz="0" w:space="0" w:color="auto"/>
        <w:left w:val="none" w:sz="0" w:space="0" w:color="auto"/>
        <w:bottom w:val="none" w:sz="0" w:space="0" w:color="auto"/>
        <w:right w:val="none" w:sz="0" w:space="0" w:color="auto"/>
      </w:divBdr>
    </w:div>
    <w:div w:id="1539511366">
      <w:bodyDiv w:val="1"/>
      <w:marLeft w:val="0"/>
      <w:marRight w:val="0"/>
      <w:marTop w:val="0"/>
      <w:marBottom w:val="0"/>
      <w:divBdr>
        <w:top w:val="none" w:sz="0" w:space="0" w:color="auto"/>
        <w:left w:val="none" w:sz="0" w:space="0" w:color="auto"/>
        <w:bottom w:val="none" w:sz="0" w:space="0" w:color="auto"/>
        <w:right w:val="none" w:sz="0" w:space="0" w:color="auto"/>
      </w:divBdr>
    </w:div>
    <w:div w:id="1630744345">
      <w:bodyDiv w:val="1"/>
      <w:marLeft w:val="0"/>
      <w:marRight w:val="0"/>
      <w:marTop w:val="0"/>
      <w:marBottom w:val="0"/>
      <w:divBdr>
        <w:top w:val="none" w:sz="0" w:space="0" w:color="auto"/>
        <w:left w:val="none" w:sz="0" w:space="0" w:color="auto"/>
        <w:bottom w:val="none" w:sz="0" w:space="0" w:color="auto"/>
        <w:right w:val="none" w:sz="0" w:space="0" w:color="auto"/>
      </w:divBdr>
    </w:div>
    <w:div w:id="1635909894">
      <w:bodyDiv w:val="1"/>
      <w:marLeft w:val="0"/>
      <w:marRight w:val="0"/>
      <w:marTop w:val="0"/>
      <w:marBottom w:val="0"/>
      <w:divBdr>
        <w:top w:val="none" w:sz="0" w:space="0" w:color="auto"/>
        <w:left w:val="none" w:sz="0" w:space="0" w:color="auto"/>
        <w:bottom w:val="none" w:sz="0" w:space="0" w:color="auto"/>
        <w:right w:val="none" w:sz="0" w:space="0" w:color="auto"/>
      </w:divBdr>
    </w:div>
    <w:div w:id="1706557842">
      <w:bodyDiv w:val="1"/>
      <w:marLeft w:val="0"/>
      <w:marRight w:val="0"/>
      <w:marTop w:val="0"/>
      <w:marBottom w:val="0"/>
      <w:divBdr>
        <w:top w:val="none" w:sz="0" w:space="0" w:color="auto"/>
        <w:left w:val="none" w:sz="0" w:space="0" w:color="auto"/>
        <w:bottom w:val="none" w:sz="0" w:space="0" w:color="auto"/>
        <w:right w:val="none" w:sz="0" w:space="0" w:color="auto"/>
      </w:divBdr>
      <w:divsChild>
        <w:div w:id="1525634480">
          <w:marLeft w:val="0"/>
          <w:marRight w:val="0"/>
          <w:marTop w:val="30"/>
          <w:marBottom w:val="0"/>
          <w:divBdr>
            <w:top w:val="none" w:sz="0" w:space="0" w:color="auto"/>
            <w:left w:val="none" w:sz="0" w:space="0" w:color="auto"/>
            <w:bottom w:val="none" w:sz="0" w:space="0" w:color="auto"/>
            <w:right w:val="none" w:sz="0" w:space="0" w:color="auto"/>
          </w:divBdr>
          <w:divsChild>
            <w:div w:id="13395745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709179138">
      <w:bodyDiv w:val="1"/>
      <w:marLeft w:val="0"/>
      <w:marRight w:val="0"/>
      <w:marTop w:val="0"/>
      <w:marBottom w:val="0"/>
      <w:divBdr>
        <w:top w:val="none" w:sz="0" w:space="0" w:color="auto"/>
        <w:left w:val="none" w:sz="0" w:space="0" w:color="auto"/>
        <w:bottom w:val="none" w:sz="0" w:space="0" w:color="auto"/>
        <w:right w:val="none" w:sz="0" w:space="0" w:color="auto"/>
      </w:divBdr>
    </w:div>
    <w:div w:id="2106607367">
      <w:bodyDiv w:val="1"/>
      <w:marLeft w:val="0"/>
      <w:marRight w:val="0"/>
      <w:marTop w:val="0"/>
      <w:marBottom w:val="0"/>
      <w:divBdr>
        <w:top w:val="none" w:sz="0" w:space="0" w:color="auto"/>
        <w:left w:val="none" w:sz="0" w:space="0" w:color="auto"/>
        <w:bottom w:val="none" w:sz="0" w:space="0" w:color="auto"/>
        <w:right w:val="none" w:sz="0" w:space="0" w:color="auto"/>
      </w:divBdr>
    </w:div>
    <w:div w:id="211015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563</Words>
  <Characters>3213</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Bruno;Irene Parmeggiani</dc:creator>
  <cp:lastModifiedBy>hp</cp:lastModifiedBy>
  <cp:revision>3</cp:revision>
  <cp:lastPrinted>2018-01-17T11:04:00Z</cp:lastPrinted>
  <dcterms:created xsi:type="dcterms:W3CDTF">2018-05-18T08:01:00Z</dcterms:created>
  <dcterms:modified xsi:type="dcterms:W3CDTF">2018-05-18T08:10:00Z</dcterms:modified>
</cp:coreProperties>
</file>