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6CF2" w14:textId="79C38F68" w:rsidR="00427EB5" w:rsidRPr="00427EB5" w:rsidRDefault="00052F6B" w:rsidP="00743C5C">
      <w:pPr>
        <w:spacing w:line="276" w:lineRule="auto"/>
        <w:jc w:val="center"/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</w:pPr>
      <w:r w:rsidRPr="00427EB5"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  <w:t>COMUNICATO STAMPA</w:t>
      </w:r>
    </w:p>
    <w:p w14:paraId="3DA99735" w14:textId="30FC3D9B" w:rsidR="00052F6B" w:rsidRPr="00743C5C" w:rsidRDefault="00427EB5" w:rsidP="00743C5C">
      <w:pPr>
        <w:spacing w:line="600" w:lineRule="auto"/>
        <w:jc w:val="center"/>
        <w:rPr>
          <w:rFonts w:cstheme="minorHAnsi"/>
          <w:color w:val="404040" w:themeColor="text1" w:themeTint="BF"/>
          <w:lang w:val="it-IT"/>
        </w:rPr>
      </w:pPr>
      <w:r w:rsidRPr="00904ACA">
        <w:rPr>
          <w:rFonts w:cstheme="minorHAnsi"/>
          <w:color w:val="404040" w:themeColor="text1" w:themeTint="BF"/>
          <w:lang w:val="it-IT"/>
        </w:rPr>
        <w:t xml:space="preserve">La Spezia, </w:t>
      </w:r>
      <w:r w:rsidR="00B7599B">
        <w:rPr>
          <w:rFonts w:cstheme="minorHAnsi"/>
          <w:color w:val="404040" w:themeColor="text1" w:themeTint="BF"/>
          <w:lang w:val="it-IT"/>
        </w:rPr>
        <w:t>18</w:t>
      </w:r>
      <w:r w:rsidR="00E130AC" w:rsidRPr="00904ACA">
        <w:rPr>
          <w:rFonts w:cstheme="minorHAnsi"/>
          <w:color w:val="404040" w:themeColor="text1" w:themeTint="BF"/>
          <w:lang w:val="it-IT"/>
        </w:rPr>
        <w:t xml:space="preserve"> marzo</w:t>
      </w:r>
      <w:r w:rsidR="00212C30" w:rsidRPr="00904ACA">
        <w:rPr>
          <w:rFonts w:cstheme="minorHAnsi"/>
          <w:color w:val="404040" w:themeColor="text1" w:themeTint="BF"/>
          <w:lang w:val="it-IT"/>
        </w:rPr>
        <w:t xml:space="preserve"> </w:t>
      </w:r>
      <w:r w:rsidRPr="00904ACA">
        <w:rPr>
          <w:rFonts w:cstheme="minorHAnsi"/>
          <w:color w:val="404040" w:themeColor="text1" w:themeTint="BF"/>
          <w:lang w:val="it-IT"/>
        </w:rPr>
        <w:t>2024</w:t>
      </w:r>
    </w:p>
    <w:p w14:paraId="1FC89981" w14:textId="77777777" w:rsidR="003733E2" w:rsidRPr="003733E2" w:rsidRDefault="003733E2" w:rsidP="003733E2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6"/>
          <w:szCs w:val="36"/>
          <w:lang w:val="it-IT"/>
        </w:rPr>
      </w:pPr>
      <w:r w:rsidRPr="003733E2">
        <w:rPr>
          <w:rFonts w:ascii="Arial" w:hAnsi="Arial" w:cs="Arial"/>
          <w:color w:val="404040" w:themeColor="text1" w:themeTint="BF"/>
          <w:sz w:val="36"/>
          <w:szCs w:val="36"/>
          <w:lang w:val="it-IT"/>
        </w:rPr>
        <w:t>La Spezia: attesa e grandi aspettative</w:t>
      </w:r>
    </w:p>
    <w:p w14:paraId="303FED0B" w14:textId="5A35D7EC" w:rsidR="008307EF" w:rsidRDefault="003733E2" w:rsidP="003733E2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6"/>
          <w:szCs w:val="36"/>
          <w:lang w:val="it-IT"/>
        </w:rPr>
      </w:pPr>
      <w:r w:rsidRPr="003733E2">
        <w:rPr>
          <w:rFonts w:ascii="Arial" w:hAnsi="Arial" w:cs="Arial"/>
          <w:color w:val="404040" w:themeColor="text1" w:themeTint="BF"/>
          <w:sz w:val="36"/>
          <w:szCs w:val="36"/>
          <w:lang w:val="it-IT"/>
        </w:rPr>
        <w:t xml:space="preserve">per l’arrivo della prima nave da 20.000 </w:t>
      </w:r>
      <w:proofErr w:type="spellStart"/>
      <w:r w:rsidR="00B7599B" w:rsidRPr="003733E2">
        <w:rPr>
          <w:rFonts w:ascii="Arial" w:hAnsi="Arial" w:cs="Arial"/>
          <w:color w:val="404040" w:themeColor="text1" w:themeTint="BF"/>
          <w:sz w:val="36"/>
          <w:szCs w:val="36"/>
          <w:lang w:val="it-IT"/>
        </w:rPr>
        <w:t>TEU</w:t>
      </w:r>
      <w:proofErr w:type="spellEnd"/>
    </w:p>
    <w:p w14:paraId="072CC8B0" w14:textId="77777777" w:rsidR="003733E2" w:rsidRPr="009F75AB" w:rsidRDefault="003733E2" w:rsidP="003733E2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6"/>
          <w:szCs w:val="36"/>
          <w:lang w:val="it-IT"/>
        </w:rPr>
      </w:pPr>
    </w:p>
    <w:p w14:paraId="4BB56D9A" w14:textId="77777777" w:rsidR="006C349F" w:rsidRDefault="003733E2" w:rsidP="009F75AB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28"/>
          <w:szCs w:val="28"/>
          <w:u w:val="single"/>
          <w:lang w:val="it-IT"/>
        </w:rPr>
      </w:pPr>
      <w:r w:rsidRPr="003733E2">
        <w:rPr>
          <w:rFonts w:ascii="Arial" w:hAnsi="Arial" w:cs="Arial"/>
          <w:color w:val="404040" w:themeColor="text1" w:themeTint="BF"/>
          <w:sz w:val="28"/>
          <w:szCs w:val="28"/>
          <w:u w:val="single"/>
          <w:lang w:val="it-IT"/>
        </w:rPr>
        <w:t xml:space="preserve">Previsto per il 21 marzo l’ingresso in porto della Cosco Shipping Aries. </w:t>
      </w:r>
    </w:p>
    <w:p w14:paraId="12B465E2" w14:textId="77777777" w:rsidR="003733E2" w:rsidRPr="00427EB5" w:rsidRDefault="003733E2" w:rsidP="009F75AB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2"/>
          <w:szCs w:val="32"/>
          <w:lang w:val="it-IT"/>
        </w:rPr>
      </w:pPr>
    </w:p>
    <w:p w14:paraId="77325A95" w14:textId="57D43368" w:rsidR="003733E2" w:rsidRPr="003733E2" w:rsidRDefault="003733E2" w:rsidP="003733E2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Conto alla rovescia per l’arrivo </w:t>
      </w:r>
      <w:proofErr w:type="gramStart"/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>a</w:t>
      </w:r>
      <w:r w:rsidR="00A100C4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>La</w:t>
      </w:r>
      <w:proofErr w:type="gramEnd"/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Spezia della </w:t>
      </w:r>
      <w:r w:rsidR="00A100C4" w:rsidRPr="003733E2">
        <w:rPr>
          <w:rFonts w:ascii="Arial" w:eastAsia="Times New Roman" w:hAnsi="Arial" w:cs="Arial"/>
          <w:color w:val="404040" w:themeColor="text1" w:themeTint="BF"/>
          <w:lang w:eastAsia="it-CH"/>
        </w:rPr>
        <w:t>Cosco Shipping Aries</w:t>
      </w: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>, la prima portacontainer gigante da 20</w:t>
      </w:r>
      <w:r w:rsidR="00A100C4">
        <w:rPr>
          <w:rFonts w:ascii="Arial" w:eastAsia="Times New Roman" w:hAnsi="Arial" w:cs="Arial"/>
          <w:color w:val="404040" w:themeColor="text1" w:themeTint="BF"/>
          <w:lang w:eastAsia="it-CH"/>
        </w:rPr>
        <w:t>’</w:t>
      </w: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000 TEU mai ormeggiata alle banchine del </w:t>
      </w:r>
      <w:r w:rsidRPr="008A5DFD">
        <w:rPr>
          <w:rFonts w:ascii="Arial" w:eastAsia="Times New Roman" w:hAnsi="Arial" w:cs="Arial"/>
          <w:color w:val="404040" w:themeColor="text1" w:themeTint="BF"/>
          <w:lang w:eastAsia="it-CH"/>
        </w:rPr>
        <w:t>terminal spezzino. La nave</w:t>
      </w:r>
      <w:r w:rsidR="00B7599B">
        <w:rPr>
          <w:rFonts w:ascii="Arial" w:eastAsia="Times New Roman" w:hAnsi="Arial" w:cs="Arial"/>
          <w:color w:val="404040" w:themeColor="text1" w:themeTint="BF"/>
          <w:lang w:eastAsia="it-CH"/>
        </w:rPr>
        <w:t>,</w:t>
      </w:r>
      <w:r w:rsidRPr="008A5DF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partita da Singapore il 12 febbraio, </w:t>
      </w:r>
      <w:r w:rsidR="00EB4403" w:rsidRPr="008A5DF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è arrivata </w:t>
      </w:r>
      <w:r w:rsidRPr="008A5DFD">
        <w:rPr>
          <w:rFonts w:ascii="Arial" w:eastAsia="Times New Roman" w:hAnsi="Arial" w:cs="Arial"/>
          <w:color w:val="404040" w:themeColor="text1" w:themeTint="BF"/>
          <w:lang w:eastAsia="it-CH"/>
        </w:rPr>
        <w:t>al Pireo il 12 marzo. Da lì dovrebbe</w:t>
      </w: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salpare per il porto ligure dove è prevista arrivare il 21 marzo per poi proseguire su Genova PSA, poi Marsiglia FOS e Valencia per ritornare verso Singapore.</w:t>
      </w:r>
    </w:p>
    <w:p w14:paraId="61C9F625" w14:textId="2E0E9DB4" w:rsidR="003733E2" w:rsidRPr="003733E2" w:rsidRDefault="009F5E80" w:rsidP="00851CFD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>
        <w:rPr>
          <w:rFonts w:ascii="Arial" w:eastAsia="Times New Roman" w:hAnsi="Arial" w:cs="Arial"/>
          <w:color w:val="404040" w:themeColor="text1" w:themeTint="BF"/>
          <w:lang w:eastAsia="it-CH"/>
        </w:rPr>
        <w:t>L’arrivo della prima 20.000</w:t>
      </w:r>
      <w:r w:rsidR="003733E2"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proofErr w:type="spellStart"/>
      <w:r w:rsidR="00B7599B">
        <w:rPr>
          <w:rFonts w:ascii="Arial" w:eastAsia="Times New Roman" w:hAnsi="Arial" w:cs="Arial"/>
          <w:color w:val="404040" w:themeColor="text1" w:themeTint="BF"/>
          <w:lang w:eastAsia="it-CH"/>
        </w:rPr>
        <w:t>TEU</w:t>
      </w:r>
      <w:proofErr w:type="spellEnd"/>
      <w:r w:rsidR="00B7599B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 w:rsidR="003733E2" w:rsidRPr="003733E2">
        <w:rPr>
          <w:rFonts w:ascii="Arial" w:eastAsia="Times New Roman" w:hAnsi="Arial" w:cs="Arial"/>
          <w:color w:val="404040" w:themeColor="text1" w:themeTint="BF"/>
          <w:lang w:eastAsia="it-CH"/>
        </w:rPr>
        <w:t>viene vissut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o</w:t>
      </w:r>
      <w:r w:rsidR="003733E2"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come una prova del nove per le aspettative che alimenta sul futuro </w:t>
      </w:r>
      <w:proofErr w:type="gramStart"/>
      <w:r w:rsidR="003733E2" w:rsidRPr="003733E2">
        <w:rPr>
          <w:rFonts w:ascii="Arial" w:eastAsia="Times New Roman" w:hAnsi="Arial" w:cs="Arial"/>
          <w:color w:val="404040" w:themeColor="text1" w:themeTint="BF"/>
          <w:lang w:eastAsia="it-CH"/>
        </w:rPr>
        <w:t>di La</w:t>
      </w:r>
      <w:proofErr w:type="gramEnd"/>
      <w:r w:rsidR="003733E2"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Spezia </w:t>
      </w:r>
      <w:r w:rsidRPr="00B7599B">
        <w:rPr>
          <w:rFonts w:ascii="Arial" w:eastAsia="Times New Roman" w:hAnsi="Arial" w:cs="Arial"/>
          <w:color w:val="404040" w:themeColor="text1" w:themeTint="BF"/>
          <w:lang w:eastAsia="it-CH"/>
        </w:rPr>
        <w:t>rientrat</w:t>
      </w:r>
      <w:r w:rsidR="00B7599B">
        <w:rPr>
          <w:rFonts w:ascii="Arial" w:eastAsia="Times New Roman" w:hAnsi="Arial" w:cs="Arial"/>
          <w:color w:val="404040" w:themeColor="text1" w:themeTint="BF"/>
          <w:lang w:eastAsia="it-CH"/>
        </w:rPr>
        <w:t>a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 xml:space="preserve"> a vele spiegate </w:t>
      </w:r>
      <w:r w:rsidR="003733E2" w:rsidRPr="003733E2">
        <w:rPr>
          <w:rFonts w:ascii="Arial" w:eastAsia="Times New Roman" w:hAnsi="Arial" w:cs="Arial"/>
          <w:color w:val="404040" w:themeColor="text1" w:themeTint="BF"/>
          <w:lang w:eastAsia="it-CH"/>
        </w:rPr>
        <w:t>nel network delle grandi rotte internazionali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, in un</w:t>
      </w:r>
      <w:r w:rsidR="003733E2"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clima – come lo definisce la Community portuale di La Spezia – </w:t>
      </w:r>
      <w:r w:rsidR="00851CFD">
        <w:rPr>
          <w:rFonts w:ascii="Arial" w:eastAsia="Times New Roman" w:hAnsi="Arial" w:cs="Arial"/>
          <w:color w:val="404040" w:themeColor="text1" w:themeTint="BF"/>
          <w:lang w:eastAsia="it-CH"/>
        </w:rPr>
        <w:t>che ricorda quello degli albori di La Spezia nel mercato mondiale container.</w:t>
      </w:r>
    </w:p>
    <w:p w14:paraId="1BF4D890" w14:textId="582C094A" w:rsidR="003733E2" w:rsidRPr="003733E2" w:rsidRDefault="003733E2" w:rsidP="003733E2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>“</w:t>
      </w:r>
      <w:r w:rsidR="009F5E80">
        <w:rPr>
          <w:rFonts w:ascii="Arial" w:eastAsia="Times New Roman" w:hAnsi="Arial" w:cs="Arial"/>
          <w:color w:val="404040" w:themeColor="text1" w:themeTint="BF"/>
          <w:lang w:eastAsia="it-CH"/>
        </w:rPr>
        <w:t>La scelta della compagnia</w:t>
      </w: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Cosco</w:t>
      </w:r>
      <w:r w:rsidR="00B7599B">
        <w:rPr>
          <w:rFonts w:ascii="Arial" w:eastAsia="Times New Roman" w:hAnsi="Arial" w:cs="Arial"/>
          <w:color w:val="404040" w:themeColor="text1" w:themeTint="BF"/>
          <w:lang w:eastAsia="it-CH"/>
        </w:rPr>
        <w:t>,</w:t>
      </w: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così come un analogo interesse da parte dell’Hapag Lloyd – afferma per la Community </w:t>
      </w:r>
      <w:r w:rsidR="00B7599B"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portuale di La Spezia </w:t>
      </w: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>l’operatore Bruno Pisano – rappresenta un</w:t>
      </w:r>
      <w:r w:rsidR="0011106F">
        <w:rPr>
          <w:rFonts w:ascii="Arial" w:eastAsia="Times New Roman" w:hAnsi="Arial" w:cs="Arial"/>
          <w:color w:val="404040" w:themeColor="text1" w:themeTint="BF"/>
          <w:lang w:eastAsia="it-CH"/>
        </w:rPr>
        <w:t>’</w:t>
      </w: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opportunità che non può non essere colta, anche per l’effetto traino che potrebbe innescare nel processo di rilancio di traffico nel porto di La Spezia. </w:t>
      </w:r>
      <w:r w:rsidR="00851CFD">
        <w:rPr>
          <w:rFonts w:ascii="Arial" w:eastAsia="Times New Roman" w:hAnsi="Arial" w:cs="Arial"/>
          <w:color w:val="404040" w:themeColor="text1" w:themeTint="BF"/>
          <w:lang w:eastAsia="it-CH"/>
        </w:rPr>
        <w:t>E non è uno slogan affermare che la Community del porto torna a compattarsi nella convinzione, certificata dal mercato, che La Spezia possa e debba svolgere un ruolo importante sulle rotte dei container e al servizio dell’economia nazionale</w:t>
      </w:r>
      <w:r w:rsidRPr="003733E2">
        <w:rPr>
          <w:rFonts w:ascii="Arial" w:eastAsia="Times New Roman" w:hAnsi="Arial" w:cs="Arial"/>
          <w:color w:val="404040" w:themeColor="text1" w:themeTint="BF"/>
          <w:lang w:eastAsia="it-CH"/>
        </w:rPr>
        <w:t>”</w:t>
      </w:r>
      <w:r w:rsidR="0011106F">
        <w:rPr>
          <w:rFonts w:ascii="Arial" w:eastAsia="Times New Roman" w:hAnsi="Arial" w:cs="Arial"/>
          <w:color w:val="404040" w:themeColor="text1" w:themeTint="BF"/>
          <w:lang w:eastAsia="it-CH"/>
        </w:rPr>
        <w:t>.</w:t>
      </w:r>
    </w:p>
    <w:p w14:paraId="1B24CE1A" w14:textId="11EBFDCF" w:rsidR="003733E2" w:rsidRPr="00F916D0" w:rsidRDefault="00F916D0" w:rsidP="00851CFD">
      <w:pPr>
        <w:spacing w:line="300" w:lineRule="auto"/>
        <w:ind w:left="142"/>
        <w:jc w:val="both"/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</w:pPr>
      <w:r w:rsidRPr="00F916D0"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  <w:t>Credit foto: Vessel Finder</w:t>
      </w:r>
    </w:p>
    <w:p w14:paraId="111B791D" w14:textId="77777777" w:rsidR="003733E2" w:rsidRDefault="003733E2" w:rsidP="003733E2">
      <w:pPr>
        <w:spacing w:line="300" w:lineRule="auto"/>
        <w:ind w:left="142"/>
        <w:rPr>
          <w:rFonts w:ascii="Arial" w:eastAsia="Times New Roman" w:hAnsi="Arial" w:cs="Arial"/>
          <w:color w:val="404040" w:themeColor="text1" w:themeTint="BF"/>
          <w:lang w:eastAsia="it-CH"/>
        </w:rPr>
      </w:pPr>
    </w:p>
    <w:p w14:paraId="0C93BD7A" w14:textId="528345D9" w:rsidR="00743C5C" w:rsidRDefault="006C05FE" w:rsidP="003733E2">
      <w:pPr>
        <w:spacing w:line="300" w:lineRule="auto"/>
        <w:ind w:left="142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</w:pPr>
      <w:r w:rsidRPr="00743C5C"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  <w:t>Per ulteriori informazioni:</w:t>
      </w:r>
      <w:r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Barbara Gazzale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– Star Comunicazione in movimento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+39 348 4144780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/ </w:t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+41 786433361</w:t>
      </w:r>
    </w:p>
    <w:p w14:paraId="08EB3F6F" w14:textId="3ED7089C" w:rsidR="006C05FE" w:rsidRPr="006C05FE" w:rsidRDefault="006C05FE" w:rsidP="006C05FE">
      <w:pPr>
        <w:spacing w:line="360" w:lineRule="auto"/>
        <w:rPr>
          <w:rFonts w:cstheme="minorHAnsi"/>
          <w:color w:val="404040" w:themeColor="text1" w:themeTint="BF"/>
          <w:sz w:val="20"/>
          <w:szCs w:val="20"/>
          <w:lang w:val="it-IT"/>
        </w:rPr>
      </w:pPr>
    </w:p>
    <w:sectPr w:rsidR="006C05FE" w:rsidRPr="006C05FE" w:rsidSect="00482313">
      <w:headerReference w:type="default" r:id="rId6"/>
      <w:pgSz w:w="11906" w:h="16838"/>
      <w:pgMar w:top="3402" w:right="1134" w:bottom="1418" w:left="1134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57A8" w14:textId="77777777" w:rsidR="00482313" w:rsidRDefault="00482313" w:rsidP="00052F6B">
      <w:pPr>
        <w:spacing w:after="0" w:line="240" w:lineRule="auto"/>
      </w:pPr>
      <w:r>
        <w:separator/>
      </w:r>
    </w:p>
  </w:endnote>
  <w:endnote w:type="continuationSeparator" w:id="0">
    <w:p w14:paraId="6C2A9DA2" w14:textId="77777777" w:rsidR="00482313" w:rsidRDefault="00482313" w:rsidP="0005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7942F" w14:textId="77777777" w:rsidR="00482313" w:rsidRDefault="00482313" w:rsidP="00052F6B">
      <w:pPr>
        <w:spacing w:after="0" w:line="240" w:lineRule="auto"/>
      </w:pPr>
      <w:r>
        <w:separator/>
      </w:r>
    </w:p>
  </w:footnote>
  <w:footnote w:type="continuationSeparator" w:id="0">
    <w:p w14:paraId="628640B8" w14:textId="77777777" w:rsidR="00482313" w:rsidRDefault="00482313" w:rsidP="00052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2A253" w14:textId="2640BC71" w:rsidR="00052F6B" w:rsidRDefault="00FF7CD0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81F0DC" wp14:editId="2CD4163B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365499" cy="1437005"/>
          <wp:effectExtent l="0" t="0" r="0" b="0"/>
          <wp:wrapNone/>
          <wp:docPr id="100760482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5499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6B"/>
    <w:rsid w:val="00052F6B"/>
    <w:rsid w:val="0011106F"/>
    <w:rsid w:val="00126E4A"/>
    <w:rsid w:val="00135610"/>
    <w:rsid w:val="00141694"/>
    <w:rsid w:val="00157AEF"/>
    <w:rsid w:val="0016714D"/>
    <w:rsid w:val="00173782"/>
    <w:rsid w:val="00185E4E"/>
    <w:rsid w:val="00195AF0"/>
    <w:rsid w:val="001A7E64"/>
    <w:rsid w:val="001C5A22"/>
    <w:rsid w:val="001C7295"/>
    <w:rsid w:val="002016C6"/>
    <w:rsid w:val="00212C30"/>
    <w:rsid w:val="0024318D"/>
    <w:rsid w:val="0026259D"/>
    <w:rsid w:val="00280EB3"/>
    <w:rsid w:val="002D40E6"/>
    <w:rsid w:val="002D5F92"/>
    <w:rsid w:val="002F1C40"/>
    <w:rsid w:val="003240B1"/>
    <w:rsid w:val="00364B81"/>
    <w:rsid w:val="003733E2"/>
    <w:rsid w:val="003756D5"/>
    <w:rsid w:val="00382AA8"/>
    <w:rsid w:val="003913A4"/>
    <w:rsid w:val="003B324A"/>
    <w:rsid w:val="003F2E12"/>
    <w:rsid w:val="0042184E"/>
    <w:rsid w:val="00427EB5"/>
    <w:rsid w:val="00482313"/>
    <w:rsid w:val="004D273B"/>
    <w:rsid w:val="004F5F3F"/>
    <w:rsid w:val="00580B98"/>
    <w:rsid w:val="005817E2"/>
    <w:rsid w:val="005D3225"/>
    <w:rsid w:val="005D5C06"/>
    <w:rsid w:val="005E1334"/>
    <w:rsid w:val="005F3C8A"/>
    <w:rsid w:val="00600E9A"/>
    <w:rsid w:val="006703F1"/>
    <w:rsid w:val="006C05FE"/>
    <w:rsid w:val="006C349F"/>
    <w:rsid w:val="006C53F1"/>
    <w:rsid w:val="00724254"/>
    <w:rsid w:val="00726149"/>
    <w:rsid w:val="00735403"/>
    <w:rsid w:val="00743C5C"/>
    <w:rsid w:val="0076214D"/>
    <w:rsid w:val="007A5202"/>
    <w:rsid w:val="00800D9C"/>
    <w:rsid w:val="008307EF"/>
    <w:rsid w:val="00851CFD"/>
    <w:rsid w:val="00856F67"/>
    <w:rsid w:val="008A5DFD"/>
    <w:rsid w:val="008F53F7"/>
    <w:rsid w:val="00901EDC"/>
    <w:rsid w:val="00904ACA"/>
    <w:rsid w:val="00963BD6"/>
    <w:rsid w:val="00967B1C"/>
    <w:rsid w:val="00994225"/>
    <w:rsid w:val="009A7047"/>
    <w:rsid w:val="009F5E80"/>
    <w:rsid w:val="009F75AB"/>
    <w:rsid w:val="00A04663"/>
    <w:rsid w:val="00A100C4"/>
    <w:rsid w:val="00A27FBE"/>
    <w:rsid w:val="00A60EB5"/>
    <w:rsid w:val="00A76A7F"/>
    <w:rsid w:val="00B529E5"/>
    <w:rsid w:val="00B7599B"/>
    <w:rsid w:val="00BB6F9D"/>
    <w:rsid w:val="00BD6778"/>
    <w:rsid w:val="00BF50EE"/>
    <w:rsid w:val="00C14A7D"/>
    <w:rsid w:val="00C85110"/>
    <w:rsid w:val="00CB4E31"/>
    <w:rsid w:val="00CC4565"/>
    <w:rsid w:val="00CC692E"/>
    <w:rsid w:val="00D33689"/>
    <w:rsid w:val="00D60EAA"/>
    <w:rsid w:val="00DD5ABB"/>
    <w:rsid w:val="00E130AC"/>
    <w:rsid w:val="00EA75CE"/>
    <w:rsid w:val="00EB4403"/>
    <w:rsid w:val="00EE3536"/>
    <w:rsid w:val="00EF2B87"/>
    <w:rsid w:val="00F60769"/>
    <w:rsid w:val="00F916D0"/>
    <w:rsid w:val="00FD7644"/>
    <w:rsid w:val="00FF4AB0"/>
    <w:rsid w:val="00FF64CE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824611"/>
  <w15:chartTrackingRefBased/>
  <w15:docId w15:val="{6E05DE06-00E2-4E94-96E6-A8D95E9D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F6B"/>
  </w:style>
  <w:style w:type="paragraph" w:styleId="Pidipagina">
    <w:name w:val="footer"/>
    <w:basedOn w:val="Normale"/>
    <w:link w:val="Pidipagina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3</cp:revision>
  <cp:lastPrinted>2024-01-23T08:44:00Z</cp:lastPrinted>
  <dcterms:created xsi:type="dcterms:W3CDTF">2024-03-18T08:20:00Z</dcterms:created>
  <dcterms:modified xsi:type="dcterms:W3CDTF">2024-03-18T08:27:00Z</dcterms:modified>
</cp:coreProperties>
</file>