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95B72" w14:textId="3E884984" w:rsidR="00CA190A" w:rsidRDefault="00466F3B" w:rsidP="00CA190A">
      <w:pPr>
        <w:jc w:val="both"/>
        <w:rPr>
          <w:lang w:val="it-IT"/>
        </w:rPr>
      </w:pPr>
      <w:r>
        <w:rPr>
          <w:noProof/>
        </w:rPr>
        <w:drawing>
          <wp:inline distT="0" distB="0" distL="0" distR="0" wp14:anchorId="5AF704FE" wp14:editId="5A9B6D5C">
            <wp:extent cx="2630373" cy="1386840"/>
            <wp:effectExtent l="0" t="0" r="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30373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9103E" w14:textId="77777777" w:rsidR="00466F3B" w:rsidRDefault="00466F3B" w:rsidP="00CA190A">
      <w:pPr>
        <w:jc w:val="both"/>
        <w:rPr>
          <w:lang w:val="it-IT"/>
        </w:rPr>
      </w:pPr>
    </w:p>
    <w:p w14:paraId="2A01AC18" w14:textId="77777777" w:rsidR="00541614" w:rsidRPr="00516939" w:rsidRDefault="00541614" w:rsidP="00541614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  <w:r w:rsidRPr="00516939">
        <w:rPr>
          <w:rStyle w:val="Enfasicorsivo"/>
          <w:rFonts w:ascii="Arial" w:hAnsi="Arial" w:cs="Arial"/>
          <w:b/>
          <w:bCs/>
          <w:color w:val="1A1A1A"/>
        </w:rPr>
        <w:t>COMUNICATO STAMPA</w:t>
      </w:r>
    </w:p>
    <w:p w14:paraId="1D33E1D3" w14:textId="0E436D2C" w:rsidR="00541614" w:rsidRPr="00516939" w:rsidRDefault="00541614" w:rsidP="00541614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</w:pPr>
      <w:r w:rsidRPr="00516939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Genova</w:t>
      </w:r>
      <w:r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,</w:t>
      </w:r>
      <w:r w:rsidRPr="00516939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</w:t>
      </w:r>
      <w:r w:rsidR="00AF7378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18</w:t>
      </w:r>
      <w:r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gennaio</w:t>
      </w:r>
      <w:r w:rsidRPr="002F468B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202</w:t>
      </w:r>
      <w:r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3</w:t>
      </w:r>
    </w:p>
    <w:p w14:paraId="6A6B0B9B" w14:textId="77777777" w:rsidR="00541614" w:rsidRPr="00516939" w:rsidRDefault="00541614" w:rsidP="00541614">
      <w:pPr>
        <w:pStyle w:val="NormaleWeb"/>
        <w:shd w:val="clear" w:color="auto" w:fill="FFFFFF"/>
        <w:rPr>
          <w:rStyle w:val="Enfasicorsivo"/>
          <w:rFonts w:ascii="Arial" w:hAnsi="Arial" w:cs="Arial"/>
          <w:color w:val="1A1A1A"/>
          <w:sz w:val="36"/>
          <w:szCs w:val="36"/>
        </w:rPr>
      </w:pPr>
    </w:p>
    <w:p w14:paraId="27A91CBE" w14:textId="77777777" w:rsidR="00541614" w:rsidRPr="004010EB" w:rsidRDefault="00541614" w:rsidP="00541614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</w:rPr>
      </w:pPr>
      <w:r w:rsidRPr="004010EB"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</w:rPr>
        <w:t>Fra il 9 e il 15 ottobre</w:t>
      </w:r>
    </w:p>
    <w:p w14:paraId="1DC059ED" w14:textId="77777777" w:rsidR="00541614" w:rsidRDefault="00541614" w:rsidP="00541614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</w:rPr>
      </w:pPr>
      <w:r w:rsidRPr="004010EB"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</w:rPr>
        <w:t>La Genoa Shipping Week</w:t>
      </w:r>
    </w:p>
    <w:p w14:paraId="774695B6" w14:textId="77777777" w:rsidR="00541614" w:rsidRPr="004010EB" w:rsidRDefault="00541614" w:rsidP="00541614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i w:val="0"/>
          <w:iCs w:val="0"/>
          <w:color w:val="1A1A1A"/>
          <w:u w:val="single"/>
          <w:lang w:val="it-IT"/>
        </w:rPr>
      </w:pPr>
    </w:p>
    <w:p w14:paraId="69EA654B" w14:textId="17DA89BC" w:rsidR="00541614" w:rsidRPr="004010EB" w:rsidRDefault="00541614" w:rsidP="00541614">
      <w:pPr>
        <w:jc w:val="both"/>
        <w:rPr>
          <w:rStyle w:val="Enfasicorsivo"/>
          <w:rFonts w:ascii="Arial" w:hAnsi="Arial" w:cs="Arial"/>
          <w:color w:val="1A1A1A"/>
          <w:sz w:val="24"/>
          <w:szCs w:val="24"/>
          <w:lang w:eastAsia="it-CH"/>
        </w:rPr>
      </w:pPr>
      <w:r w:rsidRPr="004010EB">
        <w:rPr>
          <w:rStyle w:val="Enfasicorsivo"/>
          <w:rFonts w:ascii="Arial" w:hAnsi="Arial" w:cs="Arial"/>
          <w:color w:val="1A1A1A"/>
          <w:sz w:val="24"/>
          <w:szCs w:val="24"/>
          <w:lang w:eastAsia="it-CH"/>
        </w:rPr>
        <w:t xml:space="preserve">Si svolgerà fra il 9 e il 15 di ottobre la VI edizione della Genoa Shipping </w:t>
      </w:r>
      <w:r w:rsidR="00FC38AB">
        <w:rPr>
          <w:rStyle w:val="Enfasicorsivo"/>
          <w:rFonts w:ascii="Arial" w:hAnsi="Arial" w:cs="Arial"/>
          <w:color w:val="1A1A1A"/>
          <w:sz w:val="24"/>
          <w:szCs w:val="24"/>
          <w:lang w:eastAsia="it-CH"/>
        </w:rPr>
        <w:t>W</w:t>
      </w:r>
      <w:r w:rsidRPr="004010EB">
        <w:rPr>
          <w:rStyle w:val="Enfasicorsivo"/>
          <w:rFonts w:ascii="Arial" w:hAnsi="Arial" w:cs="Arial"/>
          <w:color w:val="1A1A1A"/>
          <w:sz w:val="24"/>
          <w:szCs w:val="24"/>
          <w:lang w:eastAsia="it-CH"/>
        </w:rPr>
        <w:t>eek. L’anticipazione sulla data è stata fornita direttamente dal presidente di Assagenti, Paolo Pessina, a seguito dell’approvazione da parte del Consiglio Direttivo.</w:t>
      </w:r>
    </w:p>
    <w:p w14:paraId="603CE9F3" w14:textId="77777777" w:rsidR="00541614" w:rsidRPr="004010EB" w:rsidRDefault="00541614" w:rsidP="00541614">
      <w:pPr>
        <w:jc w:val="both"/>
        <w:rPr>
          <w:rStyle w:val="Enfasicorsivo"/>
          <w:rFonts w:ascii="Arial" w:hAnsi="Arial" w:cs="Arial"/>
          <w:color w:val="1A1A1A"/>
          <w:sz w:val="24"/>
          <w:szCs w:val="24"/>
          <w:lang w:eastAsia="it-CH"/>
        </w:rPr>
      </w:pPr>
      <w:r w:rsidRPr="004010EB">
        <w:rPr>
          <w:rStyle w:val="Enfasicorsivo"/>
          <w:rFonts w:ascii="Arial" w:hAnsi="Arial" w:cs="Arial"/>
          <w:color w:val="1A1A1A"/>
          <w:sz w:val="24"/>
          <w:szCs w:val="24"/>
          <w:lang w:eastAsia="it-CH"/>
        </w:rPr>
        <w:t xml:space="preserve">Promossa da Assagenti, l’Associazione che rappresenta gli agenti e broker marittimi genovesi, la Shipping Week aveva visto nell’edizione 2021 la partecipazione di oltre 12.000 persone, in rappresentanza di 1500 aziende provenienti da 50 differenti nazioni. </w:t>
      </w:r>
    </w:p>
    <w:p w14:paraId="1BE80B36" w14:textId="77777777" w:rsidR="00541614" w:rsidRPr="004010EB" w:rsidRDefault="00541614" w:rsidP="00541614">
      <w:pPr>
        <w:jc w:val="both"/>
        <w:rPr>
          <w:rStyle w:val="Enfasicorsivo"/>
          <w:rFonts w:ascii="Arial" w:hAnsi="Arial" w:cs="Arial"/>
          <w:color w:val="1A1A1A"/>
          <w:sz w:val="24"/>
          <w:szCs w:val="24"/>
          <w:lang w:val="it-IT" w:eastAsia="it-CH"/>
        </w:rPr>
      </w:pPr>
      <w:r w:rsidRPr="004010EB">
        <w:rPr>
          <w:rStyle w:val="Enfasicorsivo"/>
          <w:rFonts w:ascii="Arial" w:hAnsi="Arial" w:cs="Arial"/>
          <w:color w:val="1A1A1A"/>
          <w:sz w:val="24"/>
          <w:szCs w:val="24"/>
          <w:lang w:eastAsia="it-CH"/>
        </w:rPr>
        <w:t>All’interno dell’edizione 2023 si terrà in data 12 ottobre l’ormai “celebre” Shipbrokers and Shipagents Dinner, oltre ad eventi e manifestazioni in fase di definizione.</w:t>
      </w:r>
    </w:p>
    <w:p w14:paraId="3002DABA" w14:textId="77777777" w:rsidR="00541614" w:rsidRPr="002100E6" w:rsidRDefault="00541614" w:rsidP="00541614">
      <w:pPr>
        <w:jc w:val="both"/>
        <w:rPr>
          <w:rStyle w:val="Enfasicorsivo"/>
          <w:rFonts w:ascii="Arial" w:hAnsi="Arial" w:cs="Arial"/>
          <w:color w:val="1A1A1A"/>
          <w:sz w:val="24"/>
          <w:szCs w:val="24"/>
          <w:lang w:eastAsia="it-CH"/>
        </w:rPr>
      </w:pPr>
    </w:p>
    <w:p w14:paraId="788DEFAD" w14:textId="77777777" w:rsidR="00541614" w:rsidRPr="00516939" w:rsidRDefault="00541614" w:rsidP="00541614">
      <w:pPr>
        <w:jc w:val="center"/>
        <w:rPr>
          <w:rFonts w:ascii="Arial" w:hAnsi="Arial" w:cs="Arial"/>
          <w:i/>
          <w:iCs/>
          <w:sz w:val="18"/>
          <w:szCs w:val="18"/>
        </w:rPr>
      </w:pPr>
    </w:p>
    <w:p w14:paraId="7830C571" w14:textId="77777777" w:rsidR="00541614" w:rsidRPr="00541614" w:rsidRDefault="00541614" w:rsidP="00541614">
      <w:pPr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02137B29" w14:textId="77777777" w:rsidR="00541614" w:rsidRPr="00541614" w:rsidRDefault="00541614" w:rsidP="00541614">
      <w:pPr>
        <w:pStyle w:val="Nessunaspaziatura"/>
        <w:rPr>
          <w:rFonts w:ascii="Arial" w:hAnsi="Arial" w:cs="Arial"/>
          <w:b/>
          <w:bCs/>
          <w:sz w:val="20"/>
          <w:szCs w:val="20"/>
        </w:rPr>
      </w:pPr>
      <w:r w:rsidRPr="00541614">
        <w:rPr>
          <w:rFonts w:ascii="Arial" w:hAnsi="Arial" w:cs="Arial"/>
          <w:b/>
          <w:bCs/>
          <w:sz w:val="20"/>
          <w:szCs w:val="20"/>
        </w:rPr>
        <w:t>Per ulteriori informazioni</w:t>
      </w:r>
    </w:p>
    <w:p w14:paraId="40689828" w14:textId="77777777" w:rsidR="00541614" w:rsidRPr="00541614" w:rsidRDefault="00541614" w:rsidP="00541614">
      <w:pPr>
        <w:pStyle w:val="Nessunaspaziatura"/>
        <w:rPr>
          <w:rFonts w:ascii="Arial" w:hAnsi="Arial" w:cs="Arial"/>
          <w:sz w:val="20"/>
          <w:szCs w:val="20"/>
        </w:rPr>
      </w:pPr>
      <w:r w:rsidRPr="00541614">
        <w:rPr>
          <w:rFonts w:ascii="Arial" w:hAnsi="Arial" w:cs="Arial"/>
          <w:sz w:val="20"/>
          <w:szCs w:val="20"/>
        </w:rPr>
        <w:t>Star comunicazione in movimento</w:t>
      </w:r>
    </w:p>
    <w:p w14:paraId="07A1FC38" w14:textId="77777777" w:rsidR="00541614" w:rsidRPr="00541614" w:rsidRDefault="00541614" w:rsidP="00541614">
      <w:pPr>
        <w:pStyle w:val="Nessunaspaziatura"/>
        <w:rPr>
          <w:rFonts w:ascii="Arial" w:hAnsi="Arial" w:cs="Arial"/>
          <w:sz w:val="20"/>
          <w:szCs w:val="20"/>
        </w:rPr>
      </w:pPr>
      <w:r w:rsidRPr="00541614">
        <w:rPr>
          <w:rFonts w:ascii="Arial" w:hAnsi="Arial" w:cs="Arial"/>
          <w:sz w:val="20"/>
          <w:szCs w:val="20"/>
        </w:rPr>
        <w:t>Barbara Gazzale</w:t>
      </w:r>
    </w:p>
    <w:p w14:paraId="6C55B7F9" w14:textId="77777777" w:rsidR="00541614" w:rsidRPr="00541614" w:rsidRDefault="00541614" w:rsidP="00541614">
      <w:pPr>
        <w:pStyle w:val="Nessunaspaziatura"/>
        <w:rPr>
          <w:rFonts w:ascii="Arial" w:hAnsi="Arial" w:cs="Arial"/>
          <w:sz w:val="20"/>
          <w:szCs w:val="20"/>
        </w:rPr>
      </w:pPr>
      <w:r w:rsidRPr="00541614">
        <w:rPr>
          <w:rFonts w:ascii="Arial" w:hAnsi="Arial" w:cs="Arial"/>
          <w:sz w:val="20"/>
          <w:szCs w:val="20"/>
        </w:rPr>
        <w:t xml:space="preserve">+39 348 4144780 </w:t>
      </w:r>
    </w:p>
    <w:p w14:paraId="2F7FBE2C" w14:textId="77777777" w:rsidR="00541614" w:rsidRPr="00541614" w:rsidRDefault="00541614" w:rsidP="00541614">
      <w:pPr>
        <w:pStyle w:val="Nessunaspaziatura"/>
        <w:rPr>
          <w:rFonts w:ascii="Arial" w:hAnsi="Arial" w:cs="Arial"/>
          <w:sz w:val="20"/>
          <w:szCs w:val="20"/>
        </w:rPr>
      </w:pPr>
      <w:r w:rsidRPr="00541614">
        <w:rPr>
          <w:rFonts w:ascii="Arial" w:hAnsi="Arial" w:cs="Arial"/>
          <w:sz w:val="20"/>
          <w:szCs w:val="20"/>
        </w:rPr>
        <w:t>+41 786433361</w:t>
      </w:r>
      <w:r w:rsidRPr="00541614">
        <w:rPr>
          <w:rFonts w:ascii="Arial" w:hAnsi="Arial" w:cs="Arial"/>
          <w:sz w:val="20"/>
          <w:szCs w:val="20"/>
        </w:rPr>
        <w:tab/>
      </w:r>
    </w:p>
    <w:p w14:paraId="06329F3B" w14:textId="5F134DE8" w:rsidR="00CA190A" w:rsidRDefault="00CA190A" w:rsidP="00CA190A">
      <w:pPr>
        <w:jc w:val="both"/>
        <w:rPr>
          <w:lang w:val="it-IT"/>
        </w:rPr>
      </w:pPr>
    </w:p>
    <w:p w14:paraId="02A0B552" w14:textId="77777777" w:rsidR="00CA190A" w:rsidRPr="00CA190A" w:rsidRDefault="00CA190A" w:rsidP="00CA190A">
      <w:pPr>
        <w:jc w:val="both"/>
        <w:rPr>
          <w:lang w:val="it-IT"/>
        </w:rPr>
      </w:pPr>
    </w:p>
    <w:p w14:paraId="0FE32C17" w14:textId="088215FA" w:rsidR="00CA190A" w:rsidRPr="00CA190A" w:rsidRDefault="00CA190A" w:rsidP="00CA190A">
      <w:pPr>
        <w:jc w:val="both"/>
        <w:rPr>
          <w:lang w:val="it-IT"/>
        </w:rPr>
      </w:pPr>
    </w:p>
    <w:sectPr w:rsidR="00CA190A" w:rsidRPr="00CA19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90A"/>
    <w:rsid w:val="0027313F"/>
    <w:rsid w:val="003E5FB9"/>
    <w:rsid w:val="00466F3B"/>
    <w:rsid w:val="00541614"/>
    <w:rsid w:val="00A005A1"/>
    <w:rsid w:val="00AF7378"/>
    <w:rsid w:val="00CA190A"/>
    <w:rsid w:val="00D3083F"/>
    <w:rsid w:val="00DF24D4"/>
    <w:rsid w:val="00FC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CB50B3"/>
  <w15:chartTrackingRefBased/>
  <w15:docId w15:val="{6EE4C8AB-9868-43AA-9447-45B886D5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41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CH"/>
    </w:rPr>
  </w:style>
  <w:style w:type="character" w:styleId="Enfasicorsivo">
    <w:name w:val="Emphasis"/>
    <w:basedOn w:val="Carpredefinitoparagrafo"/>
    <w:uiPriority w:val="20"/>
    <w:qFormat/>
    <w:rsid w:val="00541614"/>
    <w:rPr>
      <w:i/>
      <w:iCs/>
    </w:rPr>
  </w:style>
  <w:style w:type="paragraph" w:styleId="Nessunaspaziatura">
    <w:name w:val="No Spacing"/>
    <w:uiPriority w:val="1"/>
    <w:qFormat/>
    <w:rsid w:val="005416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Dardani</dc:creator>
  <cp:keywords/>
  <dc:description/>
  <cp:lastModifiedBy>Starcomunicazione</cp:lastModifiedBy>
  <cp:revision>4</cp:revision>
  <dcterms:created xsi:type="dcterms:W3CDTF">2023-01-18T08:48:00Z</dcterms:created>
  <dcterms:modified xsi:type="dcterms:W3CDTF">2023-01-18T09:47:00Z</dcterms:modified>
</cp:coreProperties>
</file>